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color w:val="000000"/>
          <w:sz w:val="32"/>
        </w:rPr>
        <w:t>ПРОТОКОЛ</w:t>
      </w:r>
    </w:p>
    <w:p>
      <w:pPr>
        <w:spacing w:after="0" w:before="0" w:line="240" w:lineRule="auto"/>
        <w:jc w:val="center"/>
      </w:pPr>
      <w:r>
        <w:rPr>
          <w:rFonts w:ascii="Times New Roman" w:hAnsi="Times New Roman"/>
          <w:b/>
          <w:color w:val="000000"/>
          <w:sz w:val="28"/>
        </w:rPr>
        <w:t>осмотра места происшествия</w:t>
      </w:r>
    </w:p>
    <w:p>
      <w:pPr>
        <w:spacing w:after="0" w:before="0"/>
      </w:pPr>
      <w:r>
        <w:rPr>
          <w:sz w:val="28"/>
        </w:rPr>
      </w:r>
    </w:p>
    <w:p>
      <w:pPr>
        <w:spacing w:after="0" w:before="0" w:line="240" w:lineRule="auto"/>
        <w:jc w:val="both"/>
      </w:pPr>
      <w:r>
        <w:rPr>
          <w:rFonts w:ascii="Times New Roman" w:hAnsi="Times New Roman"/>
          <w:b w:val="0"/>
          <w:color w:val="000000"/>
          <w:sz w:val="28"/>
        </w:rPr>
        <w:t>г. Азов Ростовской области                                                                             10 сентября 2026 года</w:t>
      </w:r>
    </w:p>
    <w:p>
      <w:pPr>
        <w:spacing w:after="0" w:before="0"/>
      </w:pPr>
      <w:r>
        <w:rPr>
          <w:sz w:val="28"/>
        </w:rPr>
      </w:r>
    </w:p>
    <w:p>
      <w:pPr>
        <w:spacing w:after="0" w:before="0" w:line="240" w:lineRule="auto"/>
        <w:jc w:val="both"/>
      </w:pPr>
      <w:r>
        <w:rPr>
          <w:rFonts w:ascii="Times New Roman" w:hAnsi="Times New Roman"/>
          <w:b w:val="0"/>
          <w:color w:val="000000"/>
          <w:sz w:val="28"/>
        </w:rPr>
        <w:t>Осмотр начат в 19 час. 00 мин.</w:t>
      </w:r>
    </w:p>
    <w:p>
      <w:pPr>
        <w:spacing w:after="0" w:before="0" w:line="240" w:lineRule="auto"/>
        <w:jc w:val="both"/>
      </w:pPr>
      <w:r>
        <w:rPr>
          <w:rFonts w:ascii="Times New Roman" w:hAnsi="Times New Roman"/>
          <w:b w:val="0"/>
          <w:color w:val="000000"/>
          <w:sz w:val="28"/>
        </w:rPr>
        <w:t>Осмотр окончен в 23 час. 30 мин.</w:t>
      </w:r>
    </w:p>
    <w:p>
      <w:pPr>
        <w:spacing w:after="0" w:before="0"/>
      </w:pPr>
      <w:r>
        <w:rPr>
          <w:sz w:val="28"/>
        </w:rPr>
      </w:r>
    </w:p>
    <w:p>
      <w:pPr>
        <w:spacing w:after="0" w:before="0" w:line="240" w:lineRule="auto"/>
        <w:ind w:firstLine="709"/>
        <w:jc w:val="both"/>
      </w:pPr>
      <w:r>
        <w:rPr>
          <w:rFonts w:ascii="Times New Roman" w:hAnsi="Times New Roman"/>
          <w:b w:val="0"/>
          <w:color w:val="000000"/>
          <w:sz w:val="28"/>
        </w:rPr>
        <w:t>Следователь следственного отдела по городу Азову следственного управления Следственного комитета Российской Федерации по Ростовской области ________________________ (специальное звание, фамилия, имя, отчество), в связи с поступившим 10.09.2026 сообщением об обнаружении трупов двух человек в домовладении по адресу: Ростовская область, г. Азов, ул. ________________________, д. ___ (сообщение зарегистрировано в КУСП __________ № ______ от 10.09.2026), руководствуясь ст. ст. 144, 164, 176–178 УПК РФ, с участием:</w:t>
      </w:r>
    </w:p>
    <w:p>
      <w:pPr>
        <w:spacing w:after="0" w:before="0"/>
      </w:pPr>
      <w:r>
        <w:rPr>
          <w:sz w:val="28"/>
        </w:rPr>
      </w:r>
    </w:p>
    <w:p>
      <w:pPr>
        <w:spacing w:after="0" w:before="0" w:line="240" w:lineRule="auto"/>
        <w:jc w:val="both"/>
      </w:pPr>
      <w:r>
        <w:rPr>
          <w:rFonts w:ascii="Times New Roman" w:hAnsi="Times New Roman"/>
          <w:b w:val="0"/>
          <w:color w:val="000000"/>
          <w:sz w:val="28"/>
        </w:rPr>
        <w:t>понятых:</w:t>
      </w:r>
    </w:p>
    <w:p>
      <w:pPr>
        <w:spacing w:after="0" w:before="0" w:line="240" w:lineRule="auto"/>
        <w:jc w:val="both"/>
      </w:pPr>
      <w:r>
        <w:rPr>
          <w:rFonts w:ascii="Times New Roman" w:hAnsi="Times New Roman"/>
          <w:b w:val="0"/>
          <w:color w:val="000000"/>
          <w:sz w:val="28"/>
        </w:rPr>
        <w:t>1. ________________________________________________________________ (фамилия, имя, отчество, дата рождения, адрес места жительства),</w:t>
      </w:r>
    </w:p>
    <w:p>
      <w:pPr>
        <w:spacing w:after="0" w:before="0" w:line="240" w:lineRule="auto"/>
        <w:jc w:val="both"/>
      </w:pPr>
      <w:r>
        <w:rPr>
          <w:rFonts w:ascii="Times New Roman" w:hAnsi="Times New Roman"/>
          <w:b w:val="0"/>
          <w:color w:val="000000"/>
          <w:sz w:val="28"/>
        </w:rPr>
        <w:t>2. ________________________________________________________________ (фамилия, имя, отчество, дата рождения, адрес места жительства),</w:t>
      </w:r>
    </w:p>
    <w:p>
      <w:pPr>
        <w:spacing w:after="0" w:before="0"/>
      </w:pPr>
      <w:r>
        <w:rPr>
          <w:sz w:val="28"/>
        </w:rPr>
      </w:r>
    </w:p>
    <w:p>
      <w:pPr>
        <w:spacing w:after="0" w:before="0" w:line="240" w:lineRule="auto"/>
        <w:jc w:val="both"/>
      </w:pPr>
      <w:r>
        <w:rPr>
          <w:rFonts w:ascii="Times New Roman" w:hAnsi="Times New Roman"/>
          <w:b w:val="0"/>
          <w:color w:val="000000"/>
          <w:sz w:val="28"/>
        </w:rPr>
        <w:t>специалиста в области криминалистики — эксперта экспертно-криминалистического отдела МО МВД России «Азовский» ________________________________ (фамилия, имя, отчество),</w:t>
      </w:r>
    </w:p>
    <w:p>
      <w:pPr>
        <w:spacing w:after="0" w:before="0"/>
      </w:pPr>
      <w:r>
        <w:rPr>
          <w:sz w:val="28"/>
        </w:rPr>
      </w:r>
    </w:p>
    <w:p>
      <w:pPr>
        <w:spacing w:after="0" w:before="0" w:line="240" w:lineRule="auto"/>
        <w:jc w:val="both"/>
      </w:pPr>
      <w:r>
        <w:rPr>
          <w:rFonts w:ascii="Times New Roman" w:hAnsi="Times New Roman"/>
          <w:b w:val="0"/>
          <w:color w:val="000000"/>
          <w:sz w:val="28"/>
        </w:rPr>
        <w:t>эксперта в области судебной медицины — эксперта Азовского отделения государственного бюджетного учреждения Ростовской области «Бюро судебно-медицинской экспертизы» ________________________________ (фамилия, имя, отчество),</w:t>
      </w:r>
    </w:p>
    <w:p>
      <w:pPr>
        <w:spacing w:after="0" w:before="0"/>
      </w:pPr>
      <w:r>
        <w:rPr>
          <w:sz w:val="28"/>
        </w:rPr>
      </w:r>
    </w:p>
    <w:p>
      <w:pPr>
        <w:spacing w:after="0" w:before="0" w:line="240" w:lineRule="auto"/>
        <w:jc w:val="both"/>
      </w:pPr>
      <w:r>
        <w:rPr>
          <w:rFonts w:ascii="Times New Roman" w:hAnsi="Times New Roman"/>
          <w:b w:val="0"/>
          <w:color w:val="000000"/>
          <w:sz w:val="28"/>
        </w:rPr>
        <w:t>а также присутствующего лица — гр. Скрагленко К.В.,</w:t>
      </w:r>
    </w:p>
    <w:p>
      <w:pPr>
        <w:spacing w:after="0" w:before="0"/>
      </w:pPr>
      <w:r>
        <w:rPr>
          <w:sz w:val="28"/>
        </w:rPr>
      </w:r>
    </w:p>
    <w:p>
      <w:pPr>
        <w:spacing w:after="0" w:before="0" w:line="240" w:lineRule="auto"/>
        <w:ind w:firstLine="709"/>
        <w:jc w:val="both"/>
      </w:pPr>
      <w:r>
        <w:rPr>
          <w:rFonts w:ascii="Times New Roman" w:hAnsi="Times New Roman"/>
          <w:b w:val="0"/>
          <w:color w:val="000000"/>
          <w:sz w:val="28"/>
        </w:rPr>
        <w:t>произвел осмотр места происшествия — домовладения, расположенного по вышеуказанному адресу.</w:t>
      </w:r>
    </w:p>
    <w:p>
      <w:pPr>
        <w:spacing w:after="0" w:before="0"/>
      </w:pPr>
      <w:r>
        <w:rPr>
          <w:sz w:val="28"/>
        </w:rPr>
      </w:r>
    </w:p>
    <w:p>
      <w:pPr>
        <w:spacing w:after="0" w:before="0" w:line="240" w:lineRule="auto"/>
        <w:ind w:firstLine="709"/>
        <w:jc w:val="both"/>
      </w:pPr>
      <w:r>
        <w:rPr>
          <w:rFonts w:ascii="Times New Roman" w:hAnsi="Times New Roman"/>
          <w:b w:val="0"/>
          <w:color w:val="000000"/>
          <w:sz w:val="28"/>
        </w:rPr>
        <w:t>Перед началом осмотра участвующим лицам разъяснены их права, обязанности и ответственность, предусмотренные ст. ст. 57, 58, 60, 164, 168, 170 УПК РФ, а также порядок производства осмотра места происшествия. Понятым в соответствии со ст. 60 УПК РФ разъяснены их права и обязанность удостоверить факт, содержание, ход и результаты осмотра. Специалисту и эксперту разъяснены права и обязанности, предусмотренные ст. ст. 57, 58 УПК РФ.</w:t>
      </w:r>
    </w:p>
    <w:p>
      <w:pPr>
        <w:spacing w:after="0" w:before="0"/>
      </w:pPr>
      <w:r>
        <w:rPr>
          <w:sz w:val="28"/>
        </w:rPr>
      </w:r>
    </w:p>
    <w:p>
      <w:pPr>
        <w:spacing w:after="0" w:before="0" w:line="240" w:lineRule="auto"/>
        <w:jc w:val="both"/>
      </w:pPr>
      <w:r>
        <w:rPr>
          <w:rFonts w:ascii="Times New Roman" w:hAnsi="Times New Roman"/>
          <w:b w:val="0"/>
          <w:color w:val="000000"/>
          <w:sz w:val="28"/>
        </w:rPr>
        <w:t>Понятые: ________________ /________________/          ________________ /________________/</w:t>
      </w:r>
    </w:p>
    <w:p>
      <w:pPr>
        <w:spacing w:after="0" w:before="0" w:line="240" w:lineRule="auto"/>
        <w:jc w:val="both"/>
      </w:pPr>
      <w:r>
        <w:rPr>
          <w:rFonts w:ascii="Times New Roman" w:hAnsi="Times New Roman"/>
          <w:b w:val="0"/>
          <w:color w:val="000000"/>
          <w:sz w:val="28"/>
        </w:rPr>
        <w:t>Специалист: ________________ /________________/          Эксперт: ________________ /________________/</w:t>
      </w:r>
    </w:p>
    <w:p>
      <w:pPr>
        <w:spacing w:after="0" w:before="0"/>
      </w:pPr>
      <w:r>
        <w:rPr>
          <w:sz w:val="28"/>
        </w:rPr>
      </w:r>
    </w:p>
    <w:p>
      <w:pPr>
        <w:spacing w:after="0" w:before="0" w:line="240" w:lineRule="auto"/>
        <w:ind w:firstLine="709"/>
        <w:jc w:val="both"/>
      </w:pPr>
      <w:r>
        <w:rPr>
          <w:rFonts w:ascii="Times New Roman" w:hAnsi="Times New Roman"/>
          <w:b w:val="0"/>
          <w:color w:val="000000"/>
          <w:sz w:val="28"/>
        </w:rPr>
        <w:t>Лица, участвующие в следственном действии, заранее предупреждены о применении при производстве осмотра технических средств: цифровой фотокамеры (ориентирующая, обзорная, узловая и детальная фотосъемка), измерительной рулетки и масштабной линейки, электрического фонаря, криминалистической лупы, светлого и темного дактилоскопических порошков с кистями, светлой и темной дактилоскопической пленки, стерильных марлевых тампонов, резиновых перчаток, упаковочных материалов (бумажных конвертов, бумажных пакетов, картонных коробок, бумажных бирок). Применение технических средств, измерения, обнаружение и изъятие следов и объектов осуществляются следователем с участием специалиста; фотосъемка, а также упаковка изъятых объектов производятся специалистом в области криминалистики.</w:t>
      </w:r>
    </w:p>
    <w:p>
      <w:pPr>
        <w:spacing w:after="0" w:before="0"/>
      </w:pPr>
      <w:r>
        <w:rPr>
          <w:sz w:val="28"/>
        </w:rPr>
      </w:r>
    </w:p>
    <w:p>
      <w:pPr>
        <w:spacing w:after="0" w:before="0" w:line="240" w:lineRule="auto"/>
        <w:ind w:firstLine="709"/>
        <w:jc w:val="both"/>
      </w:pPr>
      <w:r>
        <w:rPr>
          <w:rFonts w:ascii="Times New Roman" w:hAnsi="Times New Roman"/>
          <w:b w:val="0"/>
          <w:color w:val="000000"/>
          <w:sz w:val="28"/>
        </w:rPr>
        <w:t>Осмотр производится в вечернее и ночное время при искусственном освещении (наружный прожектор, бытовые осветительные приборы в помещениях, электрический фонарь). Метеоусловия на момент осмотра: пасмурно, без осадков, температура воздуха около +22 °C, ветер слабый. Осмотр производится концентрическим способом (от периферии к центру места происшествия), слева направо: вначале осматриваются территория домовладения, транспортные средства и надворные постройки, затем помещения дома, в последнюю очередь — центральные объекты (трупы и оружие). Осмотр каждого объекта производится сначала в статической стадии (без изменения положения объектов), затем в динамической стадии.</w:t>
      </w:r>
    </w:p>
    <w:p>
      <w:pPr>
        <w:spacing w:after="0" w:before="0"/>
      </w:pPr>
      <w:r>
        <w:rPr>
          <w:sz w:val="28"/>
        </w:rPr>
      </w:r>
    </w:p>
    <w:p>
      <w:pPr>
        <w:spacing w:after="0" w:before="0" w:line="240" w:lineRule="auto"/>
        <w:jc w:val="both"/>
      </w:pPr>
      <w:r>
        <w:rPr>
          <w:rFonts w:ascii="Times New Roman" w:hAnsi="Times New Roman"/>
          <w:b/>
          <w:color w:val="000000"/>
          <w:sz w:val="28"/>
        </w:rPr>
        <w:t>Осмотром установлено:</w:t>
      </w:r>
    </w:p>
    <w:p>
      <w:pPr>
        <w:spacing w:after="0" w:before="0"/>
      </w:pPr>
      <w:r>
        <w:rPr>
          <w:sz w:val="28"/>
        </w:rPr>
      </w:r>
    </w:p>
    <w:p>
      <w:pPr>
        <w:spacing w:after="0" w:before="0" w:line="240" w:lineRule="auto"/>
        <w:ind w:firstLine="709"/>
        <w:jc w:val="both"/>
      </w:pPr>
      <w:r>
        <w:rPr>
          <w:rFonts w:ascii="Times New Roman" w:hAnsi="Times New Roman"/>
          <w:b w:val="0"/>
          <w:color w:val="000000"/>
          <w:sz w:val="28"/>
        </w:rPr>
        <w:t>Объектом осмотра является домовладение № ___ по ул. ________________________ в г. Азове Ростовской области: индивидуальный жилой дом с надворными постройками, расположенный на огороженном земельном участке. Подъезд к домовладению осуществляется с восточной стороны по грунтовой дороге. Территория домовладения огорожена заборами из металлического профнастила (с восточной стороны — зеленого цвета, с южной стороны — светлого цвета) высотой около 2 м. Въезд на территорию осуществляется с восточной стороны через распашные металлические ворота: левая створка (если смотреть с улицы), окрашенная в коричневый цвет, на момент осмотра открыта; правая створка из профнастила зеленого цвета закрыта, однако ворота не заперты, створки свободно открываются. Механических повреждений, следов взлома и ремонта на створках ворот и заборе не имеется. Камер наружного видеонаблюдения на территории домовладения и на прилегающих участках визуально не обнаружено.</w:t>
      </w:r>
    </w:p>
    <w:p>
      <w:pPr>
        <w:spacing w:after="0" w:before="0" w:line="240" w:lineRule="auto"/>
        <w:ind w:firstLine="709"/>
        <w:jc w:val="both"/>
      </w:pPr>
      <w:r>
        <w:rPr>
          <w:rFonts w:ascii="Times New Roman" w:hAnsi="Times New Roman"/>
          <w:b w:val="0"/>
          <w:color w:val="000000"/>
          <w:sz w:val="28"/>
        </w:rPr>
        <w:t>Прилегающая к воротам территория двора покрыта асфальтобетоном, местами разрушенным, с участками открытого грунта; покрытие сухое. Освещение двора осуществляется прожектором, закрепленным на стене дома, который на момент осмотра включен. При осмотре двора слева направо от входа установлено следующее. Прямо и справа от входа находится площадка перед домом, на которой стоит автомобиль «Хендэ Элантра» синего цвета (описан ниже). Вдоль восточной стены дома на металлической шпалере расположен виноградник, у стены лежит шанцевый инструмент (лопата). В южной части двора находится навес (беседка) на металлических столбах с кровлей темного цвета, под которым размещены: мангал металлический, подвесное кресло («кокон»), стул, металлический шкаф со следами коррозии, предметы хозяйственно-бытового назначения (канистры, посуда, хозяйственный инвентарь). В западной части двора находится навес открытого типа на металлических столбах, крытый шифером, под которым стоит легковой автомобиль красного цвета (описан ниже); рядом с навесом находятся автомобильные покрышки, ведро, строительные блоки, доски, на грунте лежат резиновые шланги. Также в западной части двора расположена оштукатуренная хозяйственная постройка с односкатной кровлей, дверь которой открыта; при визуальном осмотре внутри постройки посторонних предметов и следов, интересующих следствие, не обнаружено; на кронштейне постройки закреплена спутниковая антенна. У южной стены дома находятся два газовых баллона (оранжевого и коричневого цвета), полимерная бочка синего цвета с водой. На участке имеются зеленые насаждения: сосны, лиственные деревья, кустарник. На покрытии двора, на постройках и предметах обстановки следов борьбы, волочения, вещества бурого цвета, похожего на кровь, следов обуви и протекторов шин, интересующих следствие, иных следов и предметов, имеющих значение для дела, не обнаружено.</w:t>
      </w:r>
    </w:p>
    <w:p>
      <w:pPr>
        <w:spacing w:after="0" w:before="0" w:line="240" w:lineRule="auto"/>
        <w:ind w:firstLine="709"/>
        <w:jc w:val="both"/>
      </w:pPr>
      <w:r>
        <w:rPr>
          <w:rFonts w:ascii="Times New Roman" w:hAnsi="Times New Roman"/>
          <w:b w:val="0"/>
          <w:color w:val="000000"/>
          <w:sz w:val="28"/>
        </w:rPr>
        <w:t>Жилой дом — переменной этажности: двухэтажная часть из силикатного кирпича светлого цвета и одноэтажная пристройка из керамического кирпича красного цвета. Кровля дома двускатная шиферная, видимых повреждений не имеет. Цоколь дома бетонный. Окна дома — стеклопакеты в рамах из поливинилхлорида белого цвета, на момент осмотра закрыты, стекла целы, механических повреждений и следов взлома не имеют. На стенах дома закреплены наружные блоки кондиционеров (сплит-систем) и прожектор наружного освещения. В дом ведут три входа: основной вход в жилую часть дома — с южной стороны через металлическую дверь; вход в помещение второго этажа — с западной стороны дома по наружной металлической лестнице через металлическую дверь; вход в подвальное помещение — с южной стороны дома через кирпичную пристройку с металлической дверью. Все три двери на момент осмотра открыты, механических повреждений, следов взлома и ремонта на дверных полотнах, коробках и запорных устройствах не имеется.</w:t>
      </w:r>
    </w:p>
    <w:p>
      <w:pPr>
        <w:spacing w:after="0" w:before="0" w:line="240" w:lineRule="auto"/>
        <w:ind w:firstLine="709"/>
        <w:jc w:val="both"/>
      </w:pPr>
      <w:r>
        <w:rPr>
          <w:rFonts w:ascii="Times New Roman" w:hAnsi="Times New Roman"/>
          <w:b w:val="0"/>
          <w:color w:val="000000"/>
          <w:sz w:val="28"/>
        </w:rPr>
        <w:t>В центральной части двора, перед домом, передней частью в западном направлении (в сторону навеса) стоит легковой автомобиль марки «Hyundai Elantra» («Хендэ Элантра») синего цвета, государственный регистрационный знак Р 405 ТО 161 (RUS). Кузов автомобиля загрязнен эксплуатационными загрязнениями, видимых механических повреждений (вмятин, царапин, следов ремонта) лакокрасочного покрытия не имеет. Остекление автомобиля цело, зеркала заднего вида на месте, целы. Колеса автомобиля на месте, шины накачаны, колесные диски легкосплавные. Двери автомобиля не заперты, замки дверей видимых повреждений не имеют. Через открытые двери осмотрен салон автомобиля: сиденья с тканевой обивкой черного цвета, чехлов нет; панель приборов и рулевое колесо без особенностей; автомобиль оборудован автоматической коробкой переключения передач; на полу салона находятся резиновые коврики с надписью «ELANTRA» со следами загрязнений; в карманах дверей находятся пластиковая бутылка с водой и емкость желтого цвета. На сиденье водителя находятся мобильный телефон в корпусе черного цвета, складной нож в сложенном состоянии с рукояткой темного цвета и пластмассовая заколка для волос черного цвета. Указанные предметы осмотрены на месте: следов биологического происхождения, повреждений и следов борьбы на них и в салоне не обнаружено; предметы оставлены на месте, не изымались. На задних сиденьях посторонних предметов нет. Крышка багажника автомобиля на момент осмотра открыта; в багажнике находятся сетчатый мешок с картофелем и резиновый коврик; посторонних предметов и следов биологического происхождения в багажнике нет. Следов и предметов, интересующих следствие, в автомобиле «Хендэ Элантра»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Под навесом в западной части двора стоит легковой автомобиль отечественного производства марки ВАЗ модели 2115 красного (вишневого) цвета. Задний государственный регистрационный знак автомобиля покрыт слоем пыли и не читается. Кузов автомобиля покрыт сплошным слоем пыли и загрязнений, видимых свежих механических повреждений не имеет. Остекление автомобиля цело, загрязнено. Колеса автомобиля на месте. Двери автомобиля закрыты, ручки и замки дверей механических повреждений не имеют. Салон автомобиля частично осмотрен через остекление (обзор затруднен ввиду загрязненности стекол): посторонних предметов и следов, интересующих следствие, не выявлено. Следов и предметов, интересующих следствие, на автомобиле ВАЗ-2115 и возле него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Вход в подвальное помещение расположен с южной стороны дома и представляет собой кирпичную пристройку с односкатным шиферным козырьком, закрытую металлической одностворчатой дверью коричневого цвета со следами коррозии. Дверь на момент осмотра открыта, следов взлома и повреждений не имеет. Вниз ведет узкая прямая лестница с кирпичными ступенями, стены спуска кирпичные; на ступенях находятся строительный мусор, моток электрического кабеля и ветошь. Подвальное помещение осмотрено с применением электрического фонаря (естественное освещение отсутствует): стены кирпичные, пол бетонный, частично выложен керамической плиткой, в помещении сыро. Вдоль стен помещения находится металлический стеллаж со стеклянными банками; также в помещении находятся бытовой холодильник белого цвета с открытой дверцей, стеклянные бутыли и банки, полимерные мешки, кирпичи, бытовой мусор. Следов биологического происхождения, следов пребывания посторонних лиц, иных следов и предметов, интересующих следствие, в подвальном помещении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Вход в помещение второго этажа осуществляется с западной стороны дома по наружной металлической лестнице коричневого цвета с площадкой перед дверью и ограждением (перилами). Дверь металлическая одностворчатая черного цвета, на момент осмотра открыта, следов взлома и повреждений не имеет. Помещение второго этажа размерами около 4,0х3,5 м: стены оклеены обоями светлого цвета с рисунком, пол покрыт ковровыми изделиями, оконный проем закрыт шторой белого цвета и полотнищем полиэтиленовой пленки черного цвета. Обстановка помещения: кровать односпальная с постельным бельем с цветочным рисунком; стол письменный, на котором находятся монитор, электродрель и стеклянная посуда; стул; настенный вентилятор; картонные коробки (в том числе с надписью «BRAUBERG kids»), полимерные мешки и пакеты с вещами; на полу — две стеклянные бутылки зеленого цвета. Вещи в комнате находятся в беспорядке, однако следов борьбы, вещества бурого цвета, похожего на кровь, иных следов и предметов, интересующих следствие, в помещении второго этажа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Основной вход в жилую часть дома расположен с южной стороны: дверной проем закрыт металлической дверью с полимерным покрытием, имитирующим текстуру дерева, оборудованной врезным замком, ручкой и глазком. Дверь на момент осмотра открыта, механических повреждений, следов взлома и ремонта на дверном полотне, коробке и замке не имеется. Перед входной дверью снаружи находится резиновый коврик, следов на котором не имеется. За входной дверью находится помещение кухни.</w:t>
      </w:r>
    </w:p>
    <w:p>
      <w:pPr>
        <w:spacing w:after="0" w:before="0" w:line="240" w:lineRule="auto"/>
        <w:ind w:firstLine="709"/>
        <w:jc w:val="both"/>
      </w:pPr>
      <w:r>
        <w:rPr>
          <w:rFonts w:ascii="Times New Roman" w:hAnsi="Times New Roman"/>
          <w:b w:val="0"/>
          <w:color w:val="000000"/>
          <w:sz w:val="28"/>
        </w:rPr>
        <w:t>Помещение кухни размерами около 3,0х2,5 м: пол покрыт линолеумом с рисунком «под дерево», стены оклеены обоями светлого цвета с рисунком, потолок светлого цвета. Обстановка кухни слева направо от входа: газовая плита четырехконфорочная белого цвета со следами эксплуатации и нагара на конфорках и эмали; на плите находятся турка и кастрюля с полотенцем. Далее находится рабочий стол со столешницей светлого цвета и встроенной мойкой из нержавеющей стали; на столешнице находятся электрочайник стеклянный, термос, банки с сыпучими продуктами, посуда, пакеты с продуктами, моющие средства; под столешницей размещены микроволновая печь, малогабаритный жарочный шкаф, ведра, тазы и пакеты. Над столешницей закреплены настенная полка с банками, коробками и упаковками продуктов, рейлинг с кухонной утварью (сковороды, крышки, половники), магнитный держатель с кухонными ножами. У стены находится холодильник двухкамерный белого цвета. На полу у входа находится обувь (несколько пар). Следов борьбы, вещества бурого цвета, похожего на кровь, иных следов и предметов, интересующих следствие, в кухне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Из кухни через дверной проем, не оборудованный дверным полотном, осуществляется вход в смежное помещение — столовую. Столовая — помещение вытянутой формы размерами около 4,6х2,2 м: пол покрыт линолеумом с геометрическим рисунком коричневого цвета, стены оклеены обоями с крупным цветочным рисунком, потолок белого цвета с потолочным светильником. В северной стене столовой имеется оконный проем: окно закрыто, стекла целы, механических повреждений не имеют. При входе из кухни слева (у западной стены) находится обеденный стол, прямо (у северной стены, под окном) — малый стол, справа (в восточной стене) — два дверных проема: северный проем (ближе к окну) ведет в ванную комнату, южный проем (ближе ко входу) ведет в гостиную; обе двери открыты, механических повреждений не имеют.</w:t>
      </w:r>
    </w:p>
    <w:p>
      <w:pPr>
        <w:spacing w:after="0" w:before="0" w:line="240" w:lineRule="auto"/>
        <w:ind w:firstLine="709"/>
        <w:jc w:val="both"/>
      </w:pPr>
      <w:r>
        <w:rPr>
          <w:rFonts w:ascii="Times New Roman" w:hAnsi="Times New Roman"/>
          <w:b w:val="0"/>
          <w:color w:val="000000"/>
          <w:sz w:val="28"/>
        </w:rPr>
        <w:t>Обеденный стол — прямоугольной формы со столешницей белого цвета «под мрамор» на металлических ножках черного цвета. На поверхности стола находятся: букет цветов (белые хризантемы и красные соцветия) в бумажной упаковке; кувшин керамический белого цвета с водой; бутылка полимерная прозрачная емкостью 1,5 л с этикеткой «Горная вершина» с остатками прозрачной жидкости; бутылка стеклянная прозрачная емкостью около 0,25 л с остатками жидкости янтарного цвета с характерным запахом спиртного, с этикеткой; тарелка белого цвета с остатками пищи и вилкой из металла белого цвета; рулон бумажных полотенец; кружка белого цвета; пепельница стеклянная с несколькими окурками сигарет; пачка из-под сигарет темного цвета; зажигалка; ключи с брелоком; пакеты с продуктами (хлеб, кондитерские изделия); бумажные салфетки. Также на поверхности стола находятся две стеклянные прозрачные рюмки (стопки) цилиндрической формы высотой около 6 см и диаметром около 4 см; на дне и внутренних стенках рюмок имеются следы прозрачной жидкости с характерным запахом этилового спирта. Указанные рюмки обозначены как рюмка № 1 и рюмка № 2. Рюмка № 1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Рюмка № 2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Тут же, на поверхности обеденного стола, находится мобильный телефон «Huawei» («Хуавей») в корпусе черного цвета с сенсорным экраном; экран телефона погашен, видимых механических повреждений телефон не имеет. Абонентский номер и IMEI телефона подлежат установлению в ходе дальнейших следственных действий. Указанный мобильный телефон «Huawei»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У обеденного стола находится стул металлический, на спинке которого висит рубашка. На полу под столом и у южной стены находятся мешки и пакеты с вещами; у стола стоит полимерная бутыль емкостью 19 л с водой, оборудованная помпой-дозатором.</w:t>
      </w:r>
    </w:p>
    <w:p>
      <w:pPr>
        <w:spacing w:after="0" w:before="0" w:line="240" w:lineRule="auto"/>
        <w:ind w:firstLine="709"/>
        <w:jc w:val="both"/>
      </w:pPr>
      <w:r>
        <w:rPr>
          <w:rFonts w:ascii="Times New Roman" w:hAnsi="Times New Roman"/>
          <w:b w:val="0"/>
          <w:color w:val="000000"/>
          <w:sz w:val="28"/>
        </w:rPr>
        <w:t>Малый стол у северной стены столовой (под окном) — деревянный, накрыт тканью фиолетового цвета; на столе находятся утюг, предметы одежды и бытовые мелочи; на поверхности стола находится мобильный телефон «Samsung» («Самсунг») в корпусе черного цвета с сенсорным экраном; экран телефона погашен, видимых механических повреждений телефон не имеет. Абонентский номер и IMEI телефона подлежат установлению в ходе дальнейших следственных действий. Указанный мобильный телефон «Samsung»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Под малым столом находится обувь, на полу — электрические провода и удлинитель. Следов борьбы, вещества бурого цвета, похожего на кровь, иных следов и предметов, интересующих следствие, в столовой не обнаружено.</w:t>
      </w:r>
    </w:p>
    <w:p>
      <w:pPr>
        <w:spacing w:after="0" w:before="0" w:line="240" w:lineRule="auto"/>
        <w:ind w:firstLine="709"/>
        <w:jc w:val="both"/>
      </w:pPr>
      <w:r>
        <w:rPr>
          <w:rFonts w:ascii="Times New Roman" w:hAnsi="Times New Roman"/>
          <w:b w:val="0"/>
          <w:color w:val="000000"/>
          <w:sz w:val="28"/>
        </w:rPr>
        <w:t>Вход в ванную комнату осуществляется из столовой через дверной проем в восточной стене; дверь филенчатая светлого цвета, на момент осмотра открыта, механических повреждений не имеет. Помещение ванной комнаты размерами около 3,4х1,5 м: стены облицованы панелями из поливинилхлорида светлого цвета, пол покрыт керамической плиткой с рисунком «под мрамор», потолок из панелей со встроенным светильником. В стене имеется оконный проем с рамой белого цвета; окно закрыто, стекло цело; под окном находится радиатор отопления. В помещении установлены: ванна белого цвета, унитаз белого цвета, раковина белого цвета с зеркалом над ней, стиральная машина-автомат белого цвета (на крышке машины находятся туалетные принадлежности: шампуни, бритвенные принадлежности, кремы), водонагреватель накопительный (бойлер) белого цвета на стене, настенные полки с предметами гигиены; на крючках висят полотенца; на тумбе находится одежда (халат с рисунком «зебра»). На полу находятся тапочки и тряпка. Следов борьбы, вещества бурого цвета, похожего на кровь, иных следов и предметов, интересующих следствие, в ванной комнате не обнаружено; изъятие не производилось.</w:t>
      </w:r>
    </w:p>
    <w:p>
      <w:pPr>
        <w:spacing w:after="0" w:before="0" w:line="240" w:lineRule="auto"/>
        <w:ind w:firstLine="709"/>
        <w:jc w:val="both"/>
      </w:pPr>
      <w:r>
        <w:rPr>
          <w:rFonts w:ascii="Times New Roman" w:hAnsi="Times New Roman"/>
          <w:b w:val="0"/>
          <w:color w:val="000000"/>
          <w:sz w:val="28"/>
        </w:rPr>
        <w:t>Вход в гостиную осуществляется из столовой через дверной проем; дверь на момент осмотра открыта, механических повреждений не имеет; в проеме находится тканевая занавеска с цветочным рисунком. При входе в гостиную слева находится западная стена, прямо — северная стена, справа — восточная стена. Гостиная — помещение размерами около 5,2х4,1 м: пол покрыт линолеумом коричневого цвета, в центральной части пола находится ковер синего цвета с рисунком; стены оклеены обоями светлого цвета, местами со следами отслоения и эксплуатационных загрязнений; потолок облицован пенополистирольной плиткой светлого цвета и частично закрыт полотнищем прозрачной полиэтиленовой пленки; освещение осуществляется потолочным светильником и встроенными точечными светильниками, которые на момент осмотра включены. В восточной стене находится оконный проем, закрытый портьерами бежевого цвета и тюлем белого цвета; окно закрыто, стекла целы, механических повреждений не имеют; над окном закреплен внутренний блок кондиционера (сплит-системы) белого цвета, корпус со следами пожелтения пластика.</w:t>
      </w:r>
    </w:p>
    <w:p>
      <w:pPr>
        <w:spacing w:after="0" w:before="0" w:line="240" w:lineRule="auto"/>
        <w:ind w:firstLine="709"/>
        <w:jc w:val="both"/>
      </w:pPr>
      <w:r>
        <w:rPr>
          <w:rFonts w:ascii="Times New Roman" w:hAnsi="Times New Roman"/>
          <w:b w:val="0"/>
          <w:color w:val="000000"/>
          <w:sz w:val="28"/>
        </w:rPr>
        <w:t>Мебель в гостиной расставлена слева направо от входа следующим образом. У входа находится шкаф платяной светлого цвета; дверцы шкафа закрыты; при осмотре внутри шкафа находятся предметы одежды; посторонних предметов и следов, интересующих следствие, в шкафу нет. У западной стены находится мебельная стенка белого цвета: два платяных шкафа с остекленными дверцами по бокам и центральная секция с открытыми полками и тумбой. В центральной секции стенки находится телевизор с плоским экраном черного цвета (экран погашен); на тумбе также находятся картонная коробка оранжевого цвета, бумаги и мелкие предметы. На верхней полке секции находятся: горшок с искусственными цветами (орхидея), тюбик с кремом, фоторамка, аэрозольный баллон с крышкой оранжевого цвета; на средней полке находятся зеркальце в оправе розового цвета, статуэтка, коробки и мелкие предметы. Между горшком с искусственными цветами и тюбиком крема на верхней полке мебельной стенки обнаружены шесть охотничьих патронов в сборе 12 калибра: гильзы патронов из полимерного материала красного цвета длиной 70 мм, с металлическими донцами; капсюли патронов следов накола не имеют; тип снаряда визуально не определяется и подлежит установлению судебной баллистической экспертизой. Указанные шесть охотничьих патронов изымаются следователем и упаковываются специалистом в картонную коробку, крышка которой оклеивается и опечатывается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У северной стены находится диван с тканевой обивкой серо-коричневого цвета, на котором находятся предметы одежды (джинсы, футболки); над диваном на северной стене находятся часы настенные круглые черного цвета. У восточной стены под окном находится второй диван, накрытый покрывалом зеленого цвета с цветочным рисунком; на диване находятся предметы одежды и подушки. На полу у диванов находятся подушки (в том числе голубого цвета с узором), подушка-игрушка и пакеты. Мебель в гостиной стоит на своих местах; опрокинутых предметов, битого стекла, следов борьбы, волочения, вещества бурого цвета на полу, ковре и мебели не обнаружено. Дополнительных (помимо извлеченных из ружья) стреляных гильз, пуль, дроби, картечи, пыжей, а также повреждений стен, потолка, пола, окна и мебели, похожих на следы выстрелов, в гостиной не обнаружено. Предсмертных записок, писем и иных документов не обнаружено.</w:t>
      </w:r>
    </w:p>
    <w:p>
      <w:pPr>
        <w:spacing w:after="0" w:before="0" w:line="240" w:lineRule="auto"/>
        <w:ind w:firstLine="709"/>
        <w:jc w:val="both"/>
      </w:pPr>
      <w:r>
        <w:rPr>
          <w:rFonts w:ascii="Times New Roman" w:hAnsi="Times New Roman"/>
          <w:b w:val="0"/>
          <w:color w:val="000000"/>
          <w:sz w:val="28"/>
        </w:rPr>
        <w:t>На диване, расположенном у восточной стены гостиной (под окном), обнаружен труп женщины, личность которой на момент осмотра устанавливается. Труп женщины лежит на спине, головой в северном направлении (к северной стене), ногами в южном направлении. Правая нога трупа выпрямлена, левая нога согнута в коленном и тазобедренном суставах. Правая и левая руки трупа отведены от туловища и согнуты в локтевых суставах. Теменная область головы трупа находится на расстоянии около 100 см от северной стены и около 30 см от восточной стены. На трупе надеты: футболка (майка) красного цвета, трусы черного цвета; обуви на трупе нет. На футболке в средней трети груди слева имеется округлый дефект ткани диаметром около 3 см с неровными краями; ткань футболки в области груди имеет подсохшие пятна бурого цвета, похожие на кровь. При наружном осмотре трупа с участием эксперта в области судебной медицины установлено: на передней поверхности груди слева имеется входное огнестрельное ранение — рана округлой формы размерами около 3,0х2,5 см с дефектом кожи («минус ткани»), края раны неровные, осадненные; в окружности раны на коже и ткани футболки имеются наложения копоти выстрела серо-черного цвета; из раны имеются потеки подсохшей крови бурого цвета, при осмотре из раны выделяется темная жидкая кровь. Ранение проникает в грудную полость, выходного отверстия не имеется (ранение слепое). Со слов участвующего в осмотре эксперта, ранение причинено выстрелом из огнестрельного оружия с близкой дистанции (в упор). Иных телесных повреждений при наружном осмотре трупа не выявлено. Трупные явления: кожные покровы холодные на ощупь; трупные пятна бледно-фиолетовые, слабо выраженные, расположены на задней поверхности туловища, при надавливании пальцем бледнеют и медленно восстанавливают окраску; трупное окоченение выражено во всех исследуемых группах мышц; кожные покровы лица и шеи с зеленоватым оттенком; на коже живота и груди проступает гнилостная венозная сеть; от трупа исходит гнилостный запах. В динамической стадии осмотра труп осмотрен, ложе трупа (обивка дивана) осмотрено: посторонних предметов и следов, интересующих следствие, под трупом не обнаружено. Со слов эксперта, давность наступления смерти ориентировочно составляет около 1–2 суток. Труп женщины с находящейся на нем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pPr>
        <w:spacing w:after="0" w:before="0" w:line="240" w:lineRule="auto"/>
        <w:ind w:firstLine="709"/>
        <w:jc w:val="both"/>
      </w:pPr>
      <w:r>
        <w:rPr>
          <w:rFonts w:ascii="Times New Roman" w:hAnsi="Times New Roman"/>
          <w:b w:val="0"/>
          <w:color w:val="000000"/>
          <w:sz w:val="28"/>
        </w:rPr>
        <w:t>На диване, расположенном у северной стены гостиной, обнаружен труп мужчины, который со слов участвующего в осмотре гр. Скрагленко К.В. является его дядей — Косенко С.Н. Труп мужчины лежит на левом боку, головой в восточном направлении (к окну); голова и туловище трупа находятся на подушке дивана, ноги свешены с дивана и находятся на полу (ковре). Левая рука трупа выпрямлена и слегка отведена от туловища; правая рука трупа приведена к туловищу и согнута в локтевом суставе. Теменная область головы трупа находится на расстоянии около 60 см от восточной стены и около 50 см от северной стены. На трупе надеты: майка с горизонтальными полосами, трусы серого цвета; на майке в области груди имеются подсохшие пятна бурого цвета, похожие на кровь. При наружном осмотре трупа с участием эксперта в области судебной медицины установлено: на передней поверхности груди имеется входное огнестрельное ранение — рана округлой формы размерами около 3,0х2,5 см с дефектом кожи («минус ткани»), края раны неровные, осадненные; в окружности раны на коже и ткани майки имеются наложения копоти выстрела серо-черного цвета. Ранение проникает в грудную полость, выходного отверстия не имеется (ранение слепое). Со слов участвующего в осмотре эксперта, ранение причинено выстрелом из огнестрельного оружия с близкой дистанции. Иных телесных повреждений при наружном осмотре трупа не выявлено. Трупные явления: кожные покровы холодные на ощупь; трупное окоченение резко выражено во всех исследуемых группах мышц и фиксирует позу трупа; трупные пятна бледно-фиолетовые, слабо выраженные, расположены на левой боковой поверхности туловища, при надавливании пальцем бледнеют, окраску восстанавливают медленно. В динамической стадии осмотра для удобства осмотра труп перевернут на спину; ложе трупа (обивка дивана и подушка) осмотрено: посторонних предметов и следов, интересующих следствие, под трупом не обнаружено. Специалистом в области криминалистики стерильными марлевыми тампонами произведены смывы с кистей рук трупа Косенко С.Н.: смыв с левой кисти, смыв с правой кисти, а также изготовлен контрольный образец (чистый марлевый тампон). Смыв с левой кисти трупа Косенко С.Н.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Смыв с правой кисти трупа Косенко С.Н.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Контрольный образец (чистый марлевый тампон) к смывам с кистей рук трупа Косенко С.Н.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Со слов эксперта, давность наступления смерти ориентировочно составляет около 1–2 суток. Труп Косенко С.Н. с находящейся на нем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pPr>
        <w:spacing w:after="0" w:before="0" w:line="240" w:lineRule="auto"/>
        <w:ind w:firstLine="709"/>
        <w:jc w:val="both"/>
      </w:pPr>
      <w:r>
        <w:rPr>
          <w:rFonts w:ascii="Times New Roman" w:hAnsi="Times New Roman"/>
          <w:b w:val="0"/>
          <w:color w:val="000000"/>
          <w:sz w:val="28"/>
        </w:rPr>
        <w:t>На сиденье того же дивана (у северной стены), рядом с головой и руками трупа Косенко С.Н., обнаружено ружье. Ружье лежит на сиденье дивана прикладом в западном направлении, стволами в восточном направлении (в сторону окна); приклад ружья находится рядом с головой трупа, дульный срез стволов — у левой кисти трупа. Ружье представляет собой охотничье гладкоствольное двуствольное ружье в собранном виде: приклад и цевье деревянные коричневого цвета; стволы, колодка и спусковая скоба металлические темного цвета; к ружью прикреплен ремень темного цвета. Общая длина ружья около 115 см, длина стволов около 70 см. Механических повреждений ружье не имеет. На металлических частях ружья имеются маркировочные обозначения и номерные знаки, которые зафиксированы детальной фотосъемкой с масштабной линейкой; точные модель и номер ружья подлежат установлению судебной баллистической экспертизой. С соблюдением мер безопасности специалистом ружье разряжено: стволы переломлены, из патронников извлечены две стреляные охотничьи гильзы 12 калибра. Гильзы с корпусами из полимерного материала красного цвета длиной 70 мм, с металлическими донцами; капсюли гильз имеют следы накола бойками в виде округлых вмятин; в полостях гильз имеется нагар черного цвета, ощущается запах сгоревшего пороха; дефектов (трещин, разрывов, раздутия) гильзы не имеют. Стреляная гильза № 1, извлеченная из ружья,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Стреляная гильза № 2, извлеченная из ружья,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Ружье изымается следователем и упаковывается специалистом в картонный короб соответствующей длины, который оклеивается и опечатывается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В ходе осмотра участвующий гр. Скрагленко К.В. пояснил, что является племянником Косенко С.Н. Также гр. Скрагленко К.В. добровольно выдал принадлежащие ему предметы одежды: спортивные брюки (штаны) серого цвета и футболку зеленого цвета. Спортивные брюки серого цвета, принадлежащие Скрагленко К.В., изымаются следователем и упаковываются специалистом в бумажный пакет, горловина которого оклеивается и опечатывается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Футболка зеленого цвета, принадлежащая Скрагленко К.В., изымается следователем и упаковывается специалистом в отдельный бумажный пакет, горловина которого оклеивается и опечатывается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С согласия гр. Скрагленко К.В. специалистом в области криминалистики стерильными марлевыми тампонами в ходе настоящего осмотра произведены смывы с кистей его рук: смыв с левой кисти, смыв с правой кисти, а также изготовлен контрольный образец (чистый марлевый тампон). Смыв с левой кисти Скрагленко К.В.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Смыв с правой кисти Скрагленко К.В.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 Контрольный образец (чистый марлевый тампон) к смывам с кистей рук Скрагленко К.В.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В ходе осмотра специалистом в области криминалистики с применением светлого и темного дактилоскопических порошков обработаны: поверхности изъятых рюмок и мобильных телефонов, ручки входной двери дома и межкомнатных дверей, поверхности ружья (приклад, цевье). Следов рук, пригодных для идентификации личности, не выявлено. Осмотр помещений с применением электрического фонаря и криминалистической лупы иных следов биологического происхождения, помимо описанных выше, не выявил.</w:t>
      </w:r>
    </w:p>
    <w:p>
      <w:pPr>
        <w:spacing w:after="0" w:before="0" w:line="240" w:lineRule="auto"/>
        <w:ind w:firstLine="709"/>
        <w:jc w:val="both"/>
      </w:pPr>
      <w:r>
        <w:rPr>
          <w:rFonts w:ascii="Times New Roman" w:hAnsi="Times New Roman"/>
          <w:b w:val="0"/>
          <w:color w:val="000000"/>
          <w:sz w:val="28"/>
        </w:rPr>
        <w:t>В ходе осмотра также установлено: запорные устройства входной двери дома, дверей комнат и ворот видимых повреждений не имеют, следов взлома, подбора ключей и ремонта не имеется; окна дома закрыты, остекление цело; обстановка в комнатах не нарушена, следов борьбы и перемещения мебели не имеется; следов волочения тел, следов обуви и транспортных средств, интересующих следствие, не обнаружено; дополнительных (помимо извлеченных из ружья) стреляных гильз, пуль, дроби, картечи, пыжей на месте происшествия не обнаружено; повреждений стен, потолка, пола, окон и мебели, которые могли образоваться в результате выстрелов, не обнаружено; предсмертных записок, писем и иных документов, объясняющих происшедшее, не обнаружено.</w:t>
      </w:r>
    </w:p>
    <w:p>
      <w:pPr>
        <w:spacing w:after="0" w:before="0"/>
      </w:pPr>
      <w:r>
        <w:rPr>
          <w:sz w:val="28"/>
        </w:rPr>
      </w:r>
    </w:p>
    <w:p>
      <w:pPr>
        <w:spacing w:after="0" w:before="0" w:line="240" w:lineRule="auto"/>
        <w:jc w:val="both"/>
      </w:pPr>
      <w:r>
        <w:rPr>
          <w:rFonts w:ascii="Times New Roman" w:hAnsi="Times New Roman"/>
          <w:b/>
          <w:color w:val="000000"/>
          <w:sz w:val="28"/>
        </w:rPr>
        <w:t>В ходе осмотра изъято:</w:t>
      </w:r>
    </w:p>
    <w:p>
      <w:pPr>
        <w:spacing w:after="0" w:before="0"/>
      </w:pPr>
      <w:r>
        <w:rPr>
          <w:sz w:val="28"/>
        </w:rPr>
      </w:r>
    </w:p>
    <w:p>
      <w:pPr>
        <w:spacing w:after="0" w:before="0" w:line="240" w:lineRule="auto"/>
        <w:ind w:firstLine="709"/>
        <w:jc w:val="both"/>
      </w:pPr>
      <w:r>
        <w:rPr>
          <w:rFonts w:ascii="Times New Roman" w:hAnsi="Times New Roman"/>
          <w:b w:val="0"/>
          <w:color w:val="000000"/>
          <w:sz w:val="28"/>
        </w:rPr>
        <w:t>1. Рюмка стеклянная № 1 с обеденного стола в столовой — упакована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2. Рюмка стеклянная № 2 с обеденного стола в столовой — упакована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3. Мобильный телефон «Huawei» в корпусе черного цвета с обеденного стола в столовой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4. Мобильный телефон «Samsung» в корпусе черного цвета со стола у окна в столовой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5. Стреляная охотничья гильза 12 калибра № 1, извлеченная из ружья в гостиной, — упакована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6. Стреляная охотничья гильза 12 калибра № 2, извлеченная из ружья в гостиной, — упакована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7. Шесть охотничьих патронов в сборе 12 калибра с верхней полки мебельной стенки у западной стены гостиной — упакованы специалистом в картонную коробку, крышка которой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8. Смыв с левой кисти Скрагленко К.В. на марлевом тампоне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9. Смыв с правой кисти Скрагленко К.В. на марлевом тампоне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10. Контрольный образец (чистый марлевый тампон) к смывам с кистей рук Скрагленко К.В.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11. Смыв с левой кисти трупа Косенко С.Н. на марлевом тампоне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12. Смыв с правой кисти трупа Косенко С.Н. на марлевом тампоне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13. Контрольный образец (чистый марлевый тампон) к смывам с кистей рук трупа Косенко С.Н.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14. Спортивные брюки серого цвета, принадлежащие Скрагленко К.В., — упакованы специалистом в бумажный пакет, горловина которого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15. Футболка зеленого цвета, принадлежащая Скрагленко К.В., — упакована специалистом в отдельный бумажный пакет, горловина которого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line="240" w:lineRule="auto"/>
        <w:ind w:firstLine="709"/>
        <w:jc w:val="both"/>
      </w:pPr>
      <w:r>
        <w:rPr>
          <w:rFonts w:ascii="Times New Roman" w:hAnsi="Times New Roman"/>
          <w:b w:val="0"/>
          <w:color w:val="000000"/>
          <w:sz w:val="28"/>
        </w:rPr>
        <w:t>16. Охотничье гладкоствольное двуствольное ружье из гостиной — упаковано специалистом в картонный короб соответствующей длины, который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pPr>
      <w:r>
        <w:rPr>
          <w:sz w:val="28"/>
        </w:rPr>
      </w:r>
    </w:p>
    <w:p>
      <w:pPr>
        <w:spacing w:after="0" w:before="0" w:line="240" w:lineRule="auto"/>
        <w:ind w:firstLine="709"/>
        <w:jc w:val="both"/>
      </w:pPr>
      <w:r>
        <w:rPr>
          <w:rFonts w:ascii="Times New Roman" w:hAnsi="Times New Roman"/>
          <w:b w:val="0"/>
          <w:color w:val="000000"/>
          <w:sz w:val="28"/>
        </w:rPr>
        <w:t>Все изъятые объекты предъявлены понятым и другим участникам осмотра, упакованы и опечатаны на месте происшествия в ходе осмотра. Упаковку изъятых объектов производил специалист в области криминалистики. Трупы женщины и Косенко С.Н. с находящейся на них одеждой направлены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 копии настоящего протокола направлены вместе с трупами. Абонентские номера и IMEI изъятых мобильных телефонов, точные модель и номер ружья, тип снаряжения изъятых патронов подлежат установлению в ходе дальнейших следственных действий и судебных экспертиз.</w:t>
      </w:r>
    </w:p>
    <w:p>
      <w:pPr>
        <w:spacing w:after="0" w:before="0"/>
      </w:pPr>
      <w:r>
        <w:rPr>
          <w:sz w:val="28"/>
        </w:rPr>
      </w:r>
    </w:p>
    <w:p>
      <w:pPr>
        <w:spacing w:after="0" w:before="0" w:line="240" w:lineRule="auto"/>
        <w:ind w:firstLine="709"/>
        <w:jc w:val="both"/>
      </w:pPr>
      <w:r>
        <w:rPr>
          <w:rFonts w:ascii="Times New Roman" w:hAnsi="Times New Roman"/>
          <w:b w:val="0"/>
          <w:color w:val="000000"/>
          <w:sz w:val="28"/>
        </w:rPr>
        <w:t>К настоящему протоколу прилагается фототаблица на ______ листах (______ фотоснимков): ориентирующая, обзорная, узловая и детальная фотосъемка хода и результатов осмотра.</w:t>
      </w:r>
    </w:p>
    <w:p>
      <w:pPr>
        <w:spacing w:after="0" w:before="0"/>
      </w:pPr>
      <w:r>
        <w:rPr>
          <w:sz w:val="28"/>
        </w:rPr>
      </w:r>
    </w:p>
    <w:p>
      <w:pPr>
        <w:spacing w:after="0" w:before="0" w:line="240" w:lineRule="auto"/>
        <w:ind w:firstLine="709"/>
        <w:jc w:val="both"/>
      </w:pPr>
      <w:r>
        <w:rPr>
          <w:rFonts w:ascii="Times New Roman" w:hAnsi="Times New Roman"/>
          <w:b w:val="0"/>
          <w:color w:val="000000"/>
          <w:sz w:val="28"/>
        </w:rPr>
        <w:t>По окончании осмотра входная дверь дома закрыта и опечатана бумажной биркой с пояснительной надписью, подписями понятых, следователя, специалиста и оттиском печати синего цвета «Для пакетов СО по г. Азову СУ СК России по Ростовской области».</w:t>
      </w:r>
    </w:p>
    <w:p>
      <w:pPr>
        <w:spacing w:after="0" w:before="0"/>
      </w:pPr>
      <w:r>
        <w:rPr>
          <w:sz w:val="28"/>
        </w:rPr>
      </w:r>
    </w:p>
    <w:p>
      <w:pPr>
        <w:spacing w:after="0" w:before="0" w:line="240" w:lineRule="auto"/>
        <w:ind w:firstLine="709"/>
        <w:jc w:val="both"/>
      </w:pPr>
      <w:r>
        <w:rPr>
          <w:rFonts w:ascii="Times New Roman" w:hAnsi="Times New Roman"/>
          <w:b w:val="0"/>
          <w:color w:val="000000"/>
          <w:sz w:val="28"/>
        </w:rPr>
        <w:t>Заявлений и замечаний от участников осмотра не поступило. Протокол составлен в ходе осмотра на месте происшествия, предъявлен для ознакомления всем участвующим лицам. Правильность записанного в протоколе удостоверяется подписями.</w:t>
      </w:r>
    </w:p>
    <w:p>
      <w:pPr>
        <w:spacing w:after="0" w:before="0"/>
      </w:pPr>
      <w:r>
        <w:rPr>
          <w:sz w:val="28"/>
        </w:rPr>
      </w:r>
    </w:p>
    <w:p>
      <w:pPr>
        <w:spacing w:after="0" w:before="0" w:line="240" w:lineRule="auto"/>
        <w:jc w:val="both"/>
      </w:pPr>
      <w:r>
        <w:rPr>
          <w:rFonts w:ascii="Times New Roman" w:hAnsi="Times New Roman"/>
          <w:b w:val="0"/>
          <w:color w:val="000000"/>
          <w:sz w:val="28"/>
        </w:rPr>
        <w:t>Следователь: ________________ /________________/</w:t>
      </w:r>
    </w:p>
    <w:p>
      <w:pPr>
        <w:spacing w:after="0" w:before="0"/>
      </w:pPr>
      <w:r>
        <w:rPr>
          <w:sz w:val="28"/>
        </w:rPr>
      </w:r>
    </w:p>
    <w:p>
      <w:pPr>
        <w:spacing w:after="0" w:before="0" w:line="240" w:lineRule="auto"/>
        <w:jc w:val="both"/>
      </w:pPr>
      <w:r>
        <w:rPr>
          <w:rFonts w:ascii="Times New Roman" w:hAnsi="Times New Roman"/>
          <w:b w:val="0"/>
          <w:color w:val="000000"/>
          <w:sz w:val="28"/>
        </w:rPr>
        <w:t>Понятые:          1. ________________ /________________/</w:t>
      </w:r>
    </w:p>
    <w:p>
      <w:pPr>
        <w:spacing w:after="0" w:before="0" w:line="240" w:lineRule="auto"/>
        <w:jc w:val="both"/>
      </w:pPr>
      <w:r>
        <w:rPr>
          <w:rFonts w:ascii="Times New Roman" w:hAnsi="Times New Roman"/>
          <w:b w:val="0"/>
          <w:color w:val="000000"/>
          <w:sz w:val="28"/>
        </w:rPr>
        <w:t xml:space="preserve">                          2. ________________ /________________/</w:t>
      </w:r>
    </w:p>
    <w:p>
      <w:pPr>
        <w:spacing w:after="0" w:before="0"/>
      </w:pPr>
      <w:r>
        <w:rPr>
          <w:sz w:val="28"/>
        </w:rPr>
      </w:r>
    </w:p>
    <w:p>
      <w:pPr>
        <w:spacing w:after="0" w:before="0" w:line="240" w:lineRule="auto"/>
        <w:jc w:val="both"/>
      </w:pPr>
      <w:r>
        <w:rPr>
          <w:rFonts w:ascii="Times New Roman" w:hAnsi="Times New Roman"/>
          <w:b w:val="0"/>
          <w:color w:val="000000"/>
          <w:sz w:val="28"/>
        </w:rPr>
        <w:t>Специалист: ________________ /________________/</w:t>
      </w:r>
    </w:p>
    <w:p>
      <w:pPr>
        <w:spacing w:after="0" w:before="0"/>
      </w:pPr>
      <w:r>
        <w:rPr>
          <w:sz w:val="28"/>
        </w:rPr>
      </w:r>
    </w:p>
    <w:p>
      <w:pPr>
        <w:spacing w:after="0" w:before="0" w:line="240" w:lineRule="auto"/>
        <w:jc w:val="both"/>
      </w:pPr>
      <w:r>
        <w:rPr>
          <w:rFonts w:ascii="Times New Roman" w:hAnsi="Times New Roman"/>
          <w:b w:val="0"/>
          <w:color w:val="000000"/>
          <w:sz w:val="28"/>
        </w:rPr>
        <w:t>Эксперт: ________________ /________________/</w:t>
      </w:r>
    </w:p>
    <w:p>
      <w:pPr>
        <w:spacing w:after="0" w:before="0"/>
      </w:pPr>
      <w:r>
        <w:rPr>
          <w:sz w:val="28"/>
        </w:rPr>
      </w:r>
    </w:p>
    <w:p>
      <w:pPr>
        <w:spacing w:after="0" w:before="0" w:line="240" w:lineRule="auto"/>
        <w:jc w:val="both"/>
      </w:pPr>
      <w:r>
        <w:rPr>
          <w:rFonts w:ascii="Times New Roman" w:hAnsi="Times New Roman"/>
          <w:b w:val="0"/>
          <w:color w:val="000000"/>
          <w:sz w:val="28"/>
        </w:rPr>
        <w:t>Присутствующее лицо (Скрагленко К.В.): ________________ /________________/</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