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3AA4E" w14:textId="3AFCB721" w:rsidR="007F5F51" w:rsidRDefault="007F5F51" w:rsidP="007F5F51">
      <w:pPr>
        <w:spacing w:after="100" w:line="240" w:lineRule="auto"/>
        <w:contextualSpacing/>
        <w:rPr>
          <w:b/>
          <w:sz w:val="32"/>
          <w:szCs w:val="32"/>
          <w:shd w:val="clear" w:color="auto" w:fill="C6D9F1" w:themeFill="text2" w:themeFillTint="33"/>
        </w:rPr>
      </w:pPr>
      <w:r w:rsidRPr="007F5F51">
        <w:rPr>
          <w:b/>
          <w:sz w:val="32"/>
          <w:szCs w:val="32"/>
          <w:shd w:val="clear" w:color="auto" w:fill="C6D9F1" w:themeFill="text2" w:themeFillTint="33"/>
        </w:rPr>
        <w:t>Hayward Promise Neighborhood (</w:t>
      </w:r>
      <w:r w:rsidR="00547E19">
        <w:rPr>
          <w:b/>
          <w:sz w:val="32"/>
          <w:szCs w:val="32"/>
          <w:shd w:val="clear" w:color="auto" w:fill="C6D9F1" w:themeFill="text2" w:themeFillTint="33"/>
        </w:rPr>
        <w:t>H</w:t>
      </w:r>
      <w:r w:rsidRPr="007F5F51">
        <w:rPr>
          <w:b/>
          <w:sz w:val="32"/>
          <w:szCs w:val="32"/>
          <w:shd w:val="clear" w:color="auto" w:fill="C6D9F1" w:themeFill="text2" w:themeFillTint="33"/>
        </w:rPr>
        <w:t>PN)</w:t>
      </w:r>
      <w:r w:rsidR="00547E19">
        <w:rPr>
          <w:b/>
          <w:sz w:val="32"/>
          <w:szCs w:val="32"/>
          <w:shd w:val="clear" w:color="auto" w:fill="C6D9F1" w:themeFill="text2" w:themeFillTint="33"/>
        </w:rPr>
        <w:t xml:space="preserve"> </w:t>
      </w:r>
      <w:commentRangeStart w:id="0"/>
      <w:r w:rsidR="00547E19">
        <w:rPr>
          <w:noProof/>
        </w:rPr>
        <w:drawing>
          <wp:inline distT="0" distB="0" distL="0" distR="0" wp14:anchorId="34D2135C" wp14:editId="792E9E7D">
            <wp:extent cx="2764155" cy="1382395"/>
            <wp:effectExtent l="0" t="0" r="0" b="8255"/>
            <wp:docPr id="7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547E19">
        <w:rPr>
          <w:rStyle w:val="CommentReference"/>
        </w:rPr>
        <w:commentReference w:id="0"/>
      </w:r>
    </w:p>
    <w:p w14:paraId="1F2D951D" w14:textId="77777777" w:rsidR="00547E19" w:rsidRDefault="00547E19" w:rsidP="007F5F51">
      <w:pPr>
        <w:spacing w:after="100" w:line="240" w:lineRule="auto"/>
        <w:contextualSpacing/>
        <w:rPr>
          <w:b/>
          <w:sz w:val="32"/>
          <w:szCs w:val="32"/>
          <w:shd w:val="clear" w:color="auto" w:fill="C6D9F1" w:themeFill="text2" w:themeFillTint="33"/>
        </w:rPr>
      </w:pPr>
    </w:p>
    <w:p w14:paraId="026DEA30" w14:textId="2B03CD4D" w:rsidR="00547E19" w:rsidRDefault="00547E19" w:rsidP="007F5F51">
      <w:pPr>
        <w:spacing w:after="100" w:line="240" w:lineRule="auto"/>
        <w:contextualSpacing/>
        <w:rPr>
          <w:b/>
          <w:sz w:val="32"/>
          <w:szCs w:val="32"/>
          <w:shd w:val="clear" w:color="auto" w:fill="C6D9F1" w:themeFill="text2" w:themeFillTint="33"/>
        </w:rPr>
      </w:pPr>
      <w:commentRangeStart w:id="1"/>
      <w:r>
        <w:rPr>
          <w:noProof/>
        </w:rPr>
        <w:drawing>
          <wp:inline distT="0" distB="0" distL="0" distR="0" wp14:anchorId="06D22FE3" wp14:editId="24AD64E1">
            <wp:extent cx="2957195" cy="2303780"/>
            <wp:effectExtent l="0" t="0" r="0" b="1270"/>
            <wp:docPr id="8" name="Picture 8" descr="HPN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PN M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>
        <w:rPr>
          <w:rStyle w:val="CommentReference"/>
        </w:rPr>
        <w:commentReference w:id="1"/>
      </w:r>
    </w:p>
    <w:p w14:paraId="5354CD99" w14:textId="77777777" w:rsidR="00547E19" w:rsidRDefault="00547E19" w:rsidP="007F5F51">
      <w:pPr>
        <w:spacing w:after="100" w:line="240" w:lineRule="auto"/>
        <w:contextualSpacing/>
        <w:rPr>
          <w:b/>
          <w:sz w:val="32"/>
          <w:szCs w:val="32"/>
          <w:shd w:val="clear" w:color="auto" w:fill="C6D9F1" w:themeFill="text2" w:themeFillTint="33"/>
        </w:rPr>
      </w:pPr>
    </w:p>
    <w:p w14:paraId="4011681B" w14:textId="1CA2FFB8" w:rsidR="00547E19" w:rsidRDefault="00547E19" w:rsidP="00547E19">
      <w:pPr>
        <w:pStyle w:val="NormalWeb"/>
        <w:spacing w:before="75" w:beforeAutospacing="0"/>
        <w:rPr>
          <w:rFonts w:ascii="Arial" w:hAnsi="Arial" w:cs="Arial"/>
          <w:color w:val="333333"/>
          <w:sz w:val="20"/>
          <w:szCs w:val="20"/>
        </w:rPr>
      </w:pPr>
      <w:commentRangeStart w:id="2"/>
      <w:r>
        <w:rPr>
          <w:rFonts w:ascii="Arial" w:hAnsi="Arial" w:cs="Arial"/>
          <w:color w:val="333333"/>
          <w:sz w:val="20"/>
          <w:szCs w:val="20"/>
        </w:rPr>
        <w:t>“Led by California State University, East Bay, Hayward Promise Neighborhood (HPN) is a collaborative partnership working to ensure educational success and a safe, healthy, thriving community for all living in Hayward.  The partnership works to provide comprehensive, high-quality educational and social support to students that attend six schools within the Hayward Unified School District, and to ensure the long-term health, safety and economic well-being of the entire community.”</w:t>
      </w:r>
      <w:commentRangeEnd w:id="2"/>
      <w:r>
        <w:rPr>
          <w:rStyle w:val="CommentReference"/>
          <w:rFonts w:asciiTheme="minorHAnsi" w:eastAsiaTheme="minorHAnsi" w:hAnsiTheme="minorHAnsi" w:cstheme="minorBidi"/>
        </w:rPr>
        <w:commentReference w:id="2"/>
      </w:r>
    </w:p>
    <w:p w14:paraId="7419C02B" w14:textId="378124AB" w:rsidR="007F5F51" w:rsidRPr="00314B7D" w:rsidRDefault="007F5F51" w:rsidP="007F5F51">
      <w:pPr>
        <w:pStyle w:val="Heading3ES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sz w:val="20"/>
        </w:rPr>
        <w:t xml:space="preserve">People </w:t>
      </w:r>
      <w:r w:rsidR="00547E19">
        <w:rPr>
          <w:rFonts w:ascii="Arial" w:hAnsi="Arial" w:cs="Arial"/>
          <w:sz w:val="20"/>
        </w:rPr>
        <w:t>and Place</w:t>
      </w:r>
    </w:p>
    <w:p w14:paraId="1AEE3725" w14:textId="77777777" w:rsidR="000921FC" w:rsidRDefault="007F5F51" w:rsidP="007F5F51">
      <w:pPr>
        <w:pStyle w:val="Default"/>
        <w:rPr>
          <w:rFonts w:ascii="Arial" w:eastAsia="Times New Roman" w:hAnsi="Arial" w:cs="Arial"/>
          <w:sz w:val="20"/>
          <w:szCs w:val="20"/>
        </w:rPr>
      </w:pPr>
      <w:r w:rsidRPr="00314B7D">
        <w:rPr>
          <w:rFonts w:ascii="Arial" w:eastAsia="Times New Roman" w:hAnsi="Arial" w:cs="Arial"/>
          <w:b/>
          <w:sz w:val="20"/>
          <w:szCs w:val="20"/>
        </w:rPr>
        <w:t>Location:</w:t>
      </w:r>
      <w:r w:rsidRPr="00314B7D">
        <w:rPr>
          <w:rFonts w:ascii="Arial" w:eastAsia="Times New Roman" w:hAnsi="Arial" w:cs="Arial"/>
          <w:sz w:val="20"/>
          <w:szCs w:val="20"/>
        </w:rPr>
        <w:t xml:space="preserve"> </w:t>
      </w:r>
      <w:r w:rsidRPr="0023558E">
        <w:rPr>
          <w:rFonts w:ascii="Arial" w:eastAsia="Times New Roman" w:hAnsi="Arial" w:cs="Arial"/>
          <w:sz w:val="20"/>
          <w:szCs w:val="20"/>
        </w:rPr>
        <w:t xml:space="preserve">An area of </w:t>
      </w:r>
      <w:r w:rsidR="008E7D07">
        <w:rPr>
          <w:rFonts w:ascii="Arial" w:eastAsia="Times New Roman" w:hAnsi="Arial" w:cs="Arial"/>
          <w:sz w:val="20"/>
          <w:szCs w:val="20"/>
        </w:rPr>
        <w:t>less</w:t>
      </w:r>
      <w:r w:rsidRPr="007F5F51">
        <w:rPr>
          <w:rFonts w:ascii="Arial" w:eastAsia="Times New Roman" w:hAnsi="Arial" w:cs="Arial"/>
          <w:sz w:val="20"/>
          <w:szCs w:val="20"/>
        </w:rPr>
        <w:t xml:space="preserve"> than 1 square mile</w:t>
      </w:r>
      <w:r w:rsidR="008E7D07">
        <w:rPr>
          <w:rFonts w:ascii="Arial" w:eastAsia="Times New Roman" w:hAnsi="Arial" w:cs="Arial"/>
          <w:sz w:val="20"/>
          <w:szCs w:val="20"/>
        </w:rPr>
        <w:t xml:space="preserve"> in Hayward, CA</w:t>
      </w:r>
    </w:p>
    <w:p w14:paraId="3FC6544B" w14:textId="77777777" w:rsidR="007F5F51" w:rsidRDefault="007F5F51" w:rsidP="007F5F51">
      <w:pPr>
        <w:pStyle w:val="Defaul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People</w:t>
      </w:r>
      <w:r w:rsidRPr="00314B7D">
        <w:rPr>
          <w:rFonts w:ascii="Arial" w:eastAsia="Times New Roman" w:hAnsi="Arial" w:cs="Arial"/>
          <w:b/>
          <w:sz w:val="20"/>
          <w:szCs w:val="20"/>
        </w:rPr>
        <w:t xml:space="preserve"> Served: </w:t>
      </w:r>
      <w:r w:rsidR="008E7D07">
        <w:rPr>
          <w:rFonts w:ascii="Arial" w:eastAsia="Times New Roman" w:hAnsi="Arial" w:cs="Arial"/>
          <w:sz w:val="20"/>
          <w:szCs w:val="20"/>
        </w:rPr>
        <w:t>10,662</w:t>
      </w:r>
      <w:r w:rsidRPr="0023558E">
        <w:rPr>
          <w:rFonts w:ascii="Arial" w:eastAsia="Times New Roman" w:hAnsi="Arial" w:cs="Arial"/>
          <w:sz w:val="20"/>
          <w:szCs w:val="20"/>
        </w:rPr>
        <w:t xml:space="preserve"> residents</w:t>
      </w:r>
      <w:r>
        <w:rPr>
          <w:rFonts w:ascii="Arial" w:eastAsia="Times New Roman" w:hAnsi="Arial" w:cs="Arial"/>
          <w:sz w:val="20"/>
          <w:szCs w:val="20"/>
        </w:rPr>
        <w:t xml:space="preserve">; </w:t>
      </w:r>
      <w:r w:rsidR="00506F43" w:rsidRPr="00506F43">
        <w:rPr>
          <w:rFonts w:ascii="Arial" w:eastAsia="Times New Roman" w:hAnsi="Arial" w:cs="Arial"/>
          <w:sz w:val="20"/>
          <w:szCs w:val="20"/>
        </w:rPr>
        <w:t xml:space="preserve">1,674 </w:t>
      </w:r>
      <w:r w:rsidR="00506F43">
        <w:rPr>
          <w:rFonts w:ascii="Arial" w:eastAsia="Times New Roman" w:hAnsi="Arial" w:cs="Arial"/>
          <w:sz w:val="20"/>
          <w:szCs w:val="20"/>
        </w:rPr>
        <w:t xml:space="preserve">public </w:t>
      </w:r>
      <w:r w:rsidR="008E7D07" w:rsidRPr="008E7D07">
        <w:rPr>
          <w:rFonts w:ascii="Arial" w:eastAsia="Times New Roman" w:hAnsi="Arial" w:cs="Arial"/>
          <w:sz w:val="20"/>
          <w:szCs w:val="20"/>
        </w:rPr>
        <w:t>school children</w:t>
      </w:r>
    </w:p>
    <w:p w14:paraId="369C9085" w14:textId="77777777" w:rsidR="00344705" w:rsidRDefault="000921FC" w:rsidP="000921F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Community Characteristics: </w:t>
      </w:r>
      <w:r w:rsidRPr="000921FC">
        <w:rPr>
          <w:rFonts w:ascii="Arial" w:eastAsia="Times New Roman" w:hAnsi="Arial" w:cs="Arial"/>
          <w:color w:val="000000"/>
          <w:sz w:val="20"/>
          <w:szCs w:val="20"/>
        </w:rPr>
        <w:t>59% Hispanic, 15%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0921FC">
        <w:rPr>
          <w:rFonts w:ascii="Arial" w:eastAsia="Times New Roman" w:hAnsi="Arial" w:cs="Arial"/>
          <w:sz w:val="20"/>
          <w:szCs w:val="20"/>
        </w:rPr>
        <w:t>Asian/Filipino, 13% African-American, and 6% White</w:t>
      </w:r>
    </w:p>
    <w:p w14:paraId="2F611EE6" w14:textId="77777777" w:rsidR="002A26E8" w:rsidRPr="000921FC" w:rsidRDefault="002A26E8" w:rsidP="000921F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3BEB3C90" w14:textId="77777777" w:rsidR="007F5F51" w:rsidRDefault="007F5F51" w:rsidP="007F5F51">
      <w:pPr>
        <w:pStyle w:val="Default"/>
        <w:rPr>
          <w:rFonts w:ascii="Arial" w:eastAsia="Times New Roman" w:hAnsi="Arial" w:cs="Arial"/>
          <w:sz w:val="20"/>
          <w:szCs w:val="20"/>
        </w:rPr>
      </w:pPr>
      <w:r w:rsidRPr="00314B7D">
        <w:rPr>
          <w:rFonts w:ascii="Arial" w:eastAsia="Times New Roman" w:hAnsi="Arial" w:cs="Arial"/>
          <w:b/>
          <w:sz w:val="20"/>
          <w:szCs w:val="20"/>
        </w:rPr>
        <w:t>Poverty:</w:t>
      </w:r>
      <w:r w:rsidRPr="00314B7D">
        <w:rPr>
          <w:rFonts w:ascii="Arial" w:eastAsia="Times New Roman" w:hAnsi="Arial" w:cs="Arial"/>
          <w:sz w:val="20"/>
          <w:szCs w:val="20"/>
        </w:rPr>
        <w:t xml:space="preserve"> </w:t>
      </w:r>
      <w:r w:rsidR="008E7D07">
        <w:rPr>
          <w:rFonts w:ascii="Arial" w:eastAsia="Times New Roman" w:hAnsi="Arial" w:cs="Arial"/>
          <w:sz w:val="20"/>
          <w:szCs w:val="20"/>
        </w:rPr>
        <w:t>21% of families with children live below the federal poverty line</w:t>
      </w:r>
    </w:p>
    <w:p w14:paraId="4A7F4670" w14:textId="77777777" w:rsidR="008E7D07" w:rsidRDefault="008E7D07" w:rsidP="008E7D07">
      <w:pPr>
        <w:pStyle w:val="Default"/>
        <w:rPr>
          <w:rFonts w:ascii="Arial" w:eastAsia="Times New Roman" w:hAnsi="Arial" w:cs="Arial"/>
          <w:sz w:val="20"/>
          <w:szCs w:val="20"/>
        </w:rPr>
      </w:pPr>
      <w:r w:rsidRPr="00EE16F7">
        <w:rPr>
          <w:rFonts w:ascii="Arial" w:eastAsia="Times New Roman" w:hAnsi="Arial" w:cs="Arial"/>
          <w:b/>
          <w:sz w:val="20"/>
          <w:szCs w:val="20"/>
        </w:rPr>
        <w:t xml:space="preserve">Access to Food and Nutrition: </w:t>
      </w:r>
      <w:r w:rsidR="00C23C3A" w:rsidRPr="00C23C3A">
        <w:rPr>
          <w:rFonts w:ascii="Arial" w:eastAsia="Times New Roman" w:hAnsi="Arial" w:cs="Arial"/>
          <w:sz w:val="20"/>
          <w:szCs w:val="20"/>
        </w:rPr>
        <w:t>B</w:t>
      </w:r>
      <w:r>
        <w:rPr>
          <w:rFonts w:ascii="Arial" w:eastAsia="Times New Roman" w:hAnsi="Arial" w:cs="Arial"/>
          <w:sz w:val="20"/>
          <w:szCs w:val="20"/>
        </w:rPr>
        <w:t>etween 58% and 83% of middle to high school</w:t>
      </w:r>
      <w:r w:rsidRPr="0023558E">
        <w:rPr>
          <w:rFonts w:ascii="Arial" w:eastAsia="Times New Roman" w:hAnsi="Arial" w:cs="Arial"/>
          <w:sz w:val="20"/>
          <w:szCs w:val="20"/>
        </w:rPr>
        <w:t xml:space="preserve"> students </w:t>
      </w:r>
      <w:r>
        <w:rPr>
          <w:rFonts w:ascii="Arial" w:eastAsia="Times New Roman" w:hAnsi="Arial" w:cs="Arial"/>
          <w:sz w:val="20"/>
          <w:szCs w:val="20"/>
        </w:rPr>
        <w:t xml:space="preserve">receive </w:t>
      </w:r>
      <w:r w:rsidRPr="0023558E">
        <w:rPr>
          <w:rFonts w:ascii="Arial" w:eastAsia="Times New Roman" w:hAnsi="Arial" w:cs="Arial"/>
          <w:sz w:val="20"/>
          <w:szCs w:val="20"/>
        </w:rPr>
        <w:t>free or reduced lunches</w:t>
      </w:r>
    </w:p>
    <w:p w14:paraId="0FBE26A2" w14:textId="77777777" w:rsidR="0097614A" w:rsidRPr="005119DA" w:rsidRDefault="005119DA" w:rsidP="007F5F51">
      <w:pPr>
        <w:pStyle w:val="Defaul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College Readiness: </w:t>
      </w:r>
      <w:r w:rsidRPr="005119DA">
        <w:rPr>
          <w:rFonts w:ascii="Arial" w:eastAsia="Times New Roman" w:hAnsi="Arial" w:cs="Arial"/>
          <w:sz w:val="20"/>
          <w:szCs w:val="20"/>
        </w:rPr>
        <w:t xml:space="preserve">40% of high school graduates have </w:t>
      </w:r>
      <w:r w:rsidR="00442176">
        <w:rPr>
          <w:rFonts w:ascii="Arial" w:eastAsia="Times New Roman" w:hAnsi="Arial" w:cs="Arial"/>
          <w:sz w:val="20"/>
          <w:szCs w:val="20"/>
        </w:rPr>
        <w:t>the qualifications</w:t>
      </w:r>
      <w:r w:rsidRPr="005119DA">
        <w:rPr>
          <w:rFonts w:ascii="Arial" w:eastAsia="Times New Roman" w:hAnsi="Arial" w:cs="Arial"/>
          <w:sz w:val="20"/>
          <w:szCs w:val="20"/>
        </w:rPr>
        <w:t xml:space="preserve"> to enter CA state universities</w:t>
      </w:r>
    </w:p>
    <w:p w14:paraId="0CDCD691" w14:textId="77777777" w:rsidR="005119DA" w:rsidRDefault="005119DA" w:rsidP="00A2667F">
      <w:pPr>
        <w:pStyle w:val="Default"/>
        <w:rPr>
          <w:rFonts w:ascii="Arial" w:eastAsia="Times New Roman" w:hAnsi="Arial" w:cs="Arial"/>
          <w:b/>
          <w:sz w:val="20"/>
          <w:szCs w:val="20"/>
        </w:rPr>
      </w:pPr>
      <w:r w:rsidRPr="005119DA">
        <w:rPr>
          <w:rFonts w:ascii="Arial" w:eastAsia="Times New Roman" w:hAnsi="Arial" w:cs="Arial"/>
          <w:b/>
          <w:sz w:val="20"/>
          <w:szCs w:val="20"/>
        </w:rPr>
        <w:t>Neighborhood Safety</w:t>
      </w:r>
      <w:r>
        <w:rPr>
          <w:rFonts w:ascii="Arial" w:eastAsia="Times New Roman" w:hAnsi="Arial" w:cs="Arial"/>
          <w:b/>
          <w:sz w:val="20"/>
          <w:szCs w:val="20"/>
        </w:rPr>
        <w:t xml:space="preserve">: </w:t>
      </w:r>
      <w:r w:rsidR="00A2667F" w:rsidRPr="00A2667F">
        <w:rPr>
          <w:rFonts w:ascii="Arial" w:eastAsia="Times New Roman" w:hAnsi="Arial" w:cs="Arial"/>
          <w:sz w:val="20"/>
          <w:szCs w:val="20"/>
        </w:rPr>
        <w:t>30% of adults</w:t>
      </w:r>
      <w:r w:rsidR="00CA0BD7">
        <w:rPr>
          <w:rFonts w:ascii="Arial" w:eastAsia="Times New Roman" w:hAnsi="Arial" w:cs="Arial"/>
          <w:sz w:val="20"/>
          <w:szCs w:val="20"/>
        </w:rPr>
        <w:t xml:space="preserve"> living in HPN</w:t>
      </w:r>
      <w:r w:rsidR="00A2667F" w:rsidRPr="00A2667F">
        <w:rPr>
          <w:rFonts w:ascii="Arial" w:eastAsia="Times New Roman" w:hAnsi="Arial" w:cs="Arial"/>
          <w:sz w:val="20"/>
          <w:szCs w:val="20"/>
        </w:rPr>
        <w:t xml:space="preserve"> feel that safety, violence, and crime is the number one neighborhood concern</w:t>
      </w:r>
    </w:p>
    <w:p w14:paraId="0F20379E" w14:textId="77777777" w:rsidR="000921FC" w:rsidRDefault="000921FC" w:rsidP="000921FC">
      <w:pPr>
        <w:pStyle w:val="Bullets"/>
        <w:numPr>
          <w:ilvl w:val="0"/>
          <w:numId w:val="0"/>
        </w:numPr>
        <w:rPr>
          <w:rFonts w:ascii="Arial" w:eastAsia="Arial" w:hAnsi="Arial"/>
          <w:i/>
          <w:color w:val="auto"/>
          <w:spacing w:val="6"/>
          <w:sz w:val="16"/>
          <w:szCs w:val="16"/>
        </w:rPr>
      </w:pPr>
    </w:p>
    <w:p w14:paraId="674AF30A" w14:textId="3517D90E" w:rsidR="00547E19" w:rsidRPr="00C12772" w:rsidRDefault="000921FC" w:rsidP="000921FC">
      <w:pPr>
        <w:pStyle w:val="Bullets"/>
        <w:numPr>
          <w:ilvl w:val="0"/>
          <w:numId w:val="0"/>
        </w:numPr>
        <w:rPr>
          <w:rFonts w:ascii="Arial" w:eastAsia="Arial" w:hAnsi="Arial"/>
          <w:b/>
          <w:i/>
          <w:color w:val="auto"/>
          <w:spacing w:val="6"/>
          <w:sz w:val="16"/>
          <w:szCs w:val="16"/>
        </w:rPr>
      </w:pPr>
      <w:r w:rsidRPr="00C12772">
        <w:rPr>
          <w:rFonts w:ascii="Arial" w:eastAsia="Arial" w:hAnsi="Arial"/>
          <w:b/>
          <w:i/>
          <w:color w:val="auto"/>
          <w:spacing w:val="6"/>
          <w:sz w:val="16"/>
          <w:szCs w:val="16"/>
        </w:rPr>
        <w:t>Source: HPN Grant Application</w:t>
      </w:r>
    </w:p>
    <w:p w14:paraId="2165DE91" w14:textId="77777777" w:rsidR="00547E19" w:rsidRDefault="00547E19" w:rsidP="000921FC">
      <w:pPr>
        <w:pStyle w:val="Bullets"/>
        <w:numPr>
          <w:ilvl w:val="0"/>
          <w:numId w:val="0"/>
        </w:numPr>
        <w:rPr>
          <w:rFonts w:ascii="Arial" w:eastAsia="Arial" w:hAnsi="Arial"/>
          <w:i/>
          <w:color w:val="auto"/>
          <w:spacing w:val="6"/>
          <w:sz w:val="16"/>
          <w:szCs w:val="16"/>
        </w:rPr>
      </w:pPr>
    </w:p>
    <w:p w14:paraId="23158FE4" w14:textId="77777777" w:rsidR="00547E19" w:rsidRPr="0057275D" w:rsidRDefault="00547E19" w:rsidP="00547E19">
      <w:pPr>
        <w:pStyle w:val="Heading3ES"/>
        <w:rPr>
          <w:rFonts w:ascii="Arial" w:hAnsi="Arial" w:cs="Arial"/>
          <w:sz w:val="20"/>
        </w:rPr>
      </w:pPr>
      <w:r w:rsidRPr="0057275D">
        <w:rPr>
          <w:rFonts w:ascii="Arial" w:hAnsi="Arial" w:cs="Arial"/>
          <w:sz w:val="20"/>
        </w:rPr>
        <w:t>Major Strategies Used</w:t>
      </w:r>
    </w:p>
    <w:p w14:paraId="389BC805" w14:textId="02EBED16" w:rsidR="007F5F51" w:rsidRPr="00554377" w:rsidRDefault="00547E19" w:rsidP="007F5F51">
      <w:pPr>
        <w:pStyle w:val="Bullets"/>
        <w:numPr>
          <w:ilvl w:val="0"/>
          <w:numId w:val="0"/>
        </w:numPr>
        <w:ind w:left="720" w:hanging="360"/>
        <w:rPr>
          <w:rFonts w:ascii="Arial" w:hAnsi="Arial" w:cs="Arial"/>
          <w:i/>
          <w:color w:val="000000"/>
          <w:sz w:val="20"/>
        </w:rPr>
      </w:pPr>
      <w:r w:rsidDel="00547E19">
        <w:rPr>
          <w:rFonts w:ascii="Arial" w:eastAsia="Arial" w:hAnsi="Arial" w:cstheme="minorBidi"/>
          <w:b/>
          <w:i/>
          <w:color w:val="FF0000"/>
          <w:spacing w:val="6"/>
          <w:sz w:val="18"/>
          <w:szCs w:val="22"/>
        </w:rPr>
        <w:t xml:space="preserve"> </w:t>
      </w:r>
    </w:p>
    <w:p w14:paraId="4B554075" w14:textId="77777777" w:rsidR="00CE45F0" w:rsidRDefault="00CE45F0" w:rsidP="00CE45F0">
      <w:pPr>
        <w:pStyle w:val="Bullets"/>
      </w:pPr>
      <w:r w:rsidRPr="00F87C2C">
        <w:rPr>
          <w:rFonts w:ascii="Arial" w:hAnsi="Arial" w:cs="Arial"/>
          <w:color w:val="000000"/>
          <w:sz w:val="20"/>
        </w:rPr>
        <w:t xml:space="preserve">Student Success Coaches </w:t>
      </w:r>
      <w:r w:rsidR="00274A64" w:rsidRPr="00F87C2C">
        <w:rPr>
          <w:rFonts w:ascii="Arial" w:hAnsi="Arial" w:cs="Arial"/>
          <w:color w:val="000000"/>
          <w:sz w:val="20"/>
        </w:rPr>
        <w:t>provide case management to “at</w:t>
      </w:r>
      <w:r w:rsidRPr="00F87C2C">
        <w:rPr>
          <w:rFonts w:ascii="Arial" w:hAnsi="Arial" w:cs="Arial"/>
          <w:color w:val="000000"/>
          <w:sz w:val="20"/>
        </w:rPr>
        <w:t xml:space="preserve"> </w:t>
      </w:r>
      <w:r w:rsidR="00274A64" w:rsidRPr="00F87C2C">
        <w:rPr>
          <w:rFonts w:ascii="Arial" w:hAnsi="Arial" w:cs="Arial"/>
          <w:color w:val="000000"/>
          <w:sz w:val="20"/>
        </w:rPr>
        <w:t>risk”</w:t>
      </w:r>
      <w:r w:rsidRPr="00F87C2C">
        <w:rPr>
          <w:rFonts w:ascii="Arial" w:hAnsi="Arial" w:cs="Arial"/>
          <w:color w:val="000000"/>
          <w:sz w:val="20"/>
        </w:rPr>
        <w:t xml:space="preserve"> </w:t>
      </w:r>
      <w:r w:rsidR="00274A64" w:rsidRPr="00F87C2C">
        <w:rPr>
          <w:rFonts w:ascii="Arial" w:hAnsi="Arial" w:cs="Arial"/>
          <w:color w:val="000000"/>
          <w:sz w:val="20"/>
        </w:rPr>
        <w:t xml:space="preserve">students </w:t>
      </w:r>
      <w:r w:rsidR="00062582">
        <w:rPr>
          <w:rFonts w:ascii="Arial" w:hAnsi="Arial" w:cs="Arial"/>
          <w:color w:val="000000"/>
          <w:sz w:val="20"/>
        </w:rPr>
        <w:t>in</w:t>
      </w:r>
      <w:r w:rsidR="00274A64" w:rsidRPr="00F87C2C">
        <w:rPr>
          <w:rFonts w:ascii="Arial" w:hAnsi="Arial" w:cs="Arial"/>
          <w:color w:val="000000"/>
          <w:sz w:val="20"/>
        </w:rPr>
        <w:t xml:space="preserve"> </w:t>
      </w:r>
      <w:r w:rsidR="00062582">
        <w:rPr>
          <w:rFonts w:ascii="Arial" w:hAnsi="Arial" w:cs="Arial"/>
          <w:color w:val="000000"/>
          <w:sz w:val="20"/>
        </w:rPr>
        <w:t>high s</w:t>
      </w:r>
      <w:r w:rsidR="00274A64" w:rsidRPr="00F87C2C">
        <w:rPr>
          <w:rFonts w:ascii="Arial" w:hAnsi="Arial" w:cs="Arial"/>
          <w:color w:val="000000"/>
          <w:sz w:val="20"/>
        </w:rPr>
        <w:t>chools</w:t>
      </w:r>
      <w:r>
        <w:t xml:space="preserve"> - </w:t>
      </w:r>
      <w:r w:rsidRPr="00CE45F0">
        <w:rPr>
          <w:rFonts w:ascii="Arial" w:hAnsi="Arial" w:cs="Arial"/>
          <w:color w:val="000000"/>
          <w:sz w:val="20"/>
        </w:rPr>
        <w:t>focus on attendance and issues causing absenteeism</w:t>
      </w:r>
    </w:p>
    <w:p w14:paraId="20969DC6" w14:textId="77777777" w:rsidR="00CE45F0" w:rsidRDefault="00CE45F0" w:rsidP="00CE45F0">
      <w:pPr>
        <w:pStyle w:val="Bullets"/>
      </w:pPr>
      <w:r w:rsidRPr="00F87C2C">
        <w:rPr>
          <w:rFonts w:ascii="Arial" w:hAnsi="Arial" w:cs="Arial"/>
          <w:color w:val="000000"/>
          <w:sz w:val="20"/>
        </w:rPr>
        <w:t>Youth Enrichment Program  offer</w:t>
      </w:r>
      <w:r w:rsidR="00062582">
        <w:rPr>
          <w:rFonts w:ascii="Arial" w:hAnsi="Arial" w:cs="Arial"/>
          <w:color w:val="000000"/>
          <w:sz w:val="20"/>
        </w:rPr>
        <w:t>s</w:t>
      </w:r>
      <w:r>
        <w:t xml:space="preserve"> </w:t>
      </w:r>
      <w:r w:rsidR="00062582">
        <w:rPr>
          <w:rFonts w:ascii="Arial" w:hAnsi="Arial" w:cs="Arial"/>
          <w:color w:val="000000"/>
          <w:sz w:val="20"/>
        </w:rPr>
        <w:t>online credit recovery classes</w:t>
      </w:r>
      <w:r w:rsidRPr="00F87C2C">
        <w:rPr>
          <w:rFonts w:ascii="Arial" w:hAnsi="Arial" w:cs="Arial"/>
          <w:color w:val="000000"/>
          <w:sz w:val="20"/>
        </w:rPr>
        <w:t xml:space="preserve"> </w:t>
      </w:r>
      <w:r w:rsidR="00062582">
        <w:rPr>
          <w:rFonts w:ascii="Arial" w:hAnsi="Arial" w:cs="Arial"/>
          <w:color w:val="000000"/>
          <w:sz w:val="20"/>
        </w:rPr>
        <w:t xml:space="preserve">during the summer to high school students </w:t>
      </w:r>
    </w:p>
    <w:p w14:paraId="4D2F8387" w14:textId="77777777" w:rsidR="00D9312F" w:rsidRPr="002609CC" w:rsidRDefault="00D9312F" w:rsidP="00062582">
      <w:pPr>
        <w:pStyle w:val="Bullets"/>
      </w:pPr>
      <w:r w:rsidRPr="00F87C2C">
        <w:rPr>
          <w:rFonts w:ascii="Arial" w:hAnsi="Arial" w:cs="Arial"/>
          <w:noProof/>
          <w:color w:val="000000"/>
          <w:sz w:val="20"/>
        </w:rPr>
        <w:t>Early Assessment Program: an assessment of “college readiness” at the end of the 11th grade</w:t>
      </w:r>
      <w:r w:rsidR="00F87C2C">
        <w:rPr>
          <w:rFonts w:ascii="Arial" w:hAnsi="Arial" w:cs="Arial"/>
          <w:noProof/>
          <w:color w:val="000000"/>
          <w:sz w:val="20"/>
        </w:rPr>
        <w:t xml:space="preserve"> – to</w:t>
      </w:r>
      <w:r w:rsidR="00062582" w:rsidRPr="00F87C2C">
        <w:rPr>
          <w:rFonts w:ascii="Arial" w:hAnsi="Arial" w:cs="Arial"/>
          <w:noProof/>
          <w:color w:val="000000"/>
          <w:sz w:val="20"/>
        </w:rPr>
        <w:t xml:space="preserve"> provide support to students who wish to attend college but who are not</w:t>
      </w:r>
      <w:r w:rsidR="00062582">
        <w:rPr>
          <w:rFonts w:ascii="Arial" w:hAnsi="Arial" w:cs="Arial"/>
          <w:noProof/>
          <w:color w:val="000000"/>
          <w:sz w:val="20"/>
        </w:rPr>
        <w:t xml:space="preserve"> </w:t>
      </w:r>
      <w:r w:rsidR="00062582" w:rsidRPr="00F87C2C">
        <w:rPr>
          <w:rFonts w:ascii="Arial" w:hAnsi="Arial" w:cs="Arial"/>
          <w:noProof/>
          <w:color w:val="000000"/>
          <w:sz w:val="20"/>
        </w:rPr>
        <w:t>considered ready</w:t>
      </w:r>
    </w:p>
    <w:p w14:paraId="32D5C0A3" w14:textId="77777777" w:rsidR="002609CC" w:rsidRDefault="002609CC" w:rsidP="002609CC">
      <w:pPr>
        <w:pStyle w:val="Bullets"/>
        <w:rPr>
          <w:rFonts w:ascii="Arial" w:hAnsi="Arial" w:cs="Arial"/>
          <w:noProof/>
          <w:color w:val="000000"/>
          <w:sz w:val="20"/>
        </w:rPr>
      </w:pPr>
      <w:r w:rsidRPr="002609CC">
        <w:rPr>
          <w:rFonts w:ascii="Arial" w:hAnsi="Arial" w:cs="Arial"/>
          <w:noProof/>
          <w:color w:val="000000"/>
          <w:sz w:val="20"/>
        </w:rPr>
        <w:t>Implementing Positive Behavior Interventions and Support to create a safe and supportive atmosphere</w:t>
      </w:r>
    </w:p>
    <w:p w14:paraId="4D4C0AF3" w14:textId="77777777" w:rsidR="009C5EA1" w:rsidRDefault="00E62ED1" w:rsidP="00E62ED1">
      <w:pPr>
        <w:pStyle w:val="Bullets"/>
        <w:rPr>
          <w:rFonts w:ascii="Arial" w:hAnsi="Arial" w:cs="Arial"/>
          <w:noProof/>
          <w:color w:val="000000"/>
          <w:sz w:val="20"/>
        </w:rPr>
      </w:pPr>
      <w:r w:rsidRPr="00E62ED1">
        <w:rPr>
          <w:rFonts w:ascii="Arial" w:hAnsi="Arial" w:cs="Arial"/>
          <w:noProof/>
          <w:color w:val="000000"/>
          <w:sz w:val="20"/>
        </w:rPr>
        <w:lastRenderedPageBreak/>
        <w:t>Community oriented policing and code enforcement to foster neighborhood cohesion</w:t>
      </w:r>
      <w:r w:rsidR="009C5EA1" w:rsidRPr="009C5EA1">
        <w:rPr>
          <w:rFonts w:ascii="Arial" w:hAnsi="Arial" w:cs="Arial"/>
          <w:color w:val="000000"/>
          <w:sz w:val="20"/>
        </w:rPr>
        <w:t xml:space="preserve"> </w:t>
      </w:r>
    </w:p>
    <w:p w14:paraId="794CEF08" w14:textId="77777777" w:rsidR="000921FC" w:rsidRDefault="009C5EA1" w:rsidP="000921FC">
      <w:pPr>
        <w:pStyle w:val="Bullets"/>
        <w:rPr>
          <w:rFonts w:ascii="Arial" w:hAnsi="Arial" w:cs="Arial"/>
          <w:noProof/>
          <w:color w:val="000000"/>
          <w:sz w:val="20"/>
        </w:rPr>
      </w:pPr>
      <w:r w:rsidRPr="00D9312F">
        <w:rPr>
          <w:rFonts w:ascii="Arial" w:hAnsi="Arial" w:cs="Arial"/>
          <w:color w:val="000000"/>
          <w:sz w:val="20"/>
        </w:rPr>
        <w:t xml:space="preserve">Neighborhood Partnership strategy to make </w:t>
      </w:r>
      <w:r>
        <w:rPr>
          <w:rFonts w:ascii="Arial" w:hAnsi="Arial" w:cs="Arial"/>
          <w:color w:val="000000"/>
          <w:sz w:val="20"/>
        </w:rPr>
        <w:t>Neighborhood safer and less blighted</w:t>
      </w:r>
    </w:p>
    <w:p w14:paraId="1B5097A4" w14:textId="77777777" w:rsidR="00547E19" w:rsidRDefault="00547E19" w:rsidP="000921FC">
      <w:pPr>
        <w:pStyle w:val="Bullets"/>
        <w:numPr>
          <w:ilvl w:val="0"/>
          <w:numId w:val="0"/>
        </w:numPr>
        <w:rPr>
          <w:rFonts w:ascii="Arial" w:eastAsia="Arial" w:hAnsi="Arial"/>
          <w:i/>
          <w:color w:val="auto"/>
          <w:spacing w:val="6"/>
          <w:sz w:val="16"/>
          <w:szCs w:val="16"/>
        </w:rPr>
      </w:pPr>
    </w:p>
    <w:p w14:paraId="177AEF2F" w14:textId="5C1C9191" w:rsidR="000921FC" w:rsidRPr="000921FC" w:rsidRDefault="000921FC" w:rsidP="000921FC">
      <w:pPr>
        <w:pStyle w:val="Bullets"/>
        <w:numPr>
          <w:ilvl w:val="0"/>
          <w:numId w:val="0"/>
        </w:numPr>
        <w:rPr>
          <w:rFonts w:ascii="Arial" w:hAnsi="Arial" w:cs="Arial"/>
          <w:noProof/>
          <w:color w:val="000000"/>
          <w:sz w:val="20"/>
        </w:rPr>
      </w:pPr>
      <w:r w:rsidRPr="000921FC">
        <w:rPr>
          <w:rFonts w:ascii="Arial" w:eastAsia="Arial" w:hAnsi="Arial"/>
          <w:i/>
          <w:color w:val="auto"/>
          <w:spacing w:val="6"/>
          <w:sz w:val="16"/>
          <w:szCs w:val="16"/>
        </w:rPr>
        <w:t>Source</w:t>
      </w:r>
      <w:r>
        <w:rPr>
          <w:rFonts w:ascii="Arial" w:eastAsia="Arial" w:hAnsi="Arial"/>
          <w:i/>
          <w:color w:val="auto"/>
          <w:spacing w:val="6"/>
          <w:sz w:val="16"/>
          <w:szCs w:val="16"/>
        </w:rPr>
        <w:t xml:space="preserve">s: </w:t>
      </w:r>
      <w:r w:rsidR="00637136" w:rsidRPr="00637136">
        <w:rPr>
          <w:rFonts w:ascii="Arial" w:eastAsia="Arial" w:hAnsi="Arial"/>
          <w:i/>
          <w:color w:val="auto"/>
          <w:spacing w:val="6"/>
          <w:sz w:val="16"/>
          <w:szCs w:val="16"/>
        </w:rPr>
        <w:t>HPN 2016 Ad Hoc Report,</w:t>
      </w:r>
      <w:r w:rsidR="00637136" w:rsidRPr="000921FC">
        <w:rPr>
          <w:rFonts w:ascii="Arial" w:eastAsia="Arial" w:hAnsi="Arial"/>
          <w:i/>
          <w:color w:val="auto"/>
          <w:spacing w:val="6"/>
          <w:sz w:val="16"/>
          <w:szCs w:val="16"/>
        </w:rPr>
        <w:t xml:space="preserve"> </w:t>
      </w:r>
      <w:r w:rsidRPr="000921FC">
        <w:rPr>
          <w:rFonts w:ascii="Arial" w:eastAsia="Arial" w:hAnsi="Arial"/>
          <w:i/>
          <w:color w:val="auto"/>
          <w:spacing w:val="6"/>
          <w:sz w:val="16"/>
          <w:szCs w:val="16"/>
        </w:rPr>
        <w:t>HPN Grant Applicatio</w:t>
      </w:r>
      <w:r w:rsidR="00547E19">
        <w:rPr>
          <w:rFonts w:ascii="Arial" w:eastAsia="Arial" w:hAnsi="Arial"/>
          <w:i/>
          <w:color w:val="auto"/>
          <w:spacing w:val="6"/>
          <w:sz w:val="16"/>
          <w:szCs w:val="16"/>
        </w:rPr>
        <w:t>n</w:t>
      </w:r>
    </w:p>
    <w:p w14:paraId="63AB522F" w14:textId="7CAB29C1" w:rsidR="007F5F51" w:rsidRDefault="007F5F51" w:rsidP="00C12772">
      <w:pPr>
        <w:pStyle w:val="Bullets"/>
        <w:numPr>
          <w:ilvl w:val="0"/>
          <w:numId w:val="0"/>
        </w:numPr>
        <w:ind w:left="360"/>
        <w:rPr>
          <w:rFonts w:ascii="Arial" w:eastAsia="Arial" w:hAnsi="Arial" w:cstheme="minorBidi"/>
          <w:b/>
          <w:i/>
          <w:color w:val="FF0000"/>
          <w:spacing w:val="6"/>
          <w:sz w:val="18"/>
          <w:szCs w:val="22"/>
        </w:rPr>
      </w:pPr>
      <w:bookmarkStart w:id="3" w:name="_GoBack"/>
      <w:bookmarkEnd w:id="3"/>
    </w:p>
    <w:p w14:paraId="53C470D9" w14:textId="24B0861F" w:rsidR="007F5F51" w:rsidRPr="00C12772" w:rsidRDefault="007F5F51" w:rsidP="007F5F51">
      <w:pPr>
        <w:pStyle w:val="Heading3ES"/>
        <w:rPr>
          <w:rFonts w:ascii="Arial" w:hAnsi="Arial" w:cs="Arial"/>
          <w:sz w:val="20"/>
        </w:rPr>
      </w:pPr>
      <w:r w:rsidRPr="00C12772">
        <w:rPr>
          <w:rFonts w:ascii="Arial" w:hAnsi="Arial" w:cs="Arial"/>
          <w:sz w:val="20"/>
        </w:rPr>
        <w:t xml:space="preserve">Selected </w:t>
      </w:r>
      <w:r w:rsidR="00547E19" w:rsidRPr="00C12772">
        <w:rPr>
          <w:rFonts w:ascii="Arial" w:hAnsi="Arial" w:cs="Arial"/>
          <w:sz w:val="20"/>
        </w:rPr>
        <w:t>Outcomes</w:t>
      </w:r>
    </w:p>
    <w:p w14:paraId="322A0AED" w14:textId="3339E14A" w:rsidR="008E7D07" w:rsidRPr="00DC4A38" w:rsidRDefault="007C5C6B" w:rsidP="007F5F51">
      <w:pPr>
        <w:pStyle w:val="Bullets"/>
        <w:rPr>
          <w:rFonts w:ascii="Arial" w:hAnsi="Arial" w:cs="Arial"/>
          <w:color w:val="000000"/>
          <w:sz w:val="20"/>
        </w:rPr>
      </w:pPr>
      <w:r w:rsidRPr="00DC4A38">
        <w:rPr>
          <w:rFonts w:ascii="Arial" w:hAnsi="Arial" w:cs="Arial"/>
          <w:color w:val="000000"/>
          <w:sz w:val="20"/>
        </w:rPr>
        <w:t>Four-year adjusted cohort graduation rate: 77% in 2012 to 81% in 2016</w:t>
      </w:r>
    </w:p>
    <w:p w14:paraId="11F1F4A0" w14:textId="77777777" w:rsidR="00AA6B80" w:rsidRPr="00DC4A38" w:rsidRDefault="000921FC" w:rsidP="00AA6B80">
      <w:pPr>
        <w:pStyle w:val="Bullets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P</w:t>
      </w:r>
      <w:r w:rsidR="00AA6B80" w:rsidRPr="00AA6B80">
        <w:rPr>
          <w:rFonts w:ascii="Arial" w:hAnsi="Arial" w:cs="Arial"/>
          <w:color w:val="000000"/>
          <w:sz w:val="20"/>
        </w:rPr>
        <w:t xml:space="preserve">ercent of students who enrolled in college or university: </w:t>
      </w:r>
      <w:r w:rsidR="00F2722B">
        <w:rPr>
          <w:rFonts w:ascii="Arial" w:hAnsi="Arial" w:cs="Arial"/>
          <w:color w:val="000000"/>
          <w:sz w:val="20"/>
        </w:rPr>
        <w:t>51</w:t>
      </w:r>
      <w:r w:rsidR="00AA6B80" w:rsidRPr="00AA6B80">
        <w:rPr>
          <w:rFonts w:ascii="Arial" w:hAnsi="Arial" w:cs="Arial"/>
          <w:color w:val="000000"/>
          <w:sz w:val="20"/>
        </w:rPr>
        <w:t>% in 201</w:t>
      </w:r>
      <w:r>
        <w:rPr>
          <w:rFonts w:ascii="Arial" w:hAnsi="Arial" w:cs="Arial"/>
          <w:color w:val="000000"/>
          <w:sz w:val="20"/>
        </w:rPr>
        <w:t>3</w:t>
      </w:r>
      <w:r w:rsidR="00AA6B80" w:rsidRPr="00AA6B80">
        <w:rPr>
          <w:rFonts w:ascii="Arial" w:hAnsi="Arial" w:cs="Arial"/>
          <w:color w:val="000000"/>
          <w:sz w:val="20"/>
        </w:rPr>
        <w:t xml:space="preserve"> to 67% in 2015</w:t>
      </w:r>
    </w:p>
    <w:p w14:paraId="0A425F64" w14:textId="77777777" w:rsidR="007C5C6B" w:rsidRDefault="000921FC" w:rsidP="007F5F51">
      <w:pPr>
        <w:pStyle w:val="Bullets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P</w:t>
      </w:r>
      <w:r w:rsidR="007C5C6B" w:rsidRPr="00DC4A38">
        <w:rPr>
          <w:rFonts w:ascii="Arial" w:hAnsi="Arial" w:cs="Arial"/>
          <w:color w:val="000000"/>
          <w:sz w:val="20"/>
        </w:rPr>
        <w:t>ercent of students who feel safe at school and traveling to and from school: 17% in 2012 to 65% in 2016</w:t>
      </w:r>
    </w:p>
    <w:p w14:paraId="2F523AD3" w14:textId="77777777" w:rsidR="000921FC" w:rsidRPr="00DC4A38" w:rsidRDefault="000921FC" w:rsidP="000921FC">
      <w:pPr>
        <w:pStyle w:val="Bullets"/>
      </w:pPr>
      <w:r w:rsidRPr="000921FC">
        <w:rPr>
          <w:rFonts w:ascii="Arial" w:hAnsi="Arial" w:cs="Arial"/>
          <w:color w:val="000000"/>
          <w:sz w:val="20"/>
        </w:rPr>
        <w:t>Percent of parents who encouraged their child to read books outside of school: 76%</w:t>
      </w:r>
      <w:r>
        <w:rPr>
          <w:rFonts w:ascii="Arial" w:hAnsi="Arial" w:cs="Arial"/>
          <w:color w:val="000000"/>
          <w:sz w:val="20"/>
        </w:rPr>
        <w:t xml:space="preserve"> in 2013 to 87% in 2016</w:t>
      </w:r>
    </w:p>
    <w:p w14:paraId="00A76CAD" w14:textId="77777777" w:rsidR="00DF1A86" w:rsidRDefault="00DF1A86" w:rsidP="00DF1A86">
      <w:pPr>
        <w:tabs>
          <w:tab w:val="left" w:pos="3909"/>
        </w:tabs>
        <w:rPr>
          <w:rFonts w:ascii="Arial" w:eastAsia="Arial" w:hAnsi="Arial"/>
          <w:i/>
          <w:spacing w:val="6"/>
          <w:sz w:val="16"/>
          <w:szCs w:val="16"/>
        </w:rPr>
      </w:pPr>
    </w:p>
    <w:p w14:paraId="3200C8EB" w14:textId="77777777" w:rsidR="00637136" w:rsidRDefault="000921FC" w:rsidP="00DF1A86">
      <w:pPr>
        <w:tabs>
          <w:tab w:val="left" w:pos="3909"/>
        </w:tabs>
        <w:rPr>
          <w:rFonts w:ascii="Arial" w:eastAsia="Arial" w:hAnsi="Arial"/>
          <w:i/>
          <w:spacing w:val="6"/>
          <w:sz w:val="16"/>
          <w:szCs w:val="16"/>
        </w:rPr>
      </w:pPr>
      <w:r w:rsidRPr="000921FC">
        <w:rPr>
          <w:rFonts w:ascii="Arial" w:eastAsia="Arial" w:hAnsi="Arial"/>
          <w:i/>
          <w:spacing w:val="6"/>
          <w:sz w:val="16"/>
          <w:szCs w:val="16"/>
        </w:rPr>
        <w:t xml:space="preserve">Source: </w:t>
      </w:r>
      <w:r w:rsidR="001A287F" w:rsidRPr="00637136">
        <w:rPr>
          <w:rFonts w:ascii="Arial" w:eastAsia="Arial" w:hAnsi="Arial"/>
          <w:i/>
          <w:spacing w:val="6"/>
          <w:sz w:val="16"/>
          <w:szCs w:val="16"/>
        </w:rPr>
        <w:t>HPN 2016 Ad Hoc Report</w:t>
      </w:r>
    </w:p>
    <w:p w14:paraId="25748E0B" w14:textId="77777777" w:rsidR="00547E19" w:rsidRDefault="00547E19" w:rsidP="00DF1A86">
      <w:pPr>
        <w:tabs>
          <w:tab w:val="left" w:pos="3909"/>
        </w:tabs>
        <w:rPr>
          <w:rFonts w:ascii="Arial" w:eastAsia="Arial" w:hAnsi="Arial"/>
          <w:i/>
          <w:spacing w:val="6"/>
          <w:sz w:val="16"/>
          <w:szCs w:val="16"/>
        </w:rPr>
      </w:pPr>
    </w:p>
    <w:p w14:paraId="7D29EA51" w14:textId="77777777" w:rsidR="00547E19" w:rsidRDefault="00547E19" w:rsidP="00DF1A86">
      <w:pPr>
        <w:tabs>
          <w:tab w:val="left" w:pos="3909"/>
        </w:tabs>
        <w:rPr>
          <w:rFonts w:ascii="Arial" w:eastAsia="Arial" w:hAnsi="Arial"/>
          <w:i/>
          <w:spacing w:val="6"/>
          <w:sz w:val="16"/>
          <w:szCs w:val="16"/>
        </w:rPr>
      </w:pPr>
    </w:p>
    <w:p w14:paraId="7058D25B" w14:textId="7329F752" w:rsidR="00547E19" w:rsidRPr="00C12772" w:rsidRDefault="00026504" w:rsidP="00547E19">
      <w:pPr>
        <w:tabs>
          <w:tab w:val="left" w:pos="3909"/>
        </w:tabs>
        <w:rPr>
          <w:rFonts w:ascii="Arial" w:eastAsia="Arial" w:hAnsi="Arial"/>
          <w:i/>
          <w:spacing w:val="6"/>
          <w:sz w:val="16"/>
          <w:szCs w:val="16"/>
        </w:rPr>
      </w:pPr>
      <w:r w:rsidRPr="00B53812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4CCC6E46" wp14:editId="0AFFA58E">
                <wp:simplePos x="0" y="0"/>
                <wp:positionH relativeFrom="column">
                  <wp:posOffset>4565015</wp:posOffset>
                </wp:positionH>
                <wp:positionV relativeFrom="paragraph">
                  <wp:posOffset>-2711450</wp:posOffset>
                </wp:positionV>
                <wp:extent cx="2357120" cy="2951480"/>
                <wp:effectExtent l="38100" t="38100" r="100330" b="96520"/>
                <wp:wrapTight wrapText="bothSides">
                  <wp:wrapPolygon edited="0">
                    <wp:start x="1920" y="-279"/>
                    <wp:lineTo x="-349" y="-139"/>
                    <wp:lineTo x="-349" y="21191"/>
                    <wp:lineTo x="1746" y="22167"/>
                    <wp:lineTo x="20250" y="22167"/>
                    <wp:lineTo x="20425" y="22028"/>
                    <wp:lineTo x="22345" y="20076"/>
                    <wp:lineTo x="22345" y="1255"/>
                    <wp:lineTo x="20948" y="-139"/>
                    <wp:lineTo x="20075" y="-279"/>
                    <wp:lineTo x="1920" y="-279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7120" cy="2951480"/>
                        </a:xfrm>
                        <a:prstGeom prst="roundRect">
                          <a:avLst>
                            <a:gd name="adj" fmla="val 9522"/>
                          </a:avLst>
                        </a:prstGeom>
                        <a:solidFill>
                          <a:srgbClr val="C3C6A8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A20A45D" w14:textId="77777777" w:rsidR="00026504" w:rsidRPr="00500FF6" w:rsidRDefault="00026504" w:rsidP="00026504">
                            <w:pPr>
                              <w:pStyle w:val="Call-OutBoxTextHeader"/>
                              <w:ind w:left="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Long Lasting Impact on Families</w:t>
                            </w:r>
                          </w:p>
                          <w:p w14:paraId="014E7621" w14:textId="77777777" w:rsidR="00026504" w:rsidRPr="00EE16F7" w:rsidRDefault="00026504" w:rsidP="00026504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EE16F7">
                              <w:rPr>
                                <w:rFonts w:ascii="Times New Roman" w:hAnsi="Times New Roman" w:cs="Times New Roman"/>
                                <w:i/>
                              </w:rPr>
                              <w:t>“</w:t>
                            </w:r>
                            <w:r w:rsidRPr="00EF394D">
                              <w:rPr>
                                <w:rFonts w:ascii="Times New Roman" w:hAnsi="Times New Roman" w:cs="Times New Roman"/>
                                <w:i/>
                              </w:rPr>
                              <w:t>Throughout the course of the year, it has become increasingly more evident that the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  <w:r w:rsidRPr="00EF394D">
                              <w:rPr>
                                <w:rFonts w:ascii="Times New Roman" w:hAnsi="Times New Roman" w:cs="Times New Roman"/>
                                <w:i/>
                              </w:rPr>
                              <w:t>collaborations formed within Hayward Promise Neighborhood are stronger than ever,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  <w:r w:rsidRPr="00EF394D">
                              <w:rPr>
                                <w:rFonts w:ascii="Times New Roman" w:hAnsi="Times New Roman" w:cs="Times New Roman"/>
                                <w:i/>
                              </w:rPr>
                              <w:t>and will have a long lasting impact on the families it has touched, and will continue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to touch.”</w:t>
                            </w:r>
                          </w:p>
                          <w:p w14:paraId="3A168A82" w14:textId="77777777" w:rsidR="00026504" w:rsidRDefault="00026504" w:rsidP="00026504">
                            <w:pPr>
                              <w:pStyle w:val="Call-OutBoxTextArial"/>
                            </w:pPr>
                          </w:p>
                          <w:p w14:paraId="0DCC71C0" w14:textId="77777777" w:rsidR="00026504" w:rsidRDefault="00026504" w:rsidP="00026504">
                            <w:pPr>
                              <w:pStyle w:val="Call-OutBoxTextArial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eastAsia="Times New Roman" w:hAnsi="Times New Roman" w:cs="Times New Roman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2"/>
                                <w:szCs w:val="20"/>
                              </w:rPr>
                              <w:t>Home Visitation Nurse, HPN</w:t>
                            </w:r>
                          </w:p>
                          <w:p w14:paraId="2D3A1174" w14:textId="20C4C504" w:rsidR="00C41BEA" w:rsidRPr="00B50488" w:rsidRDefault="00C41BEA" w:rsidP="00C41BEA">
                            <w:pPr>
                              <w:pStyle w:val="Call-OutBoxTextArial"/>
                              <w:rPr>
                                <w:rFonts w:ascii="Times New Roman" w:eastAsia="Times New Roman" w:hAnsi="Times New Roman" w:cs="Times New Roman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2"/>
                                <w:szCs w:val="20"/>
                              </w:rPr>
                              <w:t xml:space="preserve">Source: </w:t>
                            </w:r>
                            <w:r w:rsidRPr="00637136">
                              <w:rPr>
                                <w:rFonts w:eastAsia="Arial"/>
                                <w:spacing w:val="6"/>
                                <w:sz w:val="16"/>
                                <w:szCs w:val="16"/>
                              </w:rPr>
                              <w:t>HPN 2016 Ad Hoc Report</w:t>
                            </w:r>
                            <w:r>
                              <w:rPr>
                                <w:rStyle w:val="CommentReference"/>
                              </w:rPr>
                              <w:annotationRef/>
                            </w:r>
                          </w:p>
                          <w:p w14:paraId="77348D7E" w14:textId="77777777" w:rsidR="00026504" w:rsidRPr="00E87E9A" w:rsidRDefault="00026504" w:rsidP="00026504">
                            <w:pPr>
                              <w:pStyle w:val="Call-OutBoxTextArial"/>
                              <w:ind w:right="74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9" o:spid="_x0000_s1027" style="position:absolute;margin-left:359.45pt;margin-top:-213.5pt;width:185.6pt;height:232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" fillcolor="#c3c6a8" stroked="f" strokeweight=".5pt">
                <v:shadow on="t" color="black" opacity="26214f" origin="-.5,-.5" offset=".74836mm,.74836mm"/>
                <v:textbox>
                  <w:txbxContent>
                    <w:p w14:paraId="6A20A45D" w14:textId="77777777" w:rsidR="00026504" w:rsidRPr="00500FF6" w:rsidRDefault="00026504" w:rsidP="00026504">
                      <w:pPr>
                        <w:pStyle w:val="Call-OutBoxTextHeader"/>
                        <w:ind w:left="0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color w:val="FF0000"/>
                        </w:rPr>
                        <w:t>Long Lasting Impact on Families</w:t>
                      </w:r>
                    </w:p>
                    <w:p w14:paraId="014E7621" w14:textId="77777777" w:rsidR="00026504" w:rsidRPr="00EE16F7" w:rsidRDefault="00026504" w:rsidP="00026504">
                      <w:pPr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EE16F7">
                        <w:rPr>
                          <w:rFonts w:ascii="Times New Roman" w:hAnsi="Times New Roman" w:cs="Times New Roman"/>
                          <w:i/>
                        </w:rPr>
                        <w:t>“</w:t>
                      </w:r>
                      <w:r w:rsidRPr="00EF394D">
                        <w:rPr>
                          <w:rFonts w:ascii="Times New Roman" w:hAnsi="Times New Roman" w:cs="Times New Roman"/>
                          <w:i/>
                        </w:rPr>
                        <w:t>Throughout the course of the year, it has become increasingly more evident that the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 </w:t>
                      </w:r>
                      <w:r w:rsidRPr="00EF394D">
                        <w:rPr>
                          <w:rFonts w:ascii="Times New Roman" w:hAnsi="Times New Roman" w:cs="Times New Roman"/>
                          <w:i/>
                        </w:rPr>
                        <w:t>collaborations formed within Hayward Promise Neighborhood are stronger than ever,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 </w:t>
                      </w:r>
                      <w:r w:rsidRPr="00EF394D">
                        <w:rPr>
                          <w:rFonts w:ascii="Times New Roman" w:hAnsi="Times New Roman" w:cs="Times New Roman"/>
                          <w:i/>
                        </w:rPr>
                        <w:t>and will have a long lasting impact on the families it has touched, and will continue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 to touch.”</w:t>
                      </w:r>
                    </w:p>
                    <w:p w14:paraId="3A168A82" w14:textId="77777777" w:rsidR="00026504" w:rsidRDefault="00026504" w:rsidP="00026504">
                      <w:pPr>
                        <w:pStyle w:val="Call-OutBoxTextArial"/>
                      </w:pPr>
                    </w:p>
                    <w:p w14:paraId="0DCC71C0" w14:textId="77777777" w:rsidR="00026504" w:rsidRDefault="00026504" w:rsidP="00026504">
                      <w:pPr>
                        <w:pStyle w:val="Call-OutBoxTextArial"/>
                        <w:numPr>
                          <w:ilvl w:val="0"/>
                          <w:numId w:val="2"/>
                        </w:numPr>
                        <w:rPr>
                          <w:rFonts w:ascii="Times New Roman" w:eastAsia="Times New Roman" w:hAnsi="Times New Roman" w:cs="Times New Roman"/>
                          <w:sz w:val="22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2"/>
                          <w:szCs w:val="20"/>
                        </w:rPr>
                        <w:t>Home Visitation Nurse, HPN</w:t>
                      </w:r>
                    </w:p>
                    <w:p w14:paraId="2D3A1174" w14:textId="20C4C504" w:rsidR="00C41BEA" w:rsidRPr="00B50488" w:rsidRDefault="00C41BEA" w:rsidP="00C41BEA">
                      <w:pPr>
                        <w:pStyle w:val="Call-OutBoxTextArial"/>
                        <w:rPr>
                          <w:rFonts w:ascii="Times New Roman" w:eastAsia="Times New Roman" w:hAnsi="Times New Roman" w:cs="Times New Roman"/>
                          <w:sz w:val="22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2"/>
                          <w:szCs w:val="20"/>
                        </w:rPr>
                        <w:t xml:space="preserve">Source: </w:t>
                      </w:r>
                      <w:r w:rsidRPr="00637136">
                        <w:rPr>
                          <w:rFonts w:eastAsia="Arial"/>
                          <w:spacing w:val="6"/>
                          <w:sz w:val="16"/>
                          <w:szCs w:val="16"/>
                        </w:rPr>
                        <w:t>HPN 2016 Ad Hoc Report</w:t>
                      </w:r>
                      <w:r>
                        <w:rPr>
                          <w:rStyle w:val="CommentReference"/>
                        </w:rPr>
                        <w:annotationRef/>
                      </w:r>
                    </w:p>
                    <w:p w14:paraId="77348D7E" w14:textId="77777777" w:rsidR="00026504" w:rsidRPr="00E87E9A" w:rsidRDefault="00026504" w:rsidP="00026504">
                      <w:pPr>
                        <w:pStyle w:val="Call-OutBoxTextArial"/>
                        <w:ind w:right="74"/>
                        <w:rPr>
                          <w:szCs w:val="20"/>
                        </w:rPr>
                      </w:pPr>
                    </w:p>
                  </w:txbxContent>
                </v:textbox>
                <w10:wrap type="tight"/>
                <w10:anchorlock/>
              </v:roundrect>
            </w:pict>
          </mc:Fallback>
        </mc:AlternateContent>
      </w:r>
    </w:p>
    <w:sectPr w:rsidR="00547E19" w:rsidRPr="00C12772" w:rsidSect="00D63C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Nomoya Hall" w:date="2017-11-17T11:05:00Z" w:initials="NH">
    <w:p w14:paraId="1B8E0E27" w14:textId="7B37BC5A" w:rsidR="00547E19" w:rsidRDefault="00547E19">
      <w:pPr>
        <w:pStyle w:val="CommentText"/>
      </w:pPr>
      <w:r>
        <w:rPr>
          <w:rStyle w:val="CommentReference"/>
        </w:rPr>
        <w:annotationRef/>
      </w:r>
      <w:r w:rsidR="00C12772">
        <w:t xml:space="preserve">Logo taken from here: </w:t>
      </w:r>
      <w:hyperlink r:id="rId1" w:history="1">
        <w:r w:rsidRPr="00C02828">
          <w:rPr>
            <w:rStyle w:val="Hyperlink"/>
          </w:rPr>
          <w:t>https://www.chabotcollege.edu/specialprograms/hpn/</w:t>
        </w:r>
      </w:hyperlink>
      <w:r>
        <w:t xml:space="preserve"> </w:t>
      </w:r>
    </w:p>
    <w:p w14:paraId="70319D77" w14:textId="3EE4F8EE" w:rsidR="00547E19" w:rsidRDefault="00547E19">
      <w:pPr>
        <w:pStyle w:val="CommentText"/>
      </w:pPr>
      <w:r>
        <w:t>Here’s one</w:t>
      </w:r>
      <w:r w:rsidR="00C12772">
        <w:t xml:space="preserve"> with higher resolution: </w:t>
      </w:r>
      <w:hyperlink r:id="rId2" w:history="1">
        <w:r w:rsidRPr="00C02828">
          <w:rPr>
            <w:rStyle w:val="Hyperlink"/>
          </w:rPr>
          <w:t>http://www.4c-alameda.org/index.php?option=com_content&amp;view=article&amp;id=266&amp;Itemid=876</w:t>
        </w:r>
      </w:hyperlink>
      <w:r>
        <w:t xml:space="preserve"> </w:t>
      </w:r>
    </w:p>
  </w:comment>
  <w:comment w:id="1" w:author="Nomoya Hall" w:date="2017-11-17T11:05:00Z" w:initials="NH">
    <w:p w14:paraId="4CC94B07" w14:textId="4A89520B" w:rsidR="00547E19" w:rsidRDefault="00547E19">
      <w:pPr>
        <w:pStyle w:val="CommentText"/>
      </w:pPr>
      <w:r>
        <w:rPr>
          <w:rStyle w:val="CommentReference"/>
        </w:rPr>
        <w:annotationRef/>
      </w:r>
      <w:r w:rsidR="00C12772">
        <w:t xml:space="preserve">Source: </w:t>
      </w:r>
      <w:r w:rsidRPr="00547E19">
        <w:t>http://www.haywardpromise.org/whoweserve.php</w:t>
      </w:r>
    </w:p>
  </w:comment>
  <w:comment w:id="2" w:author="Nomoya Hall" w:date="2017-11-17T11:05:00Z" w:initials="NH">
    <w:p w14:paraId="4A1D5FD4" w14:textId="460D0DCD" w:rsidR="00547E19" w:rsidRDefault="00547E19">
      <w:pPr>
        <w:pStyle w:val="CommentText"/>
      </w:pPr>
      <w:r>
        <w:rPr>
          <w:rStyle w:val="CommentReference"/>
        </w:rPr>
        <w:annotationRef/>
      </w:r>
      <w:r w:rsidR="00C12772">
        <w:t xml:space="preserve">Source: </w:t>
      </w:r>
      <w:hyperlink r:id="rId3" w:history="1">
        <w:r w:rsidRPr="00C02828">
          <w:rPr>
            <w:rStyle w:val="Hyperlink"/>
          </w:rPr>
          <w:t>http://www.haywardpromise.org/about.php</w:t>
        </w:r>
      </w:hyperlink>
    </w:p>
    <w:p w14:paraId="5EB6E033" w14:textId="610876B0" w:rsidR="00547E19" w:rsidRDefault="009103D1">
      <w:pPr>
        <w:pStyle w:val="CommentText"/>
      </w:pPr>
      <w:hyperlink r:id="rId4" w:history="1">
        <w:r w:rsidR="00547E19" w:rsidRPr="00C02828">
          <w:rPr>
            <w:rStyle w:val="Hyperlink"/>
          </w:rPr>
          <w:t>http://www.haywardpromise.org/</w:t>
        </w:r>
      </w:hyperlink>
      <w:r w:rsidR="00547E19">
        <w:t xml:space="preserve">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otham Medium">
    <w:altName w:val="Gotham 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94B00"/>
    <w:multiLevelType w:val="hybridMultilevel"/>
    <w:tmpl w:val="3A60D0A8"/>
    <w:lvl w:ilvl="0" w:tplc="3B08F1AE">
      <w:numFmt w:val="bullet"/>
      <w:lvlText w:val="-"/>
      <w:lvlJc w:val="left"/>
      <w:pPr>
        <w:ind w:left="5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>
    <w:nsid w:val="2DD46732"/>
    <w:multiLevelType w:val="hybridMultilevel"/>
    <w:tmpl w:val="EFF8A5EE"/>
    <w:lvl w:ilvl="0" w:tplc="1FAA10B4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  <w:color w:val="002E6D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981EE2"/>
    <w:multiLevelType w:val="hybridMultilevel"/>
    <w:tmpl w:val="A3243AA8"/>
    <w:lvl w:ilvl="0" w:tplc="8BFA7554">
      <w:start w:val="5"/>
      <w:numFmt w:val="bullet"/>
      <w:lvlText w:val="—"/>
      <w:lvlJc w:val="left"/>
      <w:pPr>
        <w:ind w:left="50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F51"/>
    <w:rsid w:val="00026504"/>
    <w:rsid w:val="00062582"/>
    <w:rsid w:val="000921FC"/>
    <w:rsid w:val="00170E7B"/>
    <w:rsid w:val="001A287F"/>
    <w:rsid w:val="001C7C79"/>
    <w:rsid w:val="002609CC"/>
    <w:rsid w:val="00274A64"/>
    <w:rsid w:val="002A26E8"/>
    <w:rsid w:val="002F6866"/>
    <w:rsid w:val="00306633"/>
    <w:rsid w:val="00344705"/>
    <w:rsid w:val="00442176"/>
    <w:rsid w:val="00506F43"/>
    <w:rsid w:val="005119DA"/>
    <w:rsid w:val="00547E19"/>
    <w:rsid w:val="00570B5A"/>
    <w:rsid w:val="005A522F"/>
    <w:rsid w:val="00637136"/>
    <w:rsid w:val="007C5C6B"/>
    <w:rsid w:val="007F5F51"/>
    <w:rsid w:val="008E7636"/>
    <w:rsid w:val="008E7D07"/>
    <w:rsid w:val="009103D1"/>
    <w:rsid w:val="0097614A"/>
    <w:rsid w:val="009C5EA1"/>
    <w:rsid w:val="00A2667F"/>
    <w:rsid w:val="00A43354"/>
    <w:rsid w:val="00AA6B80"/>
    <w:rsid w:val="00B15200"/>
    <w:rsid w:val="00C070C4"/>
    <w:rsid w:val="00C12772"/>
    <w:rsid w:val="00C23C3A"/>
    <w:rsid w:val="00C41BEA"/>
    <w:rsid w:val="00C7673C"/>
    <w:rsid w:val="00CA0BD7"/>
    <w:rsid w:val="00CB5EB7"/>
    <w:rsid w:val="00CE45F0"/>
    <w:rsid w:val="00D63C27"/>
    <w:rsid w:val="00D9312F"/>
    <w:rsid w:val="00DC4A38"/>
    <w:rsid w:val="00DF1A86"/>
    <w:rsid w:val="00E62ED1"/>
    <w:rsid w:val="00EF394D"/>
    <w:rsid w:val="00F2722B"/>
    <w:rsid w:val="00F476B2"/>
    <w:rsid w:val="00F8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B2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F51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F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5F51"/>
    <w:pPr>
      <w:autoSpaceDE w:val="0"/>
      <w:autoSpaceDN w:val="0"/>
      <w:adjustRightInd w:val="0"/>
      <w:spacing w:after="0" w:line="240" w:lineRule="auto"/>
    </w:pPr>
    <w:rPr>
      <w:rFonts w:ascii="Gotham Medium" w:hAnsi="Gotham Medium" w:cs="Gotham Medium"/>
      <w:color w:val="000000"/>
      <w:sz w:val="24"/>
      <w:szCs w:val="24"/>
    </w:rPr>
  </w:style>
  <w:style w:type="paragraph" w:customStyle="1" w:styleId="Bullets">
    <w:name w:val="Bullets"/>
    <w:basedOn w:val="Normal"/>
    <w:link w:val="BulletsCharChar"/>
    <w:rsid w:val="007F5F51"/>
    <w:pPr>
      <w:numPr>
        <w:numId w:val="1"/>
      </w:numPr>
      <w:spacing w:after="60" w:line="264" w:lineRule="auto"/>
    </w:pPr>
    <w:rPr>
      <w:rFonts w:eastAsia="Times New Roman" w:cs="Times New Roman"/>
      <w:color w:val="404040" w:themeColor="text1" w:themeTint="BF"/>
      <w:szCs w:val="20"/>
    </w:rPr>
  </w:style>
  <w:style w:type="character" w:customStyle="1" w:styleId="BulletsCharChar">
    <w:name w:val="Bullets Char Char"/>
    <w:basedOn w:val="DefaultParagraphFont"/>
    <w:link w:val="Bullets"/>
    <w:locked/>
    <w:rsid w:val="007F5F51"/>
    <w:rPr>
      <w:rFonts w:eastAsia="Times New Roman" w:cs="Times New Roman"/>
      <w:color w:val="404040" w:themeColor="text1" w:themeTint="BF"/>
      <w:szCs w:val="20"/>
    </w:rPr>
  </w:style>
  <w:style w:type="paragraph" w:customStyle="1" w:styleId="Heading3ES">
    <w:name w:val="Heading 3 ES"/>
    <w:basedOn w:val="Heading3"/>
    <w:uiPriority w:val="99"/>
    <w:qFormat/>
    <w:rsid w:val="007F5F51"/>
    <w:pPr>
      <w:keepLines w:val="0"/>
      <w:spacing w:before="60" w:after="120" w:line="264" w:lineRule="auto"/>
      <w:outlineLvl w:val="9"/>
    </w:pPr>
    <w:rPr>
      <w:rFonts w:asciiTheme="minorHAnsi" w:eastAsia="Times New Roman" w:hAnsiTheme="minorHAnsi" w:cs="Times New Roman"/>
      <w:bCs w:val="0"/>
      <w:color w:val="46A8C6"/>
      <w:sz w:val="24"/>
      <w:szCs w:val="20"/>
    </w:rPr>
  </w:style>
  <w:style w:type="paragraph" w:customStyle="1" w:styleId="Call-OutBoxTextHeader">
    <w:name w:val="Call-Out Box Text Header"/>
    <w:basedOn w:val="NoSpacing"/>
    <w:qFormat/>
    <w:rsid w:val="007F5F51"/>
    <w:pPr>
      <w:ind w:left="144" w:right="144"/>
    </w:pPr>
    <w:rPr>
      <w:rFonts w:ascii="Arial" w:hAnsi="Arial" w:cs="Arial"/>
      <w:b/>
      <w:color w:val="4F81BD" w:themeColor="accent1"/>
    </w:rPr>
  </w:style>
  <w:style w:type="paragraph" w:customStyle="1" w:styleId="Call-OutBoxTextArial">
    <w:name w:val="Call-Out Box Text (Arial)"/>
    <w:basedOn w:val="NoSpacing"/>
    <w:qFormat/>
    <w:rsid w:val="007F5F51"/>
    <w:pPr>
      <w:ind w:left="144" w:right="144"/>
    </w:pPr>
    <w:rPr>
      <w:rFonts w:ascii="Arial" w:hAnsi="Arial" w:cs="Arial"/>
      <w:i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F5F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5F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5F51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F5F5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F5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7F5F5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5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F51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21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217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87C2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47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7E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F51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F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5F51"/>
    <w:pPr>
      <w:autoSpaceDE w:val="0"/>
      <w:autoSpaceDN w:val="0"/>
      <w:adjustRightInd w:val="0"/>
      <w:spacing w:after="0" w:line="240" w:lineRule="auto"/>
    </w:pPr>
    <w:rPr>
      <w:rFonts w:ascii="Gotham Medium" w:hAnsi="Gotham Medium" w:cs="Gotham Medium"/>
      <w:color w:val="000000"/>
      <w:sz w:val="24"/>
      <w:szCs w:val="24"/>
    </w:rPr>
  </w:style>
  <w:style w:type="paragraph" w:customStyle="1" w:styleId="Bullets">
    <w:name w:val="Bullets"/>
    <w:basedOn w:val="Normal"/>
    <w:link w:val="BulletsCharChar"/>
    <w:rsid w:val="007F5F51"/>
    <w:pPr>
      <w:numPr>
        <w:numId w:val="1"/>
      </w:numPr>
      <w:spacing w:after="60" w:line="264" w:lineRule="auto"/>
    </w:pPr>
    <w:rPr>
      <w:rFonts w:eastAsia="Times New Roman" w:cs="Times New Roman"/>
      <w:color w:val="404040" w:themeColor="text1" w:themeTint="BF"/>
      <w:szCs w:val="20"/>
    </w:rPr>
  </w:style>
  <w:style w:type="character" w:customStyle="1" w:styleId="BulletsCharChar">
    <w:name w:val="Bullets Char Char"/>
    <w:basedOn w:val="DefaultParagraphFont"/>
    <w:link w:val="Bullets"/>
    <w:locked/>
    <w:rsid w:val="007F5F51"/>
    <w:rPr>
      <w:rFonts w:eastAsia="Times New Roman" w:cs="Times New Roman"/>
      <w:color w:val="404040" w:themeColor="text1" w:themeTint="BF"/>
      <w:szCs w:val="20"/>
    </w:rPr>
  </w:style>
  <w:style w:type="paragraph" w:customStyle="1" w:styleId="Heading3ES">
    <w:name w:val="Heading 3 ES"/>
    <w:basedOn w:val="Heading3"/>
    <w:uiPriority w:val="99"/>
    <w:qFormat/>
    <w:rsid w:val="007F5F51"/>
    <w:pPr>
      <w:keepLines w:val="0"/>
      <w:spacing w:before="60" w:after="120" w:line="264" w:lineRule="auto"/>
      <w:outlineLvl w:val="9"/>
    </w:pPr>
    <w:rPr>
      <w:rFonts w:asciiTheme="minorHAnsi" w:eastAsia="Times New Roman" w:hAnsiTheme="minorHAnsi" w:cs="Times New Roman"/>
      <w:bCs w:val="0"/>
      <w:color w:val="46A8C6"/>
      <w:sz w:val="24"/>
      <w:szCs w:val="20"/>
    </w:rPr>
  </w:style>
  <w:style w:type="paragraph" w:customStyle="1" w:styleId="Call-OutBoxTextHeader">
    <w:name w:val="Call-Out Box Text Header"/>
    <w:basedOn w:val="NoSpacing"/>
    <w:qFormat/>
    <w:rsid w:val="007F5F51"/>
    <w:pPr>
      <w:ind w:left="144" w:right="144"/>
    </w:pPr>
    <w:rPr>
      <w:rFonts w:ascii="Arial" w:hAnsi="Arial" w:cs="Arial"/>
      <w:b/>
      <w:color w:val="4F81BD" w:themeColor="accent1"/>
    </w:rPr>
  </w:style>
  <w:style w:type="paragraph" w:customStyle="1" w:styleId="Call-OutBoxTextArial">
    <w:name w:val="Call-Out Box Text (Arial)"/>
    <w:basedOn w:val="NoSpacing"/>
    <w:qFormat/>
    <w:rsid w:val="007F5F51"/>
    <w:pPr>
      <w:ind w:left="144" w:right="144"/>
    </w:pPr>
    <w:rPr>
      <w:rFonts w:ascii="Arial" w:hAnsi="Arial" w:cs="Arial"/>
      <w:i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F5F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5F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5F51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F5F5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F5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7F5F5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5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F51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21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217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87C2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47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7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7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7698">
          <w:marLeft w:val="174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haywardpromise.org/about.php" TargetMode="External"/><Relationship Id="rId2" Type="http://schemas.openxmlformats.org/officeDocument/2006/relationships/hyperlink" Target="http://www.4c-alameda.org/index.php?option=com_content&amp;view=article&amp;id=266&amp;Itemid=876" TargetMode="External"/><Relationship Id="rId1" Type="http://schemas.openxmlformats.org/officeDocument/2006/relationships/hyperlink" Target="https://www.chabotcollege.edu/specialprograms/hpn/" TargetMode="External"/><Relationship Id="rId4" Type="http://schemas.openxmlformats.org/officeDocument/2006/relationships/hyperlink" Target="http://www.haywardpromise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Abt Associates Inc.</Company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Nomoya Hall</dc:creator>
  <cp:lastModifiedBy>Nomoya Hall</cp:lastModifiedBy>
  <cp:revision>5</cp:revision>
  <dcterms:created xsi:type="dcterms:W3CDTF">2017-11-17T14:38:00Z</dcterms:created>
  <dcterms:modified xsi:type="dcterms:W3CDTF">2017-11-17T20:45:00Z</dcterms:modified>
</cp:coreProperties>
</file>