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9A6F22"/>
          <w:sz w:val="22"/>
        </w:rPr>
        <w:t>5 MINUTE DEFENSE SCRIPT</w:t>
      </w:r>
    </w:p>
    <w:p>
      <w:pPr>
        <w:pStyle w:val="Title"/>
        <w:jc w:val="center"/>
      </w:pPr>
      <w:r>
        <w:rPr>
          <w:rFonts w:ascii="Calibri" w:hAnsi="Calibri" w:eastAsia="黑体"/>
          <w:b/>
          <w:color w:val="16324F"/>
          <w:sz w:val="54"/>
        </w:rPr>
        <w:t>情绪日记五分类系统</w:t>
        <w:br/>
        <w:t>5分钟答辩演讲稿</w:t>
      </w:r>
    </w:p>
    <w:p>
      <w:pPr>
        <w:pStyle w:val="Subtitle"/>
        <w:jc w:val="center"/>
      </w:pPr>
      <w:r>
        <w:rPr>
          <w:rFonts w:ascii="Calibri" w:hAnsi="Calibri" w:eastAsia="宋体"/>
          <w:color w:val="2F7D7A"/>
          <w:sz w:val="28"/>
        </w:rPr>
        <w:t>18 页全部覆盖｜目标主讲时长 4 分 33 秒｜保留约 27 秒机动时间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CEE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黑体"/>
                <w:b/>
                <w:color w:val="2F7D7A"/>
                <w:sz w:val="21"/>
              </w:rPr>
              <w:t>现场原则：</w:t>
            </w:r>
            <w:r>
              <w:rPr>
                <w:rFonts w:ascii="Calibri" w:hAnsi="Calibri" w:eastAsia="宋体"/>
                <w:color w:val="172331"/>
                <w:sz w:val="21"/>
              </w:rPr>
              <w:t>每页只讲一个结论；第 4、11、12、14 页重点讲；代码路径和结果来源只在老师追问时展示。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FE6D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黑体"/>
                <w:b/>
                <w:color w:val="9A6F22"/>
                <w:sz w:val="21"/>
              </w:rPr>
              <w:t>时间红线：</w:t>
            </w:r>
            <w:r>
              <w:rPr>
                <w:rFonts w:ascii="Calibri" w:hAnsi="Calibri" w:eastAsia="宋体"/>
                <w:color w:val="172331"/>
                <w:sz w:val="21"/>
              </w:rPr>
              <w:t>到第 11 页时应不晚于 2 分 43 秒；到第 14 页结束时应不晚于 3 分 39 秒；第 18 页结束控制在 4 分 33 秒左右。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逐页计时总表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4680"/>
        <w:gridCol w:w="1728"/>
        <w:gridCol w:w="2160"/>
      </w:tblGrid>
      <w:tr>
        <w:trPr>
          <w:tblHeader w:val="true"/>
        </w:trPr>
        <w:tc>
          <w:tcPr>
            <w:tcW w:type="dxa" w:w="79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8"/>
              </w:rPr>
              <w:t>页</w:t>
            </w:r>
          </w:p>
        </w:tc>
        <w:tc>
          <w:tcPr>
            <w:tcW w:type="dxa" w:w="4680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8"/>
              </w:rPr>
              <w:t>主题</w:t>
            </w:r>
          </w:p>
        </w:tc>
        <w:tc>
          <w:tcPr>
            <w:tcW w:type="dxa" w:w="172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8"/>
              </w:rPr>
              <w:t>本页时间</w:t>
            </w:r>
          </w:p>
        </w:tc>
        <w:tc>
          <w:tcPr>
            <w:tcW w:type="dxa" w:w="2160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8"/>
              </w:rPr>
              <w:t>累计时间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封面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15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0:15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问题定义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0:27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贡献主线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8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0:35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4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数据构建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20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0:55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5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标签体系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1:07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6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预处理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1:19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7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特征工程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16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1:35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8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模型设计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1:47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9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实验协议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1:59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10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验证结果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16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2:15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11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测试结果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28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2:43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误差分析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20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3:03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13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可解释性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3:15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14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Django 集成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24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3:39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15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可复现性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3:51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16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对照实验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12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4:03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17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不足与改进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10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4:13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18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结论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20 秒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4:33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DFD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黑体"/>
                <w:b/>
                <w:color w:val="E76F51"/>
                <w:sz w:val="21"/>
              </w:rPr>
              <w:t>落后时的处理：</w:t>
            </w:r>
            <w:r>
              <w:rPr>
                <w:rFonts w:ascii="Calibri" w:hAnsi="Calibri" w:eastAsia="宋体"/>
                <w:color w:val="172331"/>
                <w:sz w:val="21"/>
              </w:rPr>
              <w:t>不要加快到听不清。第 3、5、9、13、15、16、17 页只读第一句并立即翻页，可额外节省约 30 秒。</w:t>
            </w:r>
          </w:p>
        </w:tc>
      </w:tr>
    </w:tbl>
    <w:p>
      <w:pPr>
        <w:spacing w:after="20"/>
      </w:pPr>
    </w:p>
    <w:p>
      <w:pPr>
        <w:pStyle w:val="Heading1"/>
      </w:pPr>
      <w:r>
        <w:t>5分钟逐页逐字稿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 页｜封面｜15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指向标题与三个指标。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各位老师好，我的项目是基于传统机器学习的情绪日记五分类系统。核心路线是 jieba 分词、TF-IDF 特征和 LinearSVC，最终测试 Macro F1 为 0.9208。【翻页】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2 页｜问题定义｜12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指向“0 在线推理依赖”和“闭环”。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项目目标不只是完成分类，而是让模型能够离线复现，并真实服务 Django 日记流程，减少在线接口和环境变化带来的不稳定。【翻页】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3 页｜贡献主线｜8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快速扫过四张贡献卡。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项目完成了五分类任务升级、可复现实验、可解释分析和 Django 系统落地四部分工作。【翻页】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4 页｜数据构建｜20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指向来源图，再指向 3436/429/430。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最终数据集共 4295 条。公开多情绪语料提供主体数据，人工样本重点补充校园焦虑场景；之后按标签分层切分为 3436 条训练、429 条验证和 430 条测试数据。【翻页】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5 页｜标签体系｜12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指向五行标签表。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五类标签分别是难过、焦虑、生气、平静和开心。整数标签用于训练，英文 key 和趋势分值用于数据库与页面展示。【翻页】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6 页｜预处理｜12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从左到右扫过流程。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文本先清洗，再用 jieba 分词和停用词过滤，生成空格分隔的 seg_text；网页预测阶段复用同一逻辑，保证训练与应用一致。【翻页】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7 页｜特征工程｜16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指向矩阵形状和稀疏率。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TF-IDF 同时使用单词和双词组。训练矩阵为 3436 乘 3439，稀疏率达到 99.60%，因此适合使用轻量线性分类器。【翻页】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8 页｜模型设计｜12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指向三模型表和 Macro F1。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我在同一套特征上比较朴素贝叶斯、逻辑回归和 LinearSVC，并以验证集 Macro F1 作为主要选择指标。【翻页】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9 页｜实验协议｜12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指向表格中的 fit、验证集和测试集。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向量器只在训练集 fit，验证集用于选模型，测试集只做最终评估，从流程上控制数据泄漏。【翻页】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10 页｜验证结果｜16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 0.9142 与结论框。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验证集上 LinearSVC 的 Macro F1 为 0.9142，高于逻辑回归和朴素贝叶斯，同时训练耗时仍然很低，因此被选为主模型。【翻页】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11 页｜测试结果｜28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依次指向 Accuracy、Macro F1 和焦虑类表格。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在独立测试集上，LinearSVC 的 Accuracy 为 0.9186，Macro F1 为 0.9208，五类表现整体均衡。其中焦虑类 F1 达到 0.9649，说明校园焦虑样本补充有效。【翻页】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12 页｜误差分析｜20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指向混淆矩阵对角线与主要边界框。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混淆矩阵显示错误主要集中在难过与平静、开心与平静等相邻情绪边界，而不是随机失效。后续需要补充真实长文本，并增加置信度阈值和人工复核。【翻页】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13 页｜可解释性｜12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指向焦虑信号框。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高权重 TF-IDF 特征表明，模型捕捉到了“担心、还没、准备”等焦虑线索，以及开心和生气的典型表达。【翻页】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14 页｜Django 集成｜24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沿上方五步流程从左指到右。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在系统中，用户提交日记后，views.py 调用 predict_emotion，加载本地向量器和 LinearSVC；预测结果写入 MoodEntry，并生成建议语、历史记录和情绪趋势图，形成完整闭环。【翻页】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15 页｜可复现性｜12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快速扫过命令表。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从数据构建、分词、训练、评估到网页运行均有独立命令和 CSV、JSON、PNG、joblib 产物，可以从零复查。【翻页】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16 页｜对照实验｜12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 0.6994 与 0.9208。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无监督 KMeans 的最好 Accuracy 为 0.6994，明显低于监督 LinearSVC，因此聚类只作为结构展示，不能替代主模型。【翻页】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17 页｜不足与改进｜10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快速扫过三项局限。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当前主要局限是真实日记数据较少、边界情绪仍会混淆，以及 LinearSVC 决策分数并非校准概率。【翻页】</w:t>
      </w:r>
    </w:p>
    <w:p>
      <w:pPr>
        <w:pStyle w:val="Heading2"/>
      </w:pPr>
      <w:r>
        <w:rPr>
          <w:rFonts w:ascii="Calibri" w:hAnsi="Calibri" w:eastAsia="黑体"/>
          <w:b/>
          <w:color w:val="2F5F8F"/>
          <w:sz w:val="26"/>
        </w:rPr>
        <w:t>第 18 页｜结论｜20 秒</w:t>
      </w:r>
    </w:p>
    <w:p>
      <w:pPr>
        <w:spacing w:after="60"/>
      </w:pPr>
      <w:r>
        <w:rPr>
          <w:rFonts w:ascii="Calibri" w:hAnsi="Calibri" w:eastAsia="黑体"/>
          <w:b/>
          <w:color w:val="2F7D7A"/>
          <w:sz w:val="20"/>
        </w:rPr>
        <w:t>动作：</w:t>
      </w:r>
      <w:r>
        <w:rPr>
          <w:rFonts w:ascii="Calibri" w:hAnsi="Calibri" w:eastAsia="宋体"/>
          <w:i/>
          <w:color w:val="667085"/>
          <w:sz w:val="20"/>
        </w:rPr>
        <w:t>指向四个总结指标，结束后停顿。</w:t>
      </w:r>
    </w:p>
    <w:p>
      <w:pPr>
        <w:spacing w:after="160"/>
      </w:pPr>
      <w:r>
        <w:rPr>
          <w:rFonts w:ascii="Calibri" w:hAnsi="Calibri" w:eastAsia="黑体"/>
          <w:b/>
          <w:color w:val="E76F51"/>
          <w:sz w:val="22"/>
        </w:rPr>
        <w:t>照读：</w:t>
      </w:r>
      <w:r>
        <w:rPr>
          <w:rFonts w:ascii="Calibri" w:hAnsi="Calibri" w:eastAsia="宋体"/>
          <w:color w:val="172331"/>
          <w:sz w:val="22"/>
        </w:rPr>
        <w:t>综上，本项目完成了 4295 条五分类数据、3439 维 TF-IDF 特征、测试 Macro F1 0.9208，并把模型真实接入 Django。项目价值在于形成了一套离线、可解释、可复现的机器学习工程闭环。谢谢老师。【翻页】</w:t>
      </w:r>
    </w:p>
    <w:p>
      <w:pPr>
        <w:pStyle w:val="Heading1"/>
      </w:pPr>
      <w:r>
        <w:t>被追问时的证据定位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8"/>
              </w:rPr>
              <w:t>问题</w:t>
            </w:r>
          </w:p>
        </w:tc>
        <w:tc>
          <w:tcPr>
            <w:tcW w:type="dxa" w:w="712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8"/>
              </w:rPr>
              <w:t>立即打开的文件/代码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数据与切分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ml/data/processed/emotion_labeled.csv；ml/reports/label_distribution.csv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验证选择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ml/reports/train_log.json；ml/reports/best_model_info.json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测试结果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ml/reports/evaluation_log.json；ml/reports/test_model_compare.csv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预测代码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8"/>
              </w:rPr>
              <w:t>ml/predict.py::predict_emotion；mood/views.py；mood/models.py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DFD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黑体"/>
                <w:b/>
                <w:color w:val="E76F51"/>
                <w:sz w:val="21"/>
              </w:rPr>
              <w:t>必须准确的口径：</w:t>
            </w:r>
            <w:r>
              <w:rPr>
                <w:rFonts w:ascii="Calibri" w:hAnsi="Calibri" w:eastAsia="宋体"/>
                <w:color w:val="172331"/>
                <w:sz w:val="21"/>
              </w:rPr>
              <w:t>0.9208 来自独立测试集；0.000368 ms/sample 只是批量 model.predict 平均耗时；LinearSVC 的 decision_function 不是概率；KMeans 当前属于无监督拓展，不能包装为严格五分类替代。</w:t>
            </w:r>
          </w:p>
        </w:tc>
      </w:tr>
    </w:tbl>
    <w:p>
      <w:pPr>
        <w:spacing w:after="20"/>
      </w:pPr>
    </w:p>
    <w:p>
      <w:pPr>
        <w:pStyle w:val="Heading1"/>
      </w:pPr>
      <w:r>
        <w:t>上台前最后检查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正常语速完整读一遍，目标 4 分 20 秒到 4 分 45 秒。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11 页重点数字必须说清：Accuracy 0.9186、Macro F1 0.9208、焦虑 F1 0.9649。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14 页必须说出代码调用链：views.py → predict_emotion → MoodEntry → 趋势图。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不要现场展开代码；老师追问时再打开相应文件。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最后一句说完后停顿，不要继续补充导致超时。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黑体"/>
                <w:b/>
                <w:color w:val="16324F"/>
                <w:sz w:val="21"/>
              </w:rPr>
              <w:t>稿件统计：</w:t>
            </w:r>
            <w:r>
              <w:rPr>
                <w:rFonts w:ascii="Calibri" w:hAnsi="Calibri" w:eastAsia="宋体"/>
                <w:color w:val="172331"/>
                <w:sz w:val="21"/>
              </w:rPr>
              <w:t>设定总时长 4 分 33 秒；主讲中文字符约 742 个。建议至少进行两次计时排练，并将个人语速造成的偏差控制在机动时间内。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color w:val="667085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color w:val="667085"/>
        <w:sz w:val="17"/>
      </w:rPr>
      <w:t>情绪日记五分类系统｜5分钟答辩稿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宋体" w:hAnsi="宋体" w:eastAsia="宋体"/>
      <w:color w:val="1723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F5F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情绪日记五分类系统答辩5分钟演讲稿</dc:title>
  <dc:subject>18页PPT五分钟压缩答辩稿</dc:subject>
  <dc:creator>朱旭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