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3B27" w:rsidRDefault="00ED3B27">
      <w:pPr>
        <w:snapToGrid w:val="0"/>
        <w:spacing w:line="500" w:lineRule="exact"/>
        <w:rPr>
          <w:rFonts w:ascii="宋体" w:hAnsi="宋体"/>
          <w:sz w:val="24"/>
        </w:rPr>
      </w:pPr>
    </w:p>
    <w:p w:rsidR="00ED3B27" w:rsidRDefault="00D34352">
      <w:pPr>
        <w:pStyle w:val="a4"/>
        <w:rPr>
          <w:rFonts w:ascii="黑体" w:eastAsia="黑体" w:hAnsi="黑体"/>
          <w:sz w:val="44"/>
          <w:szCs w:val="44"/>
          <w:lang w:eastAsia="zh-CN"/>
        </w:rPr>
      </w:pPr>
      <w:bookmarkStart w:id="0" w:name="_Toc4339546"/>
      <w:r>
        <w:rPr>
          <w:rFonts w:ascii="黑体" w:eastAsia="黑体" w:hAnsi="黑体" w:hint="eastAsia"/>
          <w:sz w:val="44"/>
          <w:szCs w:val="44"/>
          <w:lang w:eastAsia="zh-CN"/>
        </w:rPr>
        <w:t>G03代码规范小组报告</w:t>
      </w:r>
      <w:bookmarkEnd w:id="0"/>
    </w:p>
    <w:p w:rsidR="00ED3B27" w:rsidRDefault="00ED3B27"/>
    <w:p w:rsidR="00ED3B27" w:rsidRDefault="00ED3B27">
      <w:pPr>
        <w:spacing w:line="480" w:lineRule="auto"/>
        <w:ind w:firstLine="480"/>
        <w:rPr>
          <w:sz w:val="24"/>
        </w:rPr>
      </w:pPr>
    </w:p>
    <w:p w:rsidR="00ED3B27" w:rsidRDefault="00D34352">
      <w:pPr>
        <w:spacing w:line="480" w:lineRule="auto"/>
        <w:ind w:firstLine="480"/>
      </w:pPr>
      <w:r>
        <w:t xml:space="preserve">                       </w:t>
      </w:r>
      <w:r>
        <w:rPr>
          <w:noProof/>
        </w:rPr>
        <w:drawing>
          <wp:inline distT="0" distB="0" distL="0" distR="0">
            <wp:extent cx="1590675" cy="160020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590675" cy="160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D3B27" w:rsidRDefault="00ED3B27">
      <w:pPr>
        <w:spacing w:line="480" w:lineRule="auto"/>
        <w:rPr>
          <w:sz w:val="24"/>
        </w:rPr>
      </w:pPr>
    </w:p>
    <w:p w:rsidR="00ED3B27" w:rsidRDefault="00ED3B27">
      <w:pPr>
        <w:spacing w:line="480" w:lineRule="auto"/>
        <w:ind w:firstLine="480"/>
        <w:rPr>
          <w:sz w:val="24"/>
        </w:rPr>
      </w:pPr>
    </w:p>
    <w:p w:rsidR="00ED3B27" w:rsidRDefault="00D34352">
      <w:pPr>
        <w:snapToGrid w:val="0"/>
        <w:spacing w:line="500" w:lineRule="exact"/>
        <w:ind w:firstLineChars="400" w:firstLine="1920"/>
        <w:rPr>
          <w:rFonts w:ascii="宋体" w:hAnsi="宋体"/>
          <w:sz w:val="24"/>
        </w:rPr>
      </w:pPr>
      <w:r>
        <w:rPr>
          <w:sz w:val="48"/>
          <w:szCs w:val="48"/>
        </w:rPr>
        <w:t>Javascript</w:t>
      </w:r>
      <w:r>
        <w:t xml:space="preserve"> </w:t>
      </w:r>
      <w:r>
        <w:rPr>
          <w:rFonts w:hint="eastAsia"/>
          <w:b/>
          <w:sz w:val="48"/>
          <w:szCs w:val="48"/>
        </w:rPr>
        <w:t>代码规范</w:t>
      </w:r>
    </w:p>
    <w:p w:rsidR="00ED3B27" w:rsidRDefault="00ED3B27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ED3B27" w:rsidRDefault="00ED3B27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ED3B27" w:rsidRDefault="00ED3B27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ED3B27" w:rsidRDefault="00ED3B27">
      <w:pPr>
        <w:snapToGrid w:val="0"/>
        <w:spacing w:line="500" w:lineRule="exact"/>
        <w:jc w:val="center"/>
        <w:rPr>
          <w:rFonts w:ascii="宋体" w:hAnsi="宋体"/>
          <w:sz w:val="24"/>
        </w:rPr>
      </w:pPr>
    </w:p>
    <w:p w:rsidR="00ED3B27" w:rsidRDefault="00D34352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项目名称：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睡眠小屋</w:t>
      </w:r>
      <w:r>
        <w:rPr>
          <w:sz w:val="28"/>
          <w:szCs w:val="28"/>
          <w:u w:val="single"/>
        </w:rPr>
        <w:t xml:space="preserve">                </w:t>
      </w:r>
    </w:p>
    <w:p w:rsidR="00ED3B27" w:rsidRDefault="00D34352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号：</w:t>
      </w:r>
      <w:r>
        <w:rPr>
          <w:sz w:val="28"/>
          <w:szCs w:val="28"/>
          <w:u w:val="single"/>
        </w:rPr>
        <w:t xml:space="preserve">           G 03                  </w:t>
      </w:r>
    </w:p>
    <w:p w:rsidR="00ED3B27" w:rsidRDefault="00D34352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长：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盛泽文</w:t>
      </w:r>
      <w:r>
        <w:rPr>
          <w:sz w:val="28"/>
          <w:szCs w:val="28"/>
          <w:u w:val="single"/>
        </w:rPr>
        <w:t xml:space="preserve"> 31701421                  </w:t>
      </w:r>
    </w:p>
    <w:p w:rsidR="00ED3B27" w:rsidRDefault="00D34352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  <w:u w:val="single"/>
        </w:rPr>
        <w:t>韩宇</w:t>
      </w:r>
      <w:r>
        <w:rPr>
          <w:sz w:val="28"/>
          <w:szCs w:val="28"/>
          <w:u w:val="single"/>
        </w:rPr>
        <w:t xml:space="preserve">  31701413                   </w:t>
      </w:r>
    </w:p>
    <w:p w:rsidR="00ED3B27" w:rsidRDefault="00D34352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组</w:t>
      </w:r>
      <w:r>
        <w:rPr>
          <w:sz w:val="28"/>
          <w:szCs w:val="28"/>
        </w:rPr>
        <w:t xml:space="preserve">    </w:t>
      </w:r>
      <w:r>
        <w:rPr>
          <w:rFonts w:hint="eastAsia"/>
          <w:sz w:val="28"/>
          <w:szCs w:val="28"/>
        </w:rPr>
        <w:t>员：</w:t>
      </w:r>
      <w:r>
        <w:rPr>
          <w:sz w:val="28"/>
          <w:szCs w:val="28"/>
          <w:u w:val="single"/>
        </w:rPr>
        <w:t xml:space="preserve">     </w:t>
      </w:r>
      <w:r>
        <w:rPr>
          <w:rFonts w:hint="eastAsia"/>
          <w:sz w:val="28"/>
          <w:szCs w:val="28"/>
          <w:u w:val="single"/>
        </w:rPr>
        <w:t>王烨涵</w:t>
      </w:r>
      <w:r>
        <w:rPr>
          <w:sz w:val="28"/>
          <w:szCs w:val="28"/>
          <w:u w:val="single"/>
        </w:rPr>
        <w:t xml:space="preserve">  31701423                  </w:t>
      </w:r>
    </w:p>
    <w:p w:rsidR="00ED3B27" w:rsidRDefault="00D34352">
      <w:pPr>
        <w:tabs>
          <w:tab w:val="left" w:pos="7455"/>
        </w:tabs>
        <w:spacing w:beforeLines="50" w:before="156"/>
        <w:ind w:rightChars="769" w:right="1615"/>
        <w:rPr>
          <w:sz w:val="28"/>
          <w:szCs w:val="28"/>
          <w:u w:val="single"/>
        </w:rPr>
      </w:pPr>
      <w:r>
        <w:rPr>
          <w:sz w:val="28"/>
          <w:szCs w:val="28"/>
        </w:rPr>
        <w:t xml:space="preserve">           </w:t>
      </w:r>
      <w:r>
        <w:rPr>
          <w:rFonts w:hint="eastAsia"/>
          <w:sz w:val="28"/>
          <w:szCs w:val="28"/>
        </w:rPr>
        <w:t>所在学院：</w:t>
      </w:r>
      <w:r>
        <w:rPr>
          <w:sz w:val="28"/>
          <w:szCs w:val="28"/>
          <w:u w:val="single"/>
        </w:rPr>
        <w:t xml:space="preserve">    </w:t>
      </w:r>
      <w:r>
        <w:rPr>
          <w:rFonts w:hint="eastAsia"/>
          <w:sz w:val="28"/>
          <w:szCs w:val="28"/>
          <w:u w:val="single"/>
        </w:rPr>
        <w:t>计算机与计算科学学院</w:t>
      </w:r>
      <w:r>
        <w:rPr>
          <w:sz w:val="28"/>
          <w:szCs w:val="28"/>
          <w:u w:val="single"/>
        </w:rPr>
        <w:t xml:space="preserve">                      </w:t>
      </w:r>
    </w:p>
    <w:p w:rsidR="00ED3B27" w:rsidRDefault="00ED3B27">
      <w:pPr>
        <w:widowControl/>
        <w:jc w:val="left"/>
        <w:rPr>
          <w:sz w:val="28"/>
          <w:szCs w:val="28"/>
          <w:u w:val="single"/>
        </w:rPr>
        <w:sectPr w:rsidR="00ED3B27">
          <w:pgSz w:w="11906" w:h="16838"/>
          <w:pgMar w:top="1440" w:right="1800" w:bottom="1440" w:left="1800" w:header="851" w:footer="992" w:gutter="0"/>
          <w:cols w:space="720"/>
          <w:docGrid w:type="lines" w:linePitch="312"/>
        </w:sectPr>
      </w:pPr>
    </w:p>
    <w:p w:rsidR="00ED3B27" w:rsidRDefault="00ED3B27"/>
    <w:p w:rsidR="00ED3B27" w:rsidRDefault="00ED3B27">
      <w:pPr>
        <w:jc w:val="center"/>
        <w:rPr>
          <w:b/>
          <w:sz w:val="48"/>
          <w:szCs w:val="48"/>
        </w:rPr>
      </w:pPr>
    </w:p>
    <w:p w:rsidR="00ED3B27" w:rsidRDefault="00D34352">
      <w:pPr>
        <w:rPr>
          <w:rFonts w:ascii="黑体" w:eastAsia="黑体" w:hAnsi="黑体"/>
          <w:sz w:val="36"/>
          <w:szCs w:val="48"/>
        </w:rPr>
      </w:pPr>
      <w:r>
        <w:rPr>
          <w:rFonts w:ascii="黑体" w:eastAsia="黑体" w:hAnsi="黑体" w:hint="eastAsia"/>
          <w:sz w:val="36"/>
          <w:szCs w:val="48"/>
        </w:rPr>
        <w:t>版本记录</w:t>
      </w:r>
    </w:p>
    <w:p w:rsidR="00ED3B27" w:rsidRDefault="00ED3B27">
      <w:pPr>
        <w:rPr>
          <w:rFonts w:ascii="黑体" w:eastAsia="黑体" w:hAnsi="黑体"/>
          <w:sz w:val="36"/>
          <w:szCs w:val="48"/>
        </w:rPr>
      </w:pPr>
    </w:p>
    <w:tbl>
      <w:tblPr>
        <w:tblStyle w:val="a6"/>
        <w:tblW w:w="8522" w:type="dxa"/>
        <w:jc w:val="center"/>
        <w:tblLayout w:type="fixed"/>
        <w:tblLook w:val="04A0" w:firstRow="1" w:lastRow="0" w:firstColumn="1" w:lastColumn="0" w:noHBand="0" w:noVBand="1"/>
      </w:tblPr>
      <w:tblGrid>
        <w:gridCol w:w="1809"/>
        <w:gridCol w:w="1985"/>
        <w:gridCol w:w="2597"/>
        <w:gridCol w:w="2131"/>
      </w:tblGrid>
      <w:tr w:rsidR="00ED3B27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hAnsiTheme="minorEastAsia" w:cs="Times New Roman"/>
                <w:kern w:val="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版本号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版本修订日期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版本修改人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是否通过审核</w:t>
            </w:r>
          </w:p>
        </w:tc>
      </w:tr>
      <w:tr w:rsidR="00ED3B27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1.0</w:t>
            </w: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2019.5.25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盛泽文，王烨涵，韩宇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是</w:t>
            </w:r>
          </w:p>
        </w:tc>
      </w:tr>
      <w:tr w:rsidR="00ED3B27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2D0584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2.0</w:t>
            </w:r>
            <w:bookmarkStart w:id="1" w:name="_GoBack"/>
            <w:bookmarkEnd w:id="1"/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2019</w:t>
            </w:r>
            <w:r w:rsidR="002D0584"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  <w:t xml:space="preserve"> </w:t>
            </w: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6.6</w:t>
            </w: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盛泽文，王烨涵，韩宇</w:t>
            </w: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D34352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  <w:r>
              <w:rPr>
                <w:rFonts w:asciiTheme="minorEastAsia" w:eastAsia="宋体" w:hAnsiTheme="minorEastAsia" w:cs="Times New Roman" w:hint="eastAsia"/>
                <w:kern w:val="0"/>
                <w:sz w:val="20"/>
                <w:szCs w:val="21"/>
              </w:rPr>
              <w:t>是</w:t>
            </w:r>
          </w:p>
        </w:tc>
      </w:tr>
      <w:tr w:rsidR="00ED3B27">
        <w:trPr>
          <w:jc w:val="center"/>
        </w:trPr>
        <w:tc>
          <w:tcPr>
            <w:tcW w:w="18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ED3B27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ED3B27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25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ED3B27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</w:p>
        </w:tc>
        <w:tc>
          <w:tcPr>
            <w:tcW w:w="21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B27" w:rsidRDefault="00ED3B27">
            <w:pPr>
              <w:rPr>
                <w:rFonts w:asciiTheme="minorEastAsia" w:eastAsia="宋体" w:hAnsiTheme="minorEastAsia" w:cs="Times New Roman"/>
                <w:kern w:val="0"/>
                <w:sz w:val="20"/>
                <w:szCs w:val="21"/>
              </w:rPr>
            </w:pPr>
          </w:p>
        </w:tc>
      </w:tr>
    </w:tbl>
    <w:p w:rsidR="00ED3B27" w:rsidRDefault="00ED3B27">
      <w:pPr>
        <w:jc w:val="left"/>
        <w:rPr>
          <w:b/>
          <w:sz w:val="48"/>
          <w:szCs w:val="48"/>
        </w:rPr>
      </w:pPr>
    </w:p>
    <w:p w:rsidR="00ED3B27" w:rsidRDefault="00ED3B27">
      <w:pPr>
        <w:rPr>
          <w:b/>
          <w:sz w:val="44"/>
          <w:szCs w:val="44"/>
        </w:rPr>
      </w:pPr>
    </w:p>
    <w:p w:rsidR="00ED3B27" w:rsidRDefault="00ED3B27">
      <w:pPr>
        <w:rPr>
          <w:sz w:val="44"/>
          <w:szCs w:val="44"/>
        </w:rPr>
      </w:pPr>
    </w:p>
    <w:p w:rsidR="00ED3B27" w:rsidRDefault="00ED3B27"/>
    <w:p w:rsidR="00ED3B27" w:rsidRDefault="00D3435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2" w:name="_Toc2953"/>
      <w:bookmarkStart w:id="3" w:name="_Toc10796"/>
      <w:r>
        <w:rPr>
          <w:rFonts w:ascii="黑体" w:eastAsia="黑体" w:hAnsi="黑体" w:hint="eastAsia"/>
        </w:rPr>
        <w:t>规范目的：</w:t>
      </w:r>
      <w:bookmarkEnd w:id="2"/>
      <w:bookmarkEnd w:id="3"/>
    </w:p>
    <w:p w:rsidR="00ED3B27" w:rsidRDefault="00ED3B27">
      <w:pPr>
        <w:pStyle w:val="2"/>
        <w:numPr>
          <w:ilvl w:val="0"/>
          <w:numId w:val="2"/>
        </w:numPr>
      </w:pPr>
    </w:p>
    <w:p w:rsidR="00ED3B27" w:rsidRDefault="00D34352">
      <w:r>
        <w:rPr>
          <w:rFonts w:hint="eastAsia"/>
          <w:sz w:val="24"/>
          <w:szCs w:val="28"/>
        </w:rPr>
        <w:t>增强代码可维护性。代码的编写不是一次性就能写得很完美的，需要不断的修复</w:t>
      </w:r>
      <w:r>
        <w:rPr>
          <w:sz w:val="24"/>
          <w:szCs w:val="28"/>
        </w:rPr>
        <w:t>bug</w:t>
      </w:r>
      <w:r>
        <w:rPr>
          <w:rFonts w:hint="eastAsia"/>
          <w:sz w:val="24"/>
          <w:szCs w:val="28"/>
        </w:rPr>
        <w:t>，修改或增加功能，重新设计整体架构等。这时就需要进入代码中去做修改，如果没有良好的代码规范，时间久了自己阅读起来就很费力。</w:t>
      </w:r>
      <w:r>
        <w:t xml:space="preserve"> </w:t>
      </w:r>
    </w:p>
    <w:p w:rsidR="00ED3B27" w:rsidRDefault="00ED3B27">
      <w:pPr>
        <w:pStyle w:val="2"/>
        <w:numPr>
          <w:ilvl w:val="0"/>
          <w:numId w:val="2"/>
        </w:numPr>
      </w:pPr>
    </w:p>
    <w:p w:rsidR="00ED3B27" w:rsidRDefault="00D3435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提高团队开发效率。大多数项目的代码都不是由一个人编写的，其他成员也许会因为项目的交接需要接手管理你所编写的代码，如果没有良好的代码规范，他人便无法快速轻松的理解你的代码。</w:t>
      </w:r>
      <w:r>
        <w:rPr>
          <w:sz w:val="24"/>
          <w:szCs w:val="28"/>
        </w:rPr>
        <w:t xml:space="preserve"> </w:t>
      </w:r>
    </w:p>
    <w:p w:rsidR="00ED3B27" w:rsidRDefault="00ED3B27">
      <w:pPr>
        <w:pStyle w:val="2"/>
        <w:numPr>
          <w:ilvl w:val="0"/>
          <w:numId w:val="2"/>
        </w:numPr>
      </w:pPr>
    </w:p>
    <w:p w:rsidR="00ED3B27" w:rsidRDefault="00D3435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提高个人编码效率。最开始可能会觉得被规范约束，后来反而会因为有规范而有依靠感，不必再为起什么名字而犹豫。</w:t>
      </w:r>
    </w:p>
    <w:p w:rsidR="00ED3B27" w:rsidRDefault="00ED3B27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ED3B27" w:rsidRDefault="00D3435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4" w:name="_Toc22627"/>
      <w:bookmarkStart w:id="5" w:name="_Toc3526"/>
      <w:r>
        <w:rPr>
          <w:rFonts w:ascii="黑体" w:eastAsia="黑体" w:hAnsi="黑体" w:hint="eastAsia"/>
        </w:rPr>
        <w:lastRenderedPageBreak/>
        <w:t>规范说明：</w:t>
      </w:r>
      <w:bookmarkEnd w:id="4"/>
      <w:bookmarkEnd w:id="5"/>
    </w:p>
    <w:p w:rsidR="00ED3B27" w:rsidRDefault="00D3435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代码的规范不是绝对的，每个公司都会有自己的一套代码规范，每个新人刚进入都要最先学习代码规范，才能加入到团队的开发中来。</w:t>
      </w:r>
    </w:p>
    <w:p w:rsidR="00ED3B27" w:rsidRDefault="00ED3B27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ED3B27" w:rsidRDefault="00D3435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6" w:name="_Toc4621"/>
      <w:bookmarkStart w:id="7" w:name="_Toc12262"/>
      <w:r>
        <w:rPr>
          <w:rFonts w:ascii="黑体" w:eastAsia="黑体" w:hAnsi="黑体" w:hint="eastAsia"/>
        </w:rPr>
        <w:t>命名规范：</w:t>
      </w:r>
      <w:bookmarkEnd w:id="6"/>
      <w:bookmarkEnd w:id="7"/>
    </w:p>
    <w:p w:rsidR="00ED3B27" w:rsidRDefault="00D34352">
      <w:pPr>
        <w:pStyle w:val="2"/>
        <w:numPr>
          <w:ilvl w:val="0"/>
          <w:numId w:val="3"/>
        </w:numPr>
        <w:rPr>
          <w:rFonts w:ascii="黑体" w:eastAsia="黑体" w:hAnsi="黑体"/>
          <w:szCs w:val="40"/>
        </w:rPr>
      </w:pPr>
      <w:bookmarkStart w:id="8" w:name="_Toc17660"/>
      <w:bookmarkStart w:id="9" w:name="_Toc13893"/>
      <w:r>
        <w:rPr>
          <w:rFonts w:ascii="黑体" w:eastAsia="黑体" w:hAnsi="黑体" w:hint="eastAsia"/>
          <w:szCs w:val="40"/>
        </w:rPr>
        <w:t>基本规则：</w:t>
      </w:r>
      <w:bookmarkEnd w:id="8"/>
      <w:bookmarkEnd w:id="9"/>
      <w:r>
        <w:rPr>
          <w:rFonts w:ascii="黑体" w:eastAsia="黑体" w:hAnsi="黑体" w:hint="eastAsia"/>
          <w:szCs w:val="40"/>
        </w:rPr>
        <w:t xml:space="preserve"> </w:t>
      </w:r>
    </w:p>
    <w:p w:rsidR="00ED3B27" w:rsidRDefault="00D34352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规则</w:t>
      </w:r>
    </w:p>
    <w:p w:rsidR="00ED3B27" w:rsidRDefault="00D34352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英文单词命名。禁止使用拼音或无意义的字母命名。</w:t>
      </w:r>
      <w:r>
        <w:rPr>
          <w:sz w:val="24"/>
          <w:szCs w:val="28"/>
        </w:rPr>
        <w:t xml:space="preserve"> </w:t>
      </w:r>
    </w:p>
    <w:p w:rsidR="00ED3B27" w:rsidRDefault="00D34352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规则</w:t>
      </w:r>
    </w:p>
    <w:p w:rsidR="00ED3B27" w:rsidRDefault="00D34352">
      <w:r>
        <w:rPr>
          <w:rFonts w:hint="eastAsia"/>
          <w:sz w:val="24"/>
          <w:szCs w:val="28"/>
        </w:rPr>
        <w:t>直观易懂。使用能够描述其功能或意义的英文单词或词组。</w:t>
      </w:r>
      <w:r>
        <w:t xml:space="preserve"> </w:t>
      </w:r>
    </w:p>
    <w:p w:rsidR="00ED3B27" w:rsidRDefault="00D34352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规则</w:t>
      </w:r>
    </w:p>
    <w:p w:rsidR="00ED3B27" w:rsidRDefault="00D34352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变量及名称开头必须是以下字符中的其中一个字母：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a-z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或者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A-Z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中其中一个，例如：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va1:function(){}</w:t>
      </w:r>
    </w:p>
    <w:p w:rsidR="00ED3B27" w:rsidRDefault="00D34352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  </w:t>
      </w:r>
    </w:p>
    <w:p w:rsidR="00ED3B27" w:rsidRDefault="00D34352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下划线：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_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，例如：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var_a1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 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_a1:function(){}</w:t>
      </w:r>
    </w:p>
    <w:p w:rsidR="00ED3B27" w:rsidRDefault="00ED3B27">
      <w:pPr>
        <w:autoSpaceDE w:val="0"/>
        <w:autoSpaceDN w:val="0"/>
        <w:snapToGrid w:val="0"/>
        <w:ind w:left="840"/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</w:pPr>
    </w:p>
    <w:p w:rsidR="00ED3B27" w:rsidRDefault="00D34352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美元符号：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$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，例如：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var$a1</w:t>
      </w:r>
      <w:r>
        <w:rPr>
          <w:rFonts w:ascii="Arial" w:eastAsia="宋体" w:hAnsi="Arial" w:cs="Arial" w:hint="eastAsia"/>
          <w:color w:val="000000" w:themeColor="text1"/>
          <w:sz w:val="24"/>
          <w:szCs w:val="24"/>
          <w:shd w:val="clear" w:color="auto" w:fill="FFFFFF"/>
        </w:rPr>
        <w:t>  </w:t>
      </w:r>
      <w:r>
        <w:rPr>
          <w:rFonts w:ascii="Arial" w:eastAsia="宋体" w:hAnsi="Arial" w:cs="Arial"/>
          <w:color w:val="000000" w:themeColor="text1"/>
          <w:sz w:val="24"/>
          <w:szCs w:val="24"/>
          <w:shd w:val="clear" w:color="auto" w:fill="FFFFFF"/>
        </w:rPr>
        <w:t>_a1:function(){}</w:t>
      </w:r>
      <w:r>
        <w:rPr>
          <w:rFonts w:ascii="Arial" w:eastAsia="TimesNewRomanPSMT" w:hAnsi="Arial" w:cs="Arial" w:hint="eastAsia"/>
          <w:sz w:val="24"/>
          <w:szCs w:val="24"/>
        </w:rPr>
        <w:t>。</w:t>
      </w:r>
    </w:p>
    <w:p w:rsidR="00ED3B27" w:rsidRDefault="00ED3B27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ED3B27" w:rsidRDefault="00ED3B27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ED3B27" w:rsidRDefault="00D34352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规则</w:t>
      </w:r>
    </w:p>
    <w:p w:rsidR="00ED3B27" w:rsidRDefault="00D34352">
      <w:pPr>
        <w:pStyle w:val="a3"/>
        <w:widowControl/>
        <w:spacing w:line="420" w:lineRule="atLeast"/>
        <w:rPr>
          <w:color w:val="000000" w:themeColor="text1"/>
          <w:sz w:val="28"/>
          <w:szCs w:val="28"/>
        </w:rPr>
      </w:pPr>
      <w:bookmarkStart w:id="10" w:name="_Toc23627"/>
      <w:bookmarkStart w:id="11" w:name="_Toc18303"/>
      <w:r>
        <w:rPr>
          <w:rFonts w:hint="eastAsia"/>
          <w:color w:val="000000" w:themeColor="text1"/>
          <w:sz w:val="28"/>
          <w:szCs w:val="28"/>
        </w:rPr>
        <w:t>根据变量（函数）的功能与用途对其进行命名</w:t>
      </w:r>
      <w:r>
        <w:rPr>
          <w:color w:val="000000" w:themeColor="text1"/>
          <w:sz w:val="28"/>
          <w:szCs w:val="28"/>
        </w:rPr>
        <w:t>:</w:t>
      </w:r>
    </w:p>
    <w:p w:rsidR="00ED3B27" w:rsidRDefault="00D34352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Page({</w:t>
      </w:r>
      <w:r>
        <w:rPr>
          <w:color w:val="000000" w:themeColor="text1"/>
          <w:szCs w:val="24"/>
        </w:rPr>
        <w:br/>
        <w:t>onload:function(){</w:t>
      </w:r>
      <w:r>
        <w:rPr>
          <w:color w:val="000000" w:themeColor="text1"/>
          <w:szCs w:val="24"/>
        </w:rPr>
        <w:br/>
        <w:t>var greet=”hello”;//</w:t>
      </w:r>
      <w:r>
        <w:rPr>
          <w:rFonts w:hint="eastAsia"/>
          <w:color w:val="000000" w:themeColor="text1"/>
          <w:szCs w:val="24"/>
        </w:rPr>
        <w:t>打招呼</w:t>
      </w:r>
    </w:p>
    <w:p w:rsidR="00ED3B27" w:rsidRDefault="00D34352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lastRenderedPageBreak/>
        <w:t>}</w:t>
      </w:r>
      <w:r>
        <w:rPr>
          <w:rFonts w:hint="eastAsia"/>
          <w:color w:val="000000" w:themeColor="text1"/>
          <w:szCs w:val="24"/>
        </w:rPr>
        <w:t>，</w:t>
      </w:r>
    </w:p>
    <w:p w:rsidR="00ED3B27" w:rsidRDefault="00D34352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Add:function(firstNum,secondNum){//</w:t>
      </w:r>
      <w:r>
        <w:rPr>
          <w:rFonts w:hint="eastAsia"/>
          <w:color w:val="000000" w:themeColor="text1"/>
          <w:szCs w:val="24"/>
        </w:rPr>
        <w:t>加法运算函数</w:t>
      </w:r>
    </w:p>
    <w:p w:rsidR="00ED3B27" w:rsidRDefault="00D34352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Return console.log(firstNum+secondNum);</w:t>
      </w:r>
    </w:p>
    <w:p w:rsidR="00ED3B27" w:rsidRDefault="00D34352">
      <w:pPr>
        <w:pStyle w:val="a3"/>
        <w:widowControl/>
        <w:spacing w:line="420" w:lineRule="atLeast"/>
        <w:rPr>
          <w:color w:val="000000" w:themeColor="text1"/>
          <w:szCs w:val="24"/>
        </w:rPr>
      </w:pPr>
      <w:r>
        <w:rPr>
          <w:color w:val="000000" w:themeColor="text1"/>
          <w:szCs w:val="24"/>
        </w:rPr>
        <w:t>}</w:t>
      </w:r>
      <w:r>
        <w:rPr>
          <w:color w:val="000000" w:themeColor="text1"/>
          <w:szCs w:val="24"/>
        </w:rPr>
        <w:br/>
        <w:t>})</w:t>
      </w:r>
    </w:p>
    <w:bookmarkEnd w:id="10"/>
    <w:bookmarkEnd w:id="11"/>
    <w:p w:rsidR="00ED3B27" w:rsidRDefault="00D34352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规则</w:t>
      </w:r>
    </w:p>
    <w:p w:rsidR="00ED3B27" w:rsidRDefault="00D34352">
      <w:pPr>
        <w:pStyle w:val="a3"/>
        <w:widowControl/>
        <w:spacing w:line="420" w:lineRule="atLeas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变量名（函数名）开头使用小写字母</w:t>
      </w:r>
    </w:p>
    <w:p w:rsidR="00ED3B27" w:rsidRDefault="00D34352">
      <w:pPr>
        <w:pStyle w:val="a3"/>
        <w:widowControl/>
        <w:spacing w:line="420" w:lineRule="atLeast"/>
        <w:rPr>
          <w:color w:val="000000" w:themeColor="text1"/>
          <w:sz w:val="28"/>
          <w:szCs w:val="28"/>
        </w:rPr>
      </w:pPr>
      <w:r>
        <w:rPr>
          <w:rFonts w:hint="eastAsia"/>
          <w:color w:val="000000" w:themeColor="text1"/>
          <w:sz w:val="28"/>
          <w:szCs w:val="28"/>
        </w:rPr>
        <w:t>使用小驼峰命名法命名，第一个单词小写，第二个单词首字母大写。（适用于变量名中包含多个单词）</w:t>
      </w:r>
    </w:p>
    <w:p w:rsidR="00ED3B27" w:rsidRDefault="00D34352">
      <w:pPr>
        <w:autoSpaceDE w:val="0"/>
        <w:autoSpaceDN w:val="0"/>
        <w:snapToGrid w:val="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p</w:t>
      </w:r>
      <w:r>
        <w:rPr>
          <w:rFonts w:ascii="Arial" w:eastAsia="TimesNewRomanPSMT" w:hAnsi="Arial" w:cs="Arial"/>
          <w:sz w:val="24"/>
          <w:szCs w:val="24"/>
        </w:rPr>
        <w:t>age({</w:t>
      </w:r>
    </w:p>
    <w:p w:rsidR="00ED3B27" w:rsidRDefault="00D34352">
      <w:pPr>
        <w:autoSpaceDE w:val="0"/>
        <w:autoSpaceDN w:val="0"/>
        <w:snapToGrid w:val="0"/>
        <w:rPr>
          <w:rFonts w:ascii="Arial" w:eastAsia="TimesNewRomanPSMT" w:hAnsi="Arial" w:cs="Arial"/>
          <w:sz w:val="24"/>
          <w:szCs w:val="24"/>
        </w:rPr>
      </w:pPr>
      <w:r>
        <w:rPr>
          <w:rFonts w:ascii="Arial" w:eastAsia="TimesNewRomanPSMT" w:hAnsi="Arial" w:cs="Arial" w:hint="eastAsia"/>
          <w:sz w:val="24"/>
          <w:szCs w:val="24"/>
        </w:rPr>
        <w:t>o</w:t>
      </w:r>
      <w:r>
        <w:rPr>
          <w:rFonts w:ascii="Arial" w:eastAsia="TimesNewRomanPSMT" w:hAnsi="Arial" w:cs="Arial"/>
          <w:sz w:val="24"/>
          <w:szCs w:val="24"/>
        </w:rPr>
        <w:t>nload:function(){</w:t>
      </w:r>
    </w:p>
    <w:p w:rsidR="00ED3B27" w:rsidRDefault="00D3435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var date = new Date();</w:t>
      </w:r>
    </w:p>
    <w:p w:rsidR="00ED3B27" w:rsidRDefault="00D3435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var days = date.getDate(),</w:t>
      </w:r>
    </w:p>
    <w:p w:rsidR="00ED3B27" w:rsidRDefault="00D3435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hours = date.getHours(),</w:t>
      </w:r>
    </w:p>
    <w:p w:rsidR="00ED3B27" w:rsidRDefault="00D3435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minutes = date.getMinutes(),</w:t>
      </w:r>
    </w:p>
    <w:p w:rsidR="00ED3B27" w:rsidRDefault="00D3435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  seconds = date.getSeconds();</w:t>
      </w:r>
    </w:p>
    <w:p w:rsidR="00ED3B27" w:rsidRDefault="00D3435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console.log(hours);</w:t>
      </w:r>
    </w:p>
    <w:p w:rsidR="00ED3B27" w:rsidRDefault="00D3435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this.timeDown();</w:t>
      </w:r>
    </w:p>
    <w:p w:rsidR="00ED3B27" w:rsidRDefault="00D3435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  console.log(this.data.changebutton)</w:t>
      </w:r>
    </w:p>
    <w:p w:rsidR="00ED3B27" w:rsidRDefault="00D34352">
      <w:pPr>
        <w:rPr>
          <w:rFonts w:ascii="Times New Roman" w:eastAsia="Times New Roman" w:hAnsi="Times New Roman"/>
          <w:sz w:val="28"/>
          <w:szCs w:val="28"/>
        </w:rPr>
      </w:pPr>
      <w:r>
        <w:rPr>
          <w:rFonts w:ascii="Times New Roman" w:eastAsia="Times New Roman" w:hAnsi="Times New Roman"/>
          <w:sz w:val="28"/>
          <w:szCs w:val="28"/>
        </w:rPr>
        <w:t xml:space="preserve">  },</w:t>
      </w:r>
    </w:p>
    <w:p w:rsidR="00ED3B27" w:rsidRDefault="00D34352">
      <w:pPr>
        <w:pStyle w:val="3"/>
        <w:numPr>
          <w:ilvl w:val="0"/>
          <w:numId w:val="4"/>
        </w:numPr>
        <w:jc w:val="left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规则</w:t>
      </w:r>
    </w:p>
    <w:p w:rsidR="00ED3B27" w:rsidRDefault="00D34352">
      <w:pPr>
        <w:autoSpaceDE w:val="0"/>
        <w:autoSpaceDN w:val="0"/>
        <w:snapToGrid w:val="0"/>
        <w:rPr>
          <w:rFonts w:ascii="Arial" w:eastAsia="宋体" w:hAnsi="Arial" w:cs="Arial"/>
          <w:color w:val="000000" w:themeColor="text1"/>
          <w:sz w:val="24"/>
          <w:szCs w:val="24"/>
        </w:rPr>
      </w:pPr>
      <w:r>
        <w:rPr>
          <w:rFonts w:ascii="Arial" w:eastAsia="宋体" w:hAnsi="Arial" w:cs="Arial" w:hint="eastAsia"/>
          <w:color w:val="000000" w:themeColor="text1"/>
          <w:sz w:val="28"/>
          <w:szCs w:val="28"/>
          <w:shd w:val="clear" w:color="auto" w:fill="FFFFFF"/>
        </w:rPr>
        <w:t>全局变量使用全大写命名（优点：提高代码可读性）</w:t>
      </w:r>
      <w:r>
        <w:rPr>
          <w:rFonts w:ascii="Arial" w:eastAsia="宋体" w:hAnsi="Arial" w:cs="Arial"/>
          <w:color w:val="000000" w:themeColor="text1"/>
          <w:szCs w:val="21"/>
          <w:shd w:val="clear" w:color="auto" w:fill="FFFFFF"/>
        </w:rPr>
        <w:t>:</w:t>
      </w:r>
    </w:p>
    <w:p w:rsidR="00ED3B27" w:rsidRDefault="00D34352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>Var MONTH_IN_1_YEAR=12;//</w:t>
      </w:r>
      <w:r>
        <w:rPr>
          <w:rFonts w:ascii="Arial" w:eastAsia="TimesNewRomanPSMT" w:hAnsi="Arial" w:cs="Arial" w:hint="eastAsia"/>
          <w:color w:val="000000" w:themeColor="text1"/>
          <w:sz w:val="24"/>
          <w:szCs w:val="24"/>
        </w:rPr>
        <w:t>一年有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12</w:t>
      </w:r>
      <w:r>
        <w:rPr>
          <w:rFonts w:ascii="Arial" w:eastAsia="TimesNewRomanPSMT" w:hAnsi="Arial" w:cs="Arial" w:hint="eastAsia"/>
          <w:color w:val="000000" w:themeColor="text1"/>
          <w:sz w:val="24"/>
          <w:szCs w:val="24"/>
        </w:rPr>
        <w:t>个月</w:t>
      </w:r>
    </w:p>
    <w:p w:rsidR="00ED3B27" w:rsidRDefault="00D34352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>Page</w:t>
      </w:r>
      <w:r>
        <w:rPr>
          <w:rFonts w:ascii="Arial" w:eastAsia="TimesNewRomanPSMT" w:hAnsi="Arial" w:cs="Arial" w:hint="eastAsia"/>
          <w:color w:val="000000" w:themeColor="text1"/>
          <w:sz w:val="24"/>
          <w:szCs w:val="24"/>
        </w:rPr>
        <w:t>（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t>{</w:t>
      </w:r>
    </w:p>
    <w:p w:rsidR="00ED3B27" w:rsidRDefault="00D34352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 xml:space="preserve">      Onload:function(){</w:t>
      </w:r>
    </w:p>
    <w:p w:rsidR="00ED3B27" w:rsidRDefault="00D34352">
      <w:pPr>
        <w:autoSpaceDE w:val="0"/>
        <w:autoSpaceDN w:val="0"/>
        <w:snapToGrid w:val="0"/>
        <w:rPr>
          <w:rFonts w:ascii="Arial" w:eastAsia="TimesNewRomanPSMT" w:hAnsi="Arial" w:cs="Arial"/>
          <w:color w:val="000000" w:themeColor="text1"/>
          <w:sz w:val="24"/>
          <w:szCs w:val="24"/>
        </w:rPr>
      </w:pPr>
      <w:r>
        <w:rPr>
          <w:rFonts w:ascii="Arial" w:eastAsia="TimesNewRomanPSMT" w:hAnsi="Arial" w:cs="Arial"/>
          <w:color w:val="000000" w:themeColor="text1"/>
          <w:sz w:val="24"/>
          <w:szCs w:val="24"/>
        </w:rPr>
        <w:t>}</w:t>
      </w:r>
      <w:r>
        <w:rPr>
          <w:rFonts w:ascii="Arial" w:eastAsia="TimesNewRomanPSMT" w:hAnsi="Arial" w:cs="Arial"/>
          <w:color w:val="000000" w:themeColor="text1"/>
          <w:sz w:val="24"/>
          <w:szCs w:val="24"/>
        </w:rPr>
        <w:br/>
        <w:t>})</w:t>
      </w:r>
    </w:p>
    <w:p w:rsidR="00ED3B27" w:rsidRDefault="00ED3B27">
      <w:pPr>
        <w:autoSpaceDE w:val="0"/>
        <w:autoSpaceDN w:val="0"/>
        <w:snapToGrid w:val="0"/>
        <w:rPr>
          <w:rFonts w:ascii="Arial" w:eastAsia="TimesNewRomanPSMT" w:hAnsi="Arial" w:cs="Arial"/>
          <w:sz w:val="18"/>
          <w:szCs w:val="18"/>
        </w:rPr>
      </w:pPr>
    </w:p>
    <w:p w:rsidR="00ED3B27" w:rsidRDefault="00ED3B27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18"/>
          <w:szCs w:val="18"/>
        </w:rPr>
      </w:pPr>
    </w:p>
    <w:p w:rsidR="00ED3B27" w:rsidRDefault="00D3435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2" w:name="_Toc5856"/>
      <w:bookmarkStart w:id="13" w:name="_Toc20661"/>
      <w:r>
        <w:rPr>
          <w:rFonts w:ascii="黑体" w:eastAsia="黑体" w:hAnsi="黑体" w:hint="eastAsia"/>
        </w:rPr>
        <w:t>编码规范：</w:t>
      </w:r>
      <w:bookmarkEnd w:id="12"/>
      <w:bookmarkEnd w:id="13"/>
    </w:p>
    <w:p w:rsidR="00ED3B27" w:rsidRDefault="00D34352">
      <w:pPr>
        <w:pStyle w:val="2"/>
        <w:numPr>
          <w:ilvl w:val="0"/>
          <w:numId w:val="5"/>
        </w:numPr>
        <w:rPr>
          <w:rFonts w:ascii="黑体" w:eastAsia="黑体" w:hAnsi="黑体"/>
          <w:sz w:val="24"/>
          <w:szCs w:val="24"/>
          <w:shd w:val="clear" w:color="auto" w:fill="FFFFFF"/>
        </w:rPr>
      </w:pPr>
      <w:r>
        <w:rPr>
          <w:rFonts w:ascii="黑体" w:eastAsia="黑体" w:hAnsi="黑体" w:hint="eastAsia"/>
          <w:shd w:val="clear" w:color="auto" w:fill="FFFFFF"/>
        </w:rPr>
        <w:t>WXML规范：</w:t>
      </w:r>
    </w:p>
    <w:p w:rsidR="00ED3B27" w:rsidRDefault="00D34352">
      <w:pPr>
        <w:numPr>
          <w:ilvl w:val="0"/>
          <w:numId w:val="6"/>
        </w:numPr>
        <w:autoSpaceDE w:val="0"/>
        <w:autoSpaceDN w:val="0"/>
        <w:snapToGrid w:val="0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wxml标签可以单独出现的情况，尽量单独出现，如&lt;input /&gt;。</w:t>
      </w:r>
    </w:p>
    <w:p w:rsidR="00ED3B27" w:rsidRDefault="00ED3B27">
      <w:pPr>
        <w:autoSpaceDE w:val="0"/>
        <w:autoSpaceDN w:val="0"/>
        <w:snapToGrid w:val="0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</w:p>
    <w:p w:rsidR="00ED3B27" w:rsidRDefault="00D34352">
      <w:pPr>
        <w:autoSpaceDE w:val="0"/>
        <w:autoSpaceDN w:val="0"/>
        <w:snapToGrid w:val="0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2.控制每行HTML的代码数量在50个字符以内，方便阅读浏览，多余的代码进行换行处理，标签所带属性每个属性间进行换行。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&lt;v-music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wx:if="{{classic.type===200}}"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img="{{classic.img}}"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content="{{classic.content}}"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&lt;/v-music&gt;</w:t>
      </w:r>
    </w:p>
    <w:p w:rsidR="00ED3B27" w:rsidRDefault="00ED3B27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</w:p>
    <w:p w:rsidR="00ED3B27" w:rsidRDefault="00D34352">
      <w:pPr>
        <w:widowControl/>
        <w:numPr>
          <w:ilvl w:val="0"/>
          <w:numId w:val="7"/>
        </w:num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合理展现分离内容，不要使用内联样式。</w:t>
      </w:r>
    </w:p>
    <w:p w:rsidR="00ED3B27" w:rsidRDefault="00D34352">
      <w:pPr>
        <w:widowControl/>
        <w:jc w:val="left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推荐使用：&lt;image class=”tag”&lt;/image&gt;</w:t>
      </w:r>
    </w:p>
    <w:p w:rsidR="00ED3B27" w:rsidRDefault="00ED3B27">
      <w:pPr>
        <w:autoSpaceDE w:val="0"/>
        <w:autoSpaceDN w:val="0"/>
        <w:snapToGrid w:val="0"/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</w:pPr>
    </w:p>
    <w:p w:rsidR="00ED3B27" w:rsidRDefault="00D34352">
      <w:pPr>
        <w:pStyle w:val="2"/>
        <w:numPr>
          <w:ilvl w:val="0"/>
          <w:numId w:val="5"/>
        </w:numPr>
        <w:rPr>
          <w:rFonts w:ascii="黑体" w:eastAsia="黑体" w:hAnsi="黑体"/>
          <w:sz w:val="44"/>
          <w:shd w:val="clear" w:color="auto" w:fill="FFFFFF"/>
        </w:rPr>
      </w:pPr>
      <w:r>
        <w:rPr>
          <w:rFonts w:ascii="黑体" w:eastAsia="黑体" w:hAnsi="黑体" w:hint="eastAsia"/>
          <w:sz w:val="44"/>
          <w:shd w:val="clear" w:color="auto" w:fill="FFFFFF"/>
        </w:rPr>
        <w:t>CSS规范：</w:t>
      </w:r>
    </w:p>
    <w:p w:rsidR="00ED3B27" w:rsidRDefault="00D34352">
      <w:pPr>
        <w:autoSpaceDE w:val="0"/>
        <w:autoSpaceDN w:val="0"/>
        <w:snapToGrid w:val="0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1.在开发过程中rpx和px均可能用到，如通常情况下间距使用rpx，字体大小和边框等使用px，开发者根据实际情况而定。</w:t>
      </w:r>
    </w:p>
    <w:p w:rsidR="00ED3B27" w:rsidRDefault="00D34352">
      <w:pPr>
        <w:autoSpaceDE w:val="0"/>
        <w:autoSpaceDN w:val="0"/>
        <w:snapToGrid w:val="0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微软雅黑" w:eastAsia="微软雅黑" w:hAnsi="微软雅黑" w:cs="微软雅黑" w:hint="eastAsia"/>
          <w:color w:val="000000" w:themeColor="text1"/>
          <w:kern w:val="0"/>
          <w:sz w:val="24"/>
          <w:szCs w:val="24"/>
          <w:lang w:bidi="ar"/>
        </w:rPr>
        <w:t>例如：</w:t>
      </w:r>
    </w:p>
    <w:p w:rsidR="00ED3B27" w:rsidRDefault="00D34352">
      <w:pPr>
        <w:autoSpaceDE w:val="0"/>
        <w:autoSpaceDN w:val="0"/>
        <w:snapToGrid w:val="0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width: 100rpx;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font-size: 14px;</w:t>
      </w:r>
    </w:p>
    <w:p w:rsidR="00ED3B27" w:rsidRDefault="00ED3B27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</w:p>
    <w:p w:rsidR="00ED3B27" w:rsidRDefault="00D34352">
      <w:pPr>
        <w:widowControl/>
        <w:numPr>
          <w:ilvl w:val="0"/>
          <w:numId w:val="6"/>
        </w:numPr>
        <w:jc w:val="left"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lastRenderedPageBreak/>
        <w:t>CSS代码需有明显的代码缩进。每一个样式类之间空出一行。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.v-tag{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width: 100%;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</w:t>
      </w:r>
    </w:p>
    <w:p w:rsidR="00ED3B27" w:rsidRDefault="00ED3B27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.v-container{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width: 100%;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</w:t>
      </w:r>
    </w:p>
    <w:p w:rsidR="00ED3B27" w:rsidRDefault="00D34352">
      <w:pPr>
        <w:widowControl/>
        <w:jc w:val="left"/>
        <w:rPr>
          <w:rFonts w:ascii="Consolas" w:eastAsia="Consolas" w:hAnsi="Consolas" w:cs="Consolas"/>
          <w:color w:val="000000" w:themeColor="text1"/>
          <w:sz w:val="24"/>
          <w:szCs w:val="24"/>
        </w:rPr>
      </w:pPr>
      <w:r>
        <w:rPr>
          <w:rFonts w:ascii="Consolas" w:eastAsia="Consolas" w:hAnsi="Consolas" w:cs="Consolas"/>
          <w:color w:val="000000" w:themeColor="text1"/>
          <w:kern w:val="0"/>
          <w:sz w:val="24"/>
          <w:szCs w:val="24"/>
          <w:lang w:bidi="ar"/>
        </w:rPr>
        <w:t>}</w:t>
      </w:r>
    </w:p>
    <w:p w:rsidR="00ED3B27" w:rsidRDefault="00D34352">
      <w:pPr>
        <w:widowControl/>
        <w:numPr>
          <w:ilvl w:val="0"/>
          <w:numId w:val="6"/>
        </w:num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尽量使用简写属性，并且同一属性放置在一起，避免散乱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/**使用简写属性**/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.v-image{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margin: 0 auto;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/**同一属性放在一块**/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.v-tag{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margin-left: 10rpx;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margin-right: 10rpx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}。</w:t>
      </w:r>
    </w:p>
    <w:p w:rsidR="00ED3B27" w:rsidRDefault="00D34352">
      <w:pPr>
        <w:widowControl/>
        <w:numPr>
          <w:ilvl w:val="0"/>
          <w:numId w:val="6"/>
        </w:num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采用flex进行布局，禁止使用float以及vertical-align。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.container{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disaplay: flex;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flex-dirextion: row</w:t>
      </w:r>
    </w:p>
    <w:p w:rsidR="00ED3B27" w:rsidRDefault="00D34352">
      <w:pPr>
        <w:widowControl/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</w:t>
      </w:r>
    </w:p>
    <w:p w:rsidR="00ED3B27" w:rsidRDefault="00ED3B27">
      <w:pPr>
        <w:widowControl/>
        <w:jc w:val="left"/>
        <w:rPr>
          <w:rFonts w:ascii="微软雅黑" w:eastAsia="微软雅黑" w:hAnsi="微软雅黑" w:cs="微软雅黑"/>
          <w:color w:val="4F4F4F"/>
          <w:sz w:val="24"/>
          <w:szCs w:val="24"/>
          <w:shd w:val="clear" w:color="auto" w:fill="FFFFFF"/>
        </w:rPr>
      </w:pPr>
    </w:p>
    <w:p w:rsidR="00ED3B27" w:rsidRDefault="00D34352">
      <w:pPr>
        <w:pStyle w:val="2"/>
        <w:numPr>
          <w:ilvl w:val="0"/>
          <w:numId w:val="5"/>
        </w:numPr>
        <w:rPr>
          <w:rFonts w:ascii="黑体" w:eastAsia="黑体" w:hAnsi="黑体"/>
          <w:shd w:val="clear" w:color="auto" w:fill="FFFFFF"/>
        </w:rPr>
      </w:pPr>
      <w:r>
        <w:rPr>
          <w:rFonts w:ascii="黑体" w:eastAsia="黑体" w:hAnsi="黑体" w:hint="eastAsia"/>
          <w:shd w:val="clear" w:color="auto" w:fill="FFFFFF"/>
        </w:rPr>
        <w:t>JS规范</w:t>
      </w:r>
      <w:bookmarkStart w:id="14" w:name="t13"/>
      <w:bookmarkEnd w:id="14"/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lastRenderedPageBreak/>
        <w:t>1.命名规范：变量名以及函数名统一采用驼峰命名法，正常情况下函数名前缀需加上清晰的动词表示函数功能，私有函数或者属性以下划线开头表明。常量需用const 声明。类的命名首字母需大写。采用ES6 关键字let定义变量，尽量不使用var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//定义常量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const a = 1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//定义变量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let imageContent =  res.data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//函数命名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getInfo:function(){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return '';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 //私有函数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_getInfo:function(){</w:t>
      </w:r>
    </w:p>
    <w:p w:rsidR="00ED3B27" w:rsidRDefault="00D34352">
      <w:pPr>
        <w:pStyle w:val="a3"/>
        <w:widowControl/>
        <w:numPr>
          <w:ilvl w:val="0"/>
          <w:numId w:val="8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回调函数规范：回调函数统一使用Promise函数的方式进行编写，回调成功的参数统一为res，错误参数为err。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// promise 处理回调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let back = new Promise((resolve, reject) =&gt; {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lastRenderedPageBreak/>
        <w:t xml:space="preserve">  if (/* 异步操作成功 */){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resolve(value);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} else {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reject(error);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}});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back.then((res) =&gt; {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console.log('成功回调！', res);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}).catch((err) =&gt; {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  console.log('失败回调！', error);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});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3点击事件规范：点击事件函数命名方式为 on + 事件名 或者业务名。</w:t>
      </w:r>
    </w:p>
    <w:p w:rsidR="00ED3B27" w:rsidRDefault="00ED3B27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onLike: function(event){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</w:t>
      </w:r>
    </w:p>
    <w:p w:rsidR="00ED3B27" w:rsidRDefault="00ED3B27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</w:p>
    <w:p w:rsidR="00ED3B27" w:rsidRDefault="00D34352">
      <w:pPr>
        <w:pStyle w:val="2"/>
        <w:numPr>
          <w:ilvl w:val="0"/>
          <w:numId w:val="5"/>
        </w:numPr>
        <w:rPr>
          <w:rFonts w:ascii="黑体" w:eastAsia="黑体" w:hAnsi="黑体"/>
          <w:shd w:val="clear" w:color="auto" w:fill="FFFFFF"/>
        </w:rPr>
      </w:pPr>
      <w:r>
        <w:rPr>
          <w:rFonts w:ascii="黑体" w:eastAsia="黑体" w:hAnsi="黑体" w:hint="eastAsia"/>
          <w:shd w:val="clear" w:color="auto" w:fill="FFFFFF"/>
        </w:rPr>
        <w:lastRenderedPageBreak/>
        <w:t>组件规范：</w:t>
      </w:r>
    </w:p>
    <w:p w:rsidR="00ED3B27" w:rsidRDefault="00D34352">
      <w:pPr>
        <w:pStyle w:val="a3"/>
        <w:widowControl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组件名命名规范：组件在使用时命名以 “v-”为开头的组件名，若组件名称为多个单词名拼接而成，采用 ' - ' 连接。组件标签在page页面使用时推荐使用单闭合标签（此条约束对于包含有slot的组件无效）</w:t>
      </w:r>
    </w:p>
    <w:p w:rsidR="00ED3B27" w:rsidRDefault="00D34352">
      <w:pPr>
        <w:pStyle w:val="a3"/>
        <w:widowControl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触发事件规范：组件点击触发事件建议用冒号分隔开</w:t>
      </w:r>
    </w:p>
    <w:p w:rsidR="00ED3B27" w:rsidRDefault="00D34352">
      <w:pPr>
        <w:pStyle w:val="a3"/>
        <w:widowControl/>
        <w:numPr>
          <w:ilvl w:val="0"/>
          <w:numId w:val="9"/>
        </w:numPr>
        <w:shd w:val="clear" w:color="auto" w:fill="FFFFFF"/>
        <w:spacing w:before="0" w:beforeAutospacing="0"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组件样式规范：所有组件样式均应采用类的写法，且命名必须以 v- 开头，不允许使用内联样式以及id样式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.v-container{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disaplay: flex;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 xml:space="preserve">  flex-dirextion: row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}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4.标点规范：JS语句无需以分号结束，统一省略分号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JS中一致使用反引号 ``或单引号' ' , 不使用双引号。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WXML、CSS、JSON中均应使用双引号。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CSS属性中冒号中后面用一个空格分隔开。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t>执行一致的缩进（4个空格）</w:t>
      </w:r>
    </w:p>
    <w:p w:rsidR="00ED3B27" w:rsidRDefault="00D34352">
      <w:pPr>
        <w:pStyle w:val="a3"/>
        <w:widowControl/>
        <w:shd w:val="clear" w:color="auto" w:fill="FFFFFF"/>
        <w:spacing w:after="240" w:afterAutospacing="0" w:line="390" w:lineRule="atLeast"/>
        <w:rPr>
          <w:rFonts w:ascii="微软雅黑" w:eastAsia="微软雅黑" w:hAnsi="微软雅黑" w:cs="微软雅黑"/>
          <w:color w:val="000000" w:themeColor="text1"/>
          <w:szCs w:val="24"/>
        </w:rPr>
      </w:pPr>
      <w:r>
        <w:rPr>
          <w:rFonts w:ascii="微软雅黑" w:eastAsia="微软雅黑" w:hAnsi="微软雅黑" w:cs="微软雅黑" w:hint="eastAsia"/>
          <w:color w:val="000000" w:themeColor="text1"/>
          <w:szCs w:val="24"/>
          <w:shd w:val="clear" w:color="auto" w:fill="FFFFFF"/>
        </w:rPr>
        <w:lastRenderedPageBreak/>
        <w:t>执行一致的换行样式（'unix'）</w:t>
      </w:r>
    </w:p>
    <w:p w:rsidR="00ED3B27" w:rsidRDefault="00D3435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5" w:name="_Toc21650"/>
      <w:bookmarkStart w:id="16" w:name="_Toc11478"/>
      <w:r>
        <w:rPr>
          <w:rFonts w:ascii="黑体" w:eastAsia="黑体" w:hAnsi="黑体" w:hint="eastAsia"/>
        </w:rPr>
        <w:t>注释规范：</w:t>
      </w:r>
      <w:bookmarkStart w:id="17" w:name="_Toc6954"/>
      <w:bookmarkStart w:id="18" w:name="_Toc30166"/>
      <w:bookmarkEnd w:id="15"/>
      <w:bookmarkEnd w:id="16"/>
    </w:p>
    <w:bookmarkEnd w:id="17"/>
    <w:bookmarkEnd w:id="18"/>
    <w:p w:rsidR="00ED3B27" w:rsidRDefault="00D34352">
      <w:pPr>
        <w:pStyle w:val="2"/>
        <w:numPr>
          <w:ilvl w:val="0"/>
          <w:numId w:val="10"/>
        </w:numPr>
        <w:rPr>
          <w:rFonts w:ascii="黑体" w:eastAsia="黑体" w:hAnsi="黑体"/>
        </w:rPr>
      </w:pPr>
      <w:r>
        <w:rPr>
          <w:rFonts w:ascii="黑体" w:eastAsia="黑体" w:hAnsi="黑体"/>
        </w:rPr>
        <w:t>WXSS</w:t>
      </w:r>
      <w:r>
        <w:rPr>
          <w:rFonts w:ascii="黑体" w:eastAsia="黑体" w:hAnsi="黑体" w:hint="eastAsia"/>
        </w:rPr>
        <w:t>注释规范</w:t>
      </w:r>
    </w:p>
    <w:p w:rsidR="00ED3B27" w:rsidRDefault="00D34352">
      <w:p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成组的wxss规则之间用块状注释。请勿在代码后面直接注释。</w:t>
      </w:r>
    </w:p>
    <w:p w:rsidR="00ED3B27" w:rsidRDefault="00D34352">
      <w:p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/** 修改button默认的点击态样式类**/</w:t>
      </w:r>
    </w:p>
    <w:p w:rsidR="00ED3B27" w:rsidRDefault="00D34352">
      <w:p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.button-hover {</w:t>
      </w:r>
    </w:p>
    <w:p w:rsidR="00ED3B27" w:rsidRDefault="00D34352">
      <w:p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 xml:space="preserve">  background-color: red;</w:t>
      </w:r>
    </w:p>
    <w:p w:rsidR="00ED3B27" w:rsidRDefault="00D34352">
      <w:pPr>
        <w:rPr>
          <w:rFonts w:ascii="微软雅黑" w:eastAsia="微软雅黑" w:hAnsi="微软雅黑" w:cs="微软雅黑"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color w:val="000000" w:themeColor="text1"/>
          <w:sz w:val="24"/>
          <w:szCs w:val="24"/>
          <w:shd w:val="clear" w:color="auto" w:fill="FFFFFF"/>
        </w:rPr>
        <w:t>}</w:t>
      </w:r>
    </w:p>
    <w:p w:rsidR="00ED3B27" w:rsidRDefault="00D34352">
      <w:pPr>
        <w:pStyle w:val="2"/>
        <w:numPr>
          <w:ilvl w:val="0"/>
          <w:numId w:val="10"/>
        </w:numPr>
        <w:rPr>
          <w:rFonts w:ascii="黑体" w:eastAsia="黑体" w:hAnsi="黑体"/>
        </w:rPr>
      </w:pPr>
      <w:r>
        <w:rPr>
          <w:rFonts w:ascii="黑体" w:eastAsia="黑体" w:hAnsi="黑体" w:hint="eastAsia"/>
        </w:rPr>
        <w:t>wxml注释规范</w:t>
      </w:r>
    </w:p>
    <w:p w:rsidR="00ED3B27" w:rsidRDefault="00D34352">
      <w:pPr>
        <w:pStyle w:val="2"/>
        <w:rPr>
          <w:rFonts w:ascii="微软雅黑" w:eastAsia="微软雅黑" w:hAnsi="微软雅黑" w:cs="微软雅黑"/>
          <w:b w:val="0"/>
          <w:bCs/>
          <w:color w:val="000000" w:themeColor="text1"/>
          <w:sz w:val="24"/>
          <w:szCs w:val="24"/>
          <w:shd w:val="clear" w:color="auto" w:fill="FFFFFF"/>
        </w:rPr>
      </w:pPr>
      <w:r>
        <w:rPr>
          <w:rFonts w:ascii="微软雅黑" w:eastAsia="微软雅黑" w:hAnsi="微软雅黑" w:cs="微软雅黑" w:hint="eastAsia"/>
          <w:b w:val="0"/>
          <w:bCs/>
          <w:color w:val="000000" w:themeColor="text1"/>
          <w:sz w:val="24"/>
          <w:szCs w:val="24"/>
          <w:shd w:val="clear" w:color="auto" w:fill="FFFFFF"/>
        </w:rPr>
        <w:t>除组件外的其他块级元素，均需注释出其功能，并在其上下空出一行与其他代码进行区分。</w:t>
      </w:r>
    </w:p>
    <w:p w:rsidR="00ED3B27" w:rsidRDefault="00D343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&lt;view&gt;...&lt;/view&gt;</w:t>
      </w:r>
    </w:p>
    <w:p w:rsidR="00ED3B27" w:rsidRDefault="00D343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ED3B27" w:rsidRDefault="00D343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ED3B27" w:rsidRDefault="00D343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//</w:t>
      </w:r>
      <w:r>
        <w:rPr>
          <w:rFonts w:hint="eastAsia"/>
          <w:color w:val="000000" w:themeColor="text1"/>
          <w:sz w:val="24"/>
          <w:szCs w:val="24"/>
        </w:rPr>
        <w:t>导航栏</w:t>
      </w:r>
    </w:p>
    <w:p w:rsidR="00ED3B27" w:rsidRDefault="00D343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&lt;view&gt;...&lt;/view&gt;</w:t>
      </w:r>
    </w:p>
    <w:p w:rsidR="00ED3B27" w:rsidRDefault="00D343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ED3B27" w:rsidRDefault="00D343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 xml:space="preserve"> </w:t>
      </w:r>
    </w:p>
    <w:p w:rsidR="00ED3B27" w:rsidRDefault="00D34352">
      <w:pPr>
        <w:rPr>
          <w:color w:val="000000" w:themeColor="text1"/>
          <w:sz w:val="24"/>
          <w:szCs w:val="24"/>
        </w:rPr>
      </w:pPr>
      <w:r>
        <w:rPr>
          <w:color w:val="000000" w:themeColor="text1"/>
          <w:sz w:val="24"/>
          <w:szCs w:val="24"/>
        </w:rPr>
        <w:t>&lt;view&gt;...&lt;/view</w:t>
      </w:r>
    </w:p>
    <w:p w:rsidR="00ED3B27" w:rsidRDefault="00ED3B27">
      <w:pPr>
        <w:pStyle w:val="2"/>
      </w:pPr>
    </w:p>
    <w:p w:rsidR="00ED3B27" w:rsidRDefault="00ED3B27">
      <w:pPr>
        <w:pStyle w:val="2"/>
      </w:pPr>
    </w:p>
    <w:p w:rsidR="00ED3B27" w:rsidRDefault="00ED3B27">
      <w:pPr>
        <w:autoSpaceDE w:val="0"/>
        <w:autoSpaceDN w:val="0"/>
        <w:snapToGrid w:val="0"/>
        <w:ind w:left="840"/>
        <w:rPr>
          <w:rFonts w:ascii="Arial" w:eastAsia="TimesNewRomanPSMT" w:hAnsi="Arial" w:cs="Arial"/>
          <w:sz w:val="24"/>
          <w:szCs w:val="24"/>
        </w:rPr>
      </w:pPr>
    </w:p>
    <w:p w:rsidR="00ED3B27" w:rsidRDefault="00D34352">
      <w:pPr>
        <w:pStyle w:val="1"/>
        <w:numPr>
          <w:ilvl w:val="0"/>
          <w:numId w:val="1"/>
        </w:numPr>
        <w:rPr>
          <w:rFonts w:ascii="黑体" w:eastAsia="黑体" w:hAnsi="黑体"/>
        </w:rPr>
      </w:pPr>
      <w:bookmarkStart w:id="19" w:name="_Toc22570"/>
      <w:bookmarkStart w:id="20" w:name="_Toc30036"/>
      <w:r>
        <w:rPr>
          <w:rFonts w:ascii="黑体" w:eastAsia="黑体" w:hAnsi="黑体" w:hint="eastAsia"/>
        </w:rPr>
        <w:lastRenderedPageBreak/>
        <w:t>代码走查：</w:t>
      </w:r>
      <w:bookmarkEnd w:id="19"/>
      <w:bookmarkEnd w:id="20"/>
    </w:p>
    <w:p w:rsidR="00D34352" w:rsidRDefault="00D34352" w:rsidP="00D34352">
      <w:r>
        <w:rPr>
          <w:rFonts w:hint="eastAsia"/>
        </w:rPr>
        <w:t>评审对象：设置模块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   </w:t>
      </w:r>
      <w:r>
        <w:rPr>
          <w:rFonts w:hint="eastAsia"/>
        </w:rPr>
        <w:t>评审日期：</w:t>
      </w:r>
      <w:r>
        <w:rPr>
          <w:rFonts w:hint="eastAsia"/>
        </w:rPr>
        <w:t>2019/6/4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34352" w:rsidRDefault="00D34352" w:rsidP="00B86EB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34352" w:rsidRDefault="00D34352" w:rsidP="00B86EB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34352" w:rsidRDefault="00D34352" w:rsidP="00B86EB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否，部分一致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否，目前未达到完全清楚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否，该代码无异常处理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ascii="宋体" w:hint="eastAsia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无嵌套循环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</w:tbl>
    <w:p w:rsidR="00D34352" w:rsidRDefault="00D34352" w:rsidP="00D34352">
      <w:pPr>
        <w:pStyle w:val="a7"/>
        <w:ind w:left="420" w:firstLineChars="0" w:firstLine="0"/>
      </w:pPr>
      <w:r>
        <w:rPr>
          <w:rFonts w:hint="eastAsia"/>
        </w:rPr>
        <w:t>开发组长：盛泽文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检查人：韩宇</w:t>
      </w:r>
      <w:r>
        <w:t xml:space="preserve"> </w:t>
      </w:r>
    </w:p>
    <w:p w:rsidR="00D34352" w:rsidRDefault="00D34352" w:rsidP="00D34352"/>
    <w:p w:rsidR="00D34352" w:rsidRDefault="00D34352" w:rsidP="00D34352"/>
    <w:p w:rsidR="00D34352" w:rsidRDefault="00D34352" w:rsidP="00D34352"/>
    <w:p w:rsidR="00D34352" w:rsidRDefault="00D34352" w:rsidP="00D34352"/>
    <w:p w:rsidR="00D34352" w:rsidRDefault="00D34352" w:rsidP="00D34352"/>
    <w:p w:rsidR="00D34352" w:rsidRDefault="00D34352" w:rsidP="00D34352"/>
    <w:p w:rsidR="00D34352" w:rsidRDefault="00D34352" w:rsidP="00D34352"/>
    <w:p w:rsidR="00D34352" w:rsidRDefault="00D34352" w:rsidP="00D34352">
      <w:pPr>
        <w:pStyle w:val="a7"/>
        <w:ind w:left="420" w:firstLineChars="0" w:firstLine="0"/>
      </w:pPr>
    </w:p>
    <w:p w:rsidR="00D34352" w:rsidRDefault="00D34352" w:rsidP="00D34352">
      <w:pPr>
        <w:pStyle w:val="a7"/>
        <w:ind w:left="420" w:firstLineChars="0" w:firstLine="0"/>
      </w:pPr>
      <w:r>
        <w:rPr>
          <w:rFonts w:hint="eastAsia"/>
        </w:rPr>
        <w:t>评审对象：我的模块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      </w:t>
      </w:r>
      <w:r>
        <w:rPr>
          <w:rFonts w:hint="eastAsia"/>
        </w:rPr>
        <w:t>评审日期：</w:t>
      </w:r>
      <w:r>
        <w:rPr>
          <w:rFonts w:hint="eastAsia"/>
        </w:rPr>
        <w:t>2019/6/4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34352" w:rsidRDefault="00D34352" w:rsidP="00B86EB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lastRenderedPageBreak/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34352" w:rsidRDefault="00D34352" w:rsidP="00B86EB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34352" w:rsidRDefault="00D34352" w:rsidP="00B86EB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否，部分一致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否，无异常处理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ascii="宋体" w:hint="eastAsia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否，无循环嵌套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</w:tbl>
    <w:p w:rsidR="00D34352" w:rsidRDefault="00D34352" w:rsidP="00D34352">
      <w:pPr>
        <w:pStyle w:val="a7"/>
        <w:ind w:left="420" w:firstLineChars="0" w:firstLine="0"/>
      </w:pPr>
      <w:r>
        <w:rPr>
          <w:rFonts w:hint="eastAsia"/>
        </w:rPr>
        <w:t>开发组长：王烨涵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检查人：韩宇</w:t>
      </w:r>
      <w:r>
        <w:t xml:space="preserve"> </w:t>
      </w:r>
    </w:p>
    <w:p w:rsidR="00D34352" w:rsidRDefault="00D34352" w:rsidP="00D34352"/>
    <w:p w:rsidR="00D34352" w:rsidRDefault="00D34352" w:rsidP="00D34352"/>
    <w:p w:rsidR="00D34352" w:rsidRDefault="00D34352" w:rsidP="00D34352"/>
    <w:p w:rsidR="00D34352" w:rsidRDefault="00D34352" w:rsidP="00D34352"/>
    <w:p w:rsidR="00D34352" w:rsidRPr="00D34352" w:rsidRDefault="00D34352" w:rsidP="00D34352"/>
    <w:p w:rsidR="00D34352" w:rsidRDefault="00D34352" w:rsidP="00D34352"/>
    <w:p w:rsidR="00D34352" w:rsidRDefault="00D34352" w:rsidP="00D34352"/>
    <w:p w:rsidR="00D34352" w:rsidRDefault="00D34352" w:rsidP="00D34352"/>
    <w:p w:rsidR="00D34352" w:rsidRDefault="00D34352" w:rsidP="00D34352">
      <w:r>
        <w:rPr>
          <w:rFonts w:hint="eastAsia"/>
        </w:rPr>
        <w:t>评审对象：睡眠圈和小屋模块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评审日期：</w:t>
      </w:r>
      <w:r>
        <w:rPr>
          <w:rFonts w:hint="eastAsia"/>
        </w:rPr>
        <w:t>2019/6/4</w:t>
      </w:r>
    </w:p>
    <w:tbl>
      <w:tblPr>
        <w:tblW w:w="874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46"/>
        <w:gridCol w:w="688"/>
        <w:gridCol w:w="3811"/>
      </w:tblGrid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34352" w:rsidRDefault="00D34352" w:rsidP="00B86EB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问题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34352" w:rsidRDefault="00D34352" w:rsidP="00B86EB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0E0E0"/>
            <w:hideMark/>
          </w:tcPr>
          <w:p w:rsidR="00D34352" w:rsidRDefault="00D34352" w:rsidP="00B86EB9">
            <w:pPr>
              <w:spacing w:after="120"/>
              <w:jc w:val="center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否，指出问题所在或解释理由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总体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代码编制是否遵照编码规范？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否，部分一致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lastRenderedPageBreak/>
              <w:t>缺陷修改是否完全完成？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否，部分修改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所有的代码是否风格保持一致？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注释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所有的注释是否是最新的？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所有的注释是清楚和正确？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若代码修改注释是否很方便修改？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所有代码异常处理是否都有注释？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否，因为没有异常处理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每一功能目的是否都有注释？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是否按注释类型格式编写注释？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ascii="宋体" w:hint="eastAsia"/>
                <w:kern w:val="0"/>
                <w:szCs w:val="18"/>
                <w:lang w:val="zh-CN"/>
              </w:rPr>
              <w:t>代码注释量是否达到了规定值？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源代码质量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所有变量的命名是否依照规则？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循环嵌套是否优化到最少？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否，无循环嵌套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所有代码是否易懂？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是</w:t>
            </w: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ind w:leftChars="85" w:left="178"/>
            </w:pPr>
            <w:r>
              <w:rPr>
                <w:rFonts w:hint="eastAsia"/>
              </w:rPr>
              <w:t>所有设计要求是否都实现？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</w:pPr>
            <w:r>
              <w:rPr>
                <w:rFonts w:hint="eastAsia"/>
              </w:rPr>
              <w:t>否，部分要求太困难未实现</w:t>
            </w: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  <w:r>
              <w:rPr>
                <w:rFonts w:hint="eastAsia"/>
                <w:b/>
                <w:bCs/>
              </w:rPr>
              <w:t>其它</w:t>
            </w:r>
            <w:r>
              <w:rPr>
                <w:b/>
                <w:bCs/>
              </w:rPr>
              <w:t>(</w:t>
            </w:r>
            <w:r>
              <w:rPr>
                <w:rFonts w:hint="eastAsia"/>
                <w:b/>
                <w:bCs/>
              </w:rPr>
              <w:t>根据情况添加</w:t>
            </w:r>
            <w:r>
              <w:rPr>
                <w:b/>
                <w:bCs/>
              </w:rPr>
              <w:t>)</w:t>
            </w: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3F3F3"/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  <w:rPr>
                <w:b/>
                <w:bCs/>
              </w:rPr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  <w:tr w:rsidR="00D34352" w:rsidTr="00B86EB9">
        <w:tc>
          <w:tcPr>
            <w:tcW w:w="42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6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  <w:tc>
          <w:tcPr>
            <w:tcW w:w="38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4352" w:rsidRDefault="00D34352" w:rsidP="00B86EB9">
            <w:pPr>
              <w:spacing w:after="120"/>
            </w:pPr>
          </w:p>
        </w:tc>
      </w:tr>
    </w:tbl>
    <w:p w:rsidR="00D34352" w:rsidRDefault="00D34352" w:rsidP="00D34352">
      <w:pPr>
        <w:pStyle w:val="a7"/>
        <w:ind w:left="420" w:firstLineChars="0" w:firstLine="0"/>
      </w:pPr>
      <w:r>
        <w:rPr>
          <w:rFonts w:hint="eastAsia"/>
        </w:rPr>
        <w:t>开发组长：韩宇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检查人：盛泽文</w:t>
      </w:r>
      <w:r>
        <w:t xml:space="preserve"> </w:t>
      </w:r>
    </w:p>
    <w:p w:rsidR="00ED3B27" w:rsidRPr="00D34352" w:rsidRDefault="00ED3B27"/>
    <w:sectPr w:rsidR="00ED3B27" w:rsidRPr="00D3435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imesNewRomanPSMT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AC59A66D"/>
    <w:multiLevelType w:val="singleLevel"/>
    <w:tmpl w:val="AC59A66D"/>
    <w:lvl w:ilvl="0">
      <w:start w:val="2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1" w15:restartNumberingAfterBreak="0">
    <w:nsid w:val="B73D2A0B"/>
    <w:multiLevelType w:val="singleLevel"/>
    <w:tmpl w:val="B73D2A0B"/>
    <w:lvl w:ilvl="0">
      <w:start w:val="3"/>
      <w:numFmt w:val="decimal"/>
      <w:lvlText w:val="%1."/>
      <w:lvlJc w:val="left"/>
      <w:pPr>
        <w:tabs>
          <w:tab w:val="left" w:pos="312"/>
        </w:tabs>
        <w:ind w:left="-120" w:firstLine="0"/>
      </w:pPr>
    </w:lvl>
  </w:abstractNum>
  <w:abstractNum w:abstractNumId="2" w15:restartNumberingAfterBreak="0">
    <w:nsid w:val="1F1F1258"/>
    <w:multiLevelType w:val="singleLevel"/>
    <w:tmpl w:val="1F1F1258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3" w15:restartNumberingAfterBreak="0">
    <w:nsid w:val="20786553"/>
    <w:multiLevelType w:val="multilevel"/>
    <w:tmpl w:val="20786553"/>
    <w:lvl w:ilvl="0">
      <w:start w:val="1"/>
      <w:numFmt w:val="decimal"/>
      <w:lvlText w:val="5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D7EC909"/>
    <w:multiLevelType w:val="singleLevel"/>
    <w:tmpl w:val="2D7EC909"/>
    <w:lvl w:ilvl="0">
      <w:start w:val="1"/>
      <w:numFmt w:val="decimal"/>
      <w:lvlText w:val="%1."/>
      <w:lvlJc w:val="left"/>
      <w:pPr>
        <w:tabs>
          <w:tab w:val="left" w:pos="312"/>
        </w:tabs>
        <w:ind w:left="0" w:firstLine="0"/>
      </w:pPr>
    </w:lvl>
  </w:abstractNum>
  <w:abstractNum w:abstractNumId="5" w15:restartNumberingAfterBreak="0">
    <w:nsid w:val="2E233727"/>
    <w:multiLevelType w:val="multilevel"/>
    <w:tmpl w:val="2E233727"/>
    <w:lvl w:ilvl="0">
      <w:start w:val="1"/>
      <w:numFmt w:val="decimal"/>
      <w:lvlText w:val="4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FE46F15"/>
    <w:multiLevelType w:val="multilevel"/>
    <w:tmpl w:val="2FE46F15"/>
    <w:lvl w:ilvl="0">
      <w:start w:val="1"/>
      <w:numFmt w:val="decimal"/>
      <w:lvlText w:val="1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1B400D0"/>
    <w:multiLevelType w:val="multilevel"/>
    <w:tmpl w:val="31B400D0"/>
    <w:lvl w:ilvl="0">
      <w:start w:val="1"/>
      <w:numFmt w:val="decimal"/>
      <w:lvlText w:val="3.1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776353A1"/>
    <w:multiLevelType w:val="multilevel"/>
    <w:tmpl w:val="776353A1"/>
    <w:lvl w:ilvl="0">
      <w:start w:val="1"/>
      <w:numFmt w:val="chineseCountingThousand"/>
      <w:lvlText w:val="%1、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7F290EC2"/>
    <w:multiLevelType w:val="multilevel"/>
    <w:tmpl w:val="7F290EC2"/>
    <w:lvl w:ilvl="0">
      <w:start w:val="1"/>
      <w:numFmt w:val="decimal"/>
      <w:lvlText w:val="3.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7"/>
  </w:num>
  <w:num w:numId="5">
    <w:abstractNumId w:val="5"/>
  </w:num>
  <w:num w:numId="6">
    <w:abstractNumId w:val="4"/>
    <w:lvlOverride w:ilvl="0">
      <w:startOverride w:val="1"/>
    </w:lvlOverride>
  </w:num>
  <w:num w:numId="7">
    <w:abstractNumId w:val="1"/>
    <w:lvlOverride w:ilvl="0">
      <w:startOverride w:val="3"/>
    </w:lvlOverride>
  </w:num>
  <w:num w:numId="8">
    <w:abstractNumId w:val="0"/>
    <w:lvlOverride w:ilvl="0">
      <w:startOverride w:val="2"/>
    </w:lvlOverride>
  </w:num>
  <w:num w:numId="9">
    <w:abstractNumId w:val="2"/>
    <w:lvlOverride w:ilvl="0">
      <w:startOverride w:val="1"/>
    </w:lvlOverride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424DC4"/>
    <w:rsid w:val="000464F2"/>
    <w:rsid w:val="002125C7"/>
    <w:rsid w:val="002D0584"/>
    <w:rsid w:val="00424DC4"/>
    <w:rsid w:val="00533055"/>
    <w:rsid w:val="008309CC"/>
    <w:rsid w:val="00BC1F61"/>
    <w:rsid w:val="00BD5D75"/>
    <w:rsid w:val="00CA3A3D"/>
    <w:rsid w:val="00D34352"/>
    <w:rsid w:val="00ED3B27"/>
    <w:rsid w:val="0D9A10F2"/>
    <w:rsid w:val="165044A2"/>
    <w:rsid w:val="221D4212"/>
    <w:rsid w:val="30493E2A"/>
    <w:rsid w:val="39D2781A"/>
    <w:rsid w:val="482278FF"/>
    <w:rsid w:val="507B0171"/>
    <w:rsid w:val="576E5C07"/>
    <w:rsid w:val="5F74687C"/>
    <w:rsid w:val="61AF1158"/>
    <w:rsid w:val="775227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47F811"/>
  <w15:docId w15:val="{72CED164-2400-4538-A6CF-A86A9FE991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unhideWhenUsed="1" w:qFormat="1"/>
    <w:lsdException w:name="heading 3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uiPriority w:val="9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link w:val="20"/>
    <w:uiPriority w:val="9"/>
    <w:unhideWhenUsed/>
    <w:qFormat/>
    <w:pPr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pPr>
      <w:keepNext/>
      <w:keepLines/>
      <w:spacing w:before="260" w:after="260" w:line="412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spacing w:before="100" w:beforeAutospacing="1" w:after="100" w:afterAutospacing="1"/>
      <w:jc w:val="left"/>
    </w:pPr>
    <w:rPr>
      <w:rFonts w:cs="Times New Roman"/>
      <w:kern w:val="0"/>
      <w:sz w:val="24"/>
    </w:rPr>
  </w:style>
  <w:style w:type="paragraph" w:styleId="a4">
    <w:name w:val="Title"/>
    <w:basedOn w:val="a"/>
    <w:next w:val="a"/>
    <w:link w:val="a5"/>
    <w:uiPriority w:val="99"/>
    <w:qFormat/>
    <w:pPr>
      <w:jc w:val="center"/>
    </w:pPr>
    <w:rPr>
      <w:rFonts w:ascii="Arial" w:eastAsia="宋体" w:hAnsi="Arial" w:cs="Times New Roman"/>
      <w:b/>
      <w:kern w:val="0"/>
      <w:sz w:val="36"/>
      <w:szCs w:val="20"/>
      <w:lang w:eastAsia="en-US"/>
    </w:rPr>
  </w:style>
  <w:style w:type="table" w:styleId="a6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Pr>
      <w:b/>
      <w:kern w:val="44"/>
      <w:sz w:val="44"/>
    </w:rPr>
  </w:style>
  <w:style w:type="character" w:customStyle="1" w:styleId="20">
    <w:name w:val="标题 2 字符"/>
    <w:basedOn w:val="a0"/>
    <w:link w:val="2"/>
    <w:uiPriority w:val="9"/>
    <w:rPr>
      <w:rFonts w:ascii="宋体" w:eastAsia="宋体" w:hAnsi="宋体" w:cs="宋体"/>
      <w:b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qFormat/>
    <w:rPr>
      <w:b/>
      <w:sz w:val="32"/>
    </w:rPr>
  </w:style>
  <w:style w:type="character" w:customStyle="1" w:styleId="a5">
    <w:name w:val="标题 字符"/>
    <w:basedOn w:val="a0"/>
    <w:link w:val="a4"/>
    <w:uiPriority w:val="99"/>
    <w:qFormat/>
    <w:rPr>
      <w:rFonts w:ascii="Arial" w:eastAsia="宋体" w:hAnsi="Arial" w:cs="Times New Roman"/>
      <w:b/>
      <w:kern w:val="0"/>
      <w:sz w:val="36"/>
      <w:szCs w:val="20"/>
      <w:lang w:eastAsia="en-US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13</Pages>
  <Words>713</Words>
  <Characters>4069</Characters>
  <Application>Microsoft Office Word</Application>
  <DocSecurity>0</DocSecurity>
  <Lines>33</Lines>
  <Paragraphs>9</Paragraphs>
  <ScaleCrop>false</ScaleCrop>
  <Company/>
  <LinksUpToDate>false</LinksUpToDate>
  <CharactersWithSpaces>4773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盛 泽文</dc:creator>
  <cp:lastModifiedBy>盛 泽文</cp:lastModifiedBy>
  <cp:revision>4</cp:revision>
  <dcterms:created xsi:type="dcterms:W3CDTF">2019-05-25T14:15:00Z</dcterms:created>
  <dcterms:modified xsi:type="dcterms:W3CDTF">2019-06-09T09:55:00Z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