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157BD">
      <w:pPr>
        <w:spacing w:line="500" w:lineRule="atLeast"/>
        <w:jc w:val="center"/>
        <w:divId w:val="1106074638"/>
        <w:rPr>
          <w:rFonts w:ascii="黑体" w:eastAsia="黑体" w:hAnsi="黑体"/>
          <w:sz w:val="36"/>
          <w:szCs w:val="36"/>
        </w:rPr>
      </w:pPr>
      <w:bookmarkStart w:id="0" w:name="_GoBack"/>
      <w:bookmarkEnd w:id="0"/>
      <w:r>
        <w:rPr>
          <w:rFonts w:ascii="黑体" w:eastAsia="黑体" w:hAnsi="黑体" w:hint="eastAsia"/>
          <w:sz w:val="36"/>
          <w:szCs w:val="36"/>
        </w:rPr>
        <w:t>上海市浦东新区人民法院</w:t>
      </w:r>
    </w:p>
    <w:p w:rsidR="00000000" w:rsidRDefault="009157BD">
      <w:pPr>
        <w:spacing w:line="500" w:lineRule="atLeast"/>
        <w:jc w:val="center"/>
        <w:divId w:val="86975915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9157BD">
      <w:pPr>
        <w:spacing w:line="500" w:lineRule="atLeast"/>
        <w:jc w:val="right"/>
        <w:divId w:val="492069106"/>
        <w:rPr>
          <w:rFonts w:hint="eastAsia"/>
          <w:sz w:val="30"/>
          <w:szCs w:val="30"/>
        </w:rPr>
      </w:pPr>
      <w:r>
        <w:rPr>
          <w:rFonts w:hint="eastAsia"/>
          <w:sz w:val="30"/>
          <w:szCs w:val="30"/>
        </w:rPr>
        <w:t>（</w:t>
      </w:r>
      <w:r>
        <w:rPr>
          <w:rFonts w:hint="eastAsia"/>
          <w:sz w:val="30"/>
          <w:szCs w:val="30"/>
        </w:rPr>
        <w:t>2019</w:t>
      </w:r>
      <w:r>
        <w:rPr>
          <w:rFonts w:hint="eastAsia"/>
          <w:sz w:val="30"/>
          <w:szCs w:val="30"/>
        </w:rPr>
        <w:t>）沪</w:t>
      </w:r>
      <w:r>
        <w:rPr>
          <w:rFonts w:hint="eastAsia"/>
          <w:sz w:val="30"/>
          <w:szCs w:val="30"/>
        </w:rPr>
        <w:t>0115</w:t>
      </w:r>
      <w:r>
        <w:rPr>
          <w:rFonts w:hint="eastAsia"/>
          <w:sz w:val="30"/>
          <w:szCs w:val="30"/>
        </w:rPr>
        <w:t>民初</w:t>
      </w:r>
      <w:r>
        <w:rPr>
          <w:rFonts w:hint="eastAsia"/>
          <w:sz w:val="30"/>
          <w:szCs w:val="30"/>
        </w:rPr>
        <w:t>85841</w:t>
      </w:r>
      <w:r>
        <w:rPr>
          <w:rFonts w:hint="eastAsia"/>
          <w:sz w:val="30"/>
          <w:szCs w:val="30"/>
        </w:rPr>
        <w:t>号</w:t>
      </w:r>
    </w:p>
    <w:p w:rsidR="00000000" w:rsidRDefault="009157BD">
      <w:pPr>
        <w:spacing w:line="500" w:lineRule="atLeast"/>
        <w:ind w:firstLine="600"/>
        <w:divId w:val="1521311438"/>
        <w:rPr>
          <w:rFonts w:hint="eastAsia"/>
          <w:sz w:val="30"/>
          <w:szCs w:val="30"/>
        </w:rPr>
      </w:pPr>
      <w:r>
        <w:rPr>
          <w:rFonts w:hint="eastAsia"/>
          <w:sz w:val="30"/>
          <w:szCs w:val="30"/>
        </w:rPr>
        <w:t>原告：上海金义置业有限公司，住所地上海市浦东新区。</w:t>
      </w:r>
    </w:p>
    <w:p w:rsidR="00000000" w:rsidRDefault="009157BD">
      <w:pPr>
        <w:spacing w:line="500" w:lineRule="atLeast"/>
        <w:ind w:firstLine="600"/>
        <w:divId w:val="449131707"/>
        <w:rPr>
          <w:rFonts w:hint="eastAsia"/>
          <w:sz w:val="30"/>
          <w:szCs w:val="30"/>
        </w:rPr>
      </w:pPr>
      <w:r>
        <w:rPr>
          <w:rFonts w:hint="eastAsia"/>
          <w:sz w:val="30"/>
          <w:szCs w:val="30"/>
        </w:rPr>
        <w:t>法定代表人：罗浩，执行董事。</w:t>
      </w:r>
    </w:p>
    <w:p w:rsidR="00000000" w:rsidRDefault="009157BD">
      <w:pPr>
        <w:spacing w:line="500" w:lineRule="atLeast"/>
        <w:ind w:firstLine="600"/>
        <w:divId w:val="88085980"/>
        <w:rPr>
          <w:rFonts w:hint="eastAsia"/>
          <w:sz w:val="30"/>
          <w:szCs w:val="30"/>
        </w:rPr>
      </w:pPr>
      <w:r>
        <w:rPr>
          <w:rFonts w:hint="eastAsia"/>
          <w:sz w:val="30"/>
          <w:szCs w:val="30"/>
        </w:rPr>
        <w:t>委托诉讼代理人：朱奇，上海胜超律师事务所律师。</w:t>
      </w:r>
    </w:p>
    <w:p w:rsidR="00000000" w:rsidRDefault="009157BD">
      <w:pPr>
        <w:spacing w:line="500" w:lineRule="atLeast"/>
        <w:ind w:firstLine="600"/>
        <w:divId w:val="894586873"/>
        <w:rPr>
          <w:rFonts w:hint="eastAsia"/>
          <w:sz w:val="30"/>
          <w:szCs w:val="30"/>
        </w:rPr>
      </w:pPr>
      <w:r>
        <w:rPr>
          <w:rFonts w:hint="eastAsia"/>
          <w:sz w:val="30"/>
          <w:szCs w:val="30"/>
        </w:rPr>
        <w:t>被告：王远生，男，</w:t>
      </w:r>
      <w:r>
        <w:rPr>
          <w:rFonts w:hint="eastAsia"/>
          <w:sz w:val="30"/>
          <w:szCs w:val="30"/>
        </w:rPr>
        <w:t>1955</w:t>
      </w:r>
      <w:r>
        <w:rPr>
          <w:rFonts w:hint="eastAsia"/>
          <w:sz w:val="30"/>
          <w:szCs w:val="30"/>
        </w:rPr>
        <w:t>年</w:t>
      </w:r>
      <w:r>
        <w:rPr>
          <w:rFonts w:hint="eastAsia"/>
          <w:sz w:val="30"/>
          <w:szCs w:val="30"/>
        </w:rPr>
        <w:t>1</w:t>
      </w:r>
      <w:r>
        <w:rPr>
          <w:rFonts w:hint="eastAsia"/>
          <w:sz w:val="30"/>
          <w:szCs w:val="30"/>
        </w:rPr>
        <w:t>月</w:t>
      </w:r>
      <w:r>
        <w:rPr>
          <w:rFonts w:hint="eastAsia"/>
          <w:sz w:val="30"/>
          <w:szCs w:val="30"/>
        </w:rPr>
        <w:t>17</w:t>
      </w:r>
      <w:r>
        <w:rPr>
          <w:rFonts w:hint="eastAsia"/>
          <w:sz w:val="30"/>
          <w:szCs w:val="30"/>
        </w:rPr>
        <w:t>日生，汉族，住上海市浦东新区。</w:t>
      </w:r>
    </w:p>
    <w:p w:rsidR="00000000" w:rsidRDefault="009157BD">
      <w:pPr>
        <w:spacing w:line="500" w:lineRule="atLeast"/>
        <w:ind w:firstLine="600"/>
        <w:divId w:val="913314568"/>
        <w:rPr>
          <w:rFonts w:hint="eastAsia"/>
          <w:sz w:val="30"/>
          <w:szCs w:val="30"/>
        </w:rPr>
      </w:pPr>
      <w:r>
        <w:rPr>
          <w:rFonts w:hint="eastAsia"/>
          <w:sz w:val="30"/>
          <w:szCs w:val="30"/>
        </w:rPr>
        <w:t>委托诉讼代理人：杨茂强，上海市兴业律师事务所律师。</w:t>
      </w:r>
    </w:p>
    <w:p w:rsidR="00000000" w:rsidRDefault="009157BD">
      <w:pPr>
        <w:spacing w:line="500" w:lineRule="atLeast"/>
        <w:ind w:firstLine="600"/>
        <w:divId w:val="574780609"/>
        <w:rPr>
          <w:rFonts w:hint="eastAsia"/>
          <w:sz w:val="30"/>
          <w:szCs w:val="30"/>
        </w:rPr>
      </w:pPr>
      <w:r>
        <w:rPr>
          <w:rFonts w:hint="eastAsia"/>
          <w:sz w:val="30"/>
          <w:szCs w:val="30"/>
        </w:rPr>
        <w:t>第三人：上海北蔡房地产发展有限公司，住所地上海市浦东新区沪南路</w:t>
      </w:r>
      <w:r>
        <w:rPr>
          <w:rFonts w:hint="eastAsia"/>
          <w:sz w:val="30"/>
          <w:szCs w:val="30"/>
        </w:rPr>
        <w:t>XXX</w:t>
      </w:r>
      <w:r>
        <w:rPr>
          <w:rFonts w:hint="eastAsia"/>
          <w:sz w:val="30"/>
          <w:szCs w:val="30"/>
        </w:rPr>
        <w:t>号。</w:t>
      </w:r>
    </w:p>
    <w:p w:rsidR="00000000" w:rsidRDefault="009157BD">
      <w:pPr>
        <w:spacing w:line="500" w:lineRule="atLeast"/>
        <w:ind w:firstLine="600"/>
        <w:divId w:val="1097336645"/>
        <w:rPr>
          <w:rFonts w:hint="eastAsia"/>
          <w:sz w:val="30"/>
          <w:szCs w:val="30"/>
        </w:rPr>
      </w:pPr>
      <w:r>
        <w:rPr>
          <w:rFonts w:hint="eastAsia"/>
          <w:sz w:val="30"/>
          <w:szCs w:val="30"/>
        </w:rPr>
        <w:t>法定代表人：顾桂兴，董事长。</w:t>
      </w:r>
    </w:p>
    <w:p w:rsidR="00000000" w:rsidRDefault="009157BD">
      <w:pPr>
        <w:spacing w:line="500" w:lineRule="atLeast"/>
        <w:ind w:firstLine="600"/>
        <w:divId w:val="1994138909"/>
        <w:rPr>
          <w:rFonts w:hint="eastAsia"/>
          <w:sz w:val="30"/>
          <w:szCs w:val="30"/>
        </w:rPr>
      </w:pPr>
      <w:r>
        <w:rPr>
          <w:rFonts w:hint="eastAsia"/>
          <w:sz w:val="30"/>
          <w:szCs w:val="30"/>
        </w:rPr>
        <w:t>委托诉讼代理人：沈玫辛，上海市金石律师事务所律师。</w:t>
      </w:r>
    </w:p>
    <w:p w:rsidR="00000000" w:rsidRDefault="009157BD">
      <w:pPr>
        <w:spacing w:line="500" w:lineRule="atLeast"/>
        <w:ind w:firstLine="600"/>
        <w:divId w:val="1324895002"/>
        <w:rPr>
          <w:rFonts w:hint="eastAsia"/>
          <w:sz w:val="30"/>
          <w:szCs w:val="30"/>
        </w:rPr>
      </w:pPr>
      <w:r>
        <w:rPr>
          <w:rFonts w:hint="eastAsia"/>
          <w:sz w:val="30"/>
          <w:szCs w:val="30"/>
        </w:rPr>
        <w:t>委托诉讼代理人：孙颖，上海市金石律师事务所律师。</w:t>
      </w:r>
    </w:p>
    <w:p w:rsidR="00000000" w:rsidRDefault="009157BD">
      <w:pPr>
        <w:spacing w:line="500" w:lineRule="atLeast"/>
        <w:ind w:firstLine="600"/>
        <w:divId w:val="977301898"/>
        <w:rPr>
          <w:rFonts w:hint="eastAsia"/>
          <w:sz w:val="30"/>
          <w:szCs w:val="30"/>
        </w:rPr>
      </w:pPr>
      <w:r>
        <w:rPr>
          <w:rFonts w:hint="eastAsia"/>
          <w:sz w:val="30"/>
          <w:szCs w:val="30"/>
        </w:rPr>
        <w:t>原告上海金义置业有限公司诉被告王远生损害公司利益责任纠纷一案，本院于</w:t>
      </w: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18</w:t>
      </w:r>
      <w:r>
        <w:rPr>
          <w:rFonts w:hint="eastAsia"/>
          <w:sz w:val="30"/>
          <w:szCs w:val="30"/>
        </w:rPr>
        <w:t>日立案后，依法适用普通程序，公开开庭进行了审理。原告委托诉讼代理人朱奇、被告委托诉讼代理人杨茂强到庭参加诉讼。后本院依法追加上海北蔡房地产发展有限公司作为第三人参加诉讼，并再次公开开庭进行了审理。原告委托诉讼代理人朱奇、被告委托诉讼代理人杨茂强、第三人委托诉讼代理人沈玫辛、孙颖到庭参加诉讼。本案现已审理终结。</w:t>
      </w:r>
    </w:p>
    <w:p w:rsidR="00000000" w:rsidRDefault="009157BD">
      <w:pPr>
        <w:spacing w:line="500" w:lineRule="atLeast"/>
        <w:ind w:firstLine="600"/>
        <w:divId w:val="1503349319"/>
        <w:rPr>
          <w:rFonts w:hint="eastAsia"/>
          <w:sz w:val="30"/>
          <w:szCs w:val="30"/>
        </w:rPr>
      </w:pPr>
      <w:r>
        <w:rPr>
          <w:rFonts w:hint="eastAsia"/>
          <w:sz w:val="30"/>
          <w:szCs w:val="30"/>
        </w:rPr>
        <w:t>原告上海金义置业有限公司向本院提出诉讼请求：</w:t>
      </w:r>
      <w:r>
        <w:rPr>
          <w:rFonts w:hint="eastAsia"/>
          <w:sz w:val="30"/>
          <w:szCs w:val="30"/>
        </w:rPr>
        <w:t>1.</w:t>
      </w:r>
      <w:r>
        <w:rPr>
          <w:rFonts w:hint="eastAsia"/>
          <w:sz w:val="30"/>
          <w:szCs w:val="30"/>
        </w:rPr>
        <w:t>被告向原告支付</w:t>
      </w:r>
      <w:r>
        <w:rPr>
          <w:rFonts w:hint="eastAsia"/>
          <w:sz w:val="30"/>
          <w:szCs w:val="30"/>
        </w:rPr>
        <w:t>被告在上海好天缘置业有限公司</w:t>
      </w:r>
      <w:r>
        <w:rPr>
          <w:rFonts w:hint="eastAsia"/>
          <w:sz w:val="30"/>
          <w:szCs w:val="30"/>
        </w:rPr>
        <w:t>(</w:t>
      </w:r>
      <w:r>
        <w:rPr>
          <w:rFonts w:hint="eastAsia"/>
          <w:sz w:val="30"/>
          <w:szCs w:val="30"/>
        </w:rPr>
        <w:t>以下简称“好天缘公司”</w:t>
      </w:r>
      <w:r>
        <w:rPr>
          <w:rFonts w:hint="eastAsia"/>
          <w:sz w:val="30"/>
          <w:szCs w:val="30"/>
        </w:rPr>
        <w:t>)</w:t>
      </w:r>
      <w:r>
        <w:rPr>
          <w:rFonts w:hint="eastAsia"/>
          <w:sz w:val="30"/>
          <w:szCs w:val="30"/>
        </w:rPr>
        <w:t>的收入人民币</w:t>
      </w:r>
      <w:r>
        <w:rPr>
          <w:rFonts w:hint="eastAsia"/>
          <w:sz w:val="30"/>
          <w:szCs w:val="30"/>
        </w:rPr>
        <w:t>31,183,933.04</w:t>
      </w:r>
      <w:r>
        <w:rPr>
          <w:rFonts w:hint="eastAsia"/>
          <w:sz w:val="30"/>
          <w:szCs w:val="30"/>
        </w:rPr>
        <w:t>元，归于上海东金博置业有限公司</w:t>
      </w:r>
      <w:r>
        <w:rPr>
          <w:rFonts w:hint="eastAsia"/>
          <w:sz w:val="30"/>
          <w:szCs w:val="30"/>
        </w:rPr>
        <w:t>(</w:t>
      </w:r>
      <w:r>
        <w:rPr>
          <w:rFonts w:hint="eastAsia"/>
          <w:sz w:val="30"/>
          <w:szCs w:val="30"/>
        </w:rPr>
        <w:t>以下简称“东金博公司”</w:t>
      </w:r>
      <w:r>
        <w:rPr>
          <w:rFonts w:hint="eastAsia"/>
          <w:sz w:val="30"/>
          <w:szCs w:val="30"/>
        </w:rPr>
        <w:t>)</w:t>
      </w:r>
      <w:r>
        <w:rPr>
          <w:rFonts w:hint="eastAsia"/>
          <w:sz w:val="30"/>
          <w:szCs w:val="30"/>
        </w:rPr>
        <w:t>未清算财产；</w:t>
      </w:r>
      <w:r>
        <w:rPr>
          <w:rFonts w:hint="eastAsia"/>
          <w:sz w:val="30"/>
          <w:szCs w:val="30"/>
        </w:rPr>
        <w:t>2.</w:t>
      </w:r>
      <w:r>
        <w:rPr>
          <w:rFonts w:hint="eastAsia"/>
          <w:sz w:val="30"/>
          <w:szCs w:val="30"/>
        </w:rPr>
        <w:t>诉讼费由被告承担。事实和理由：原告是东金博公司股东。被告是东金</w:t>
      </w:r>
      <w:r>
        <w:rPr>
          <w:rFonts w:hint="eastAsia"/>
          <w:sz w:val="30"/>
          <w:szCs w:val="30"/>
        </w:rPr>
        <w:lastRenderedPageBreak/>
        <w:t>博公司高管，先后担任过监事、执行董事兼总经理、董事长兼总经理、董事。东金博公司的章程也约定了高管对公司的忠诚义务。但被告任职期间，在东金博公司自身资金短缺的情况下，被告自</w:t>
      </w:r>
      <w:r>
        <w:rPr>
          <w:rFonts w:hint="eastAsia"/>
          <w:sz w:val="30"/>
          <w:szCs w:val="30"/>
        </w:rPr>
        <w:t>2005</w:t>
      </w:r>
      <w:r>
        <w:rPr>
          <w:rFonts w:hint="eastAsia"/>
          <w:sz w:val="30"/>
          <w:szCs w:val="30"/>
        </w:rPr>
        <w:t>年</w:t>
      </w:r>
      <w:r>
        <w:rPr>
          <w:rFonts w:hint="eastAsia"/>
          <w:sz w:val="30"/>
          <w:szCs w:val="30"/>
        </w:rPr>
        <w:t>8</w:t>
      </w:r>
      <w:r>
        <w:rPr>
          <w:rFonts w:hint="eastAsia"/>
          <w:sz w:val="30"/>
          <w:szCs w:val="30"/>
        </w:rPr>
        <w:t>月起在无股东会、董事会决议的情况下，使用东金博公司一亿余元资金投资好天缘公司，并成为好天缘公司股东、高管</w:t>
      </w:r>
      <w:r>
        <w:rPr>
          <w:rFonts w:hint="eastAsia"/>
          <w:sz w:val="30"/>
          <w:szCs w:val="30"/>
        </w:rPr>
        <w:t>。</w:t>
      </w:r>
      <w:r>
        <w:rPr>
          <w:rFonts w:hint="eastAsia"/>
          <w:sz w:val="30"/>
          <w:szCs w:val="30"/>
        </w:rPr>
        <w:t>2013</w:t>
      </w:r>
      <w:r>
        <w:rPr>
          <w:rFonts w:hint="eastAsia"/>
          <w:sz w:val="30"/>
          <w:szCs w:val="30"/>
        </w:rPr>
        <w:t>年</w:t>
      </w:r>
      <w:r>
        <w:rPr>
          <w:rFonts w:hint="eastAsia"/>
          <w:sz w:val="30"/>
          <w:szCs w:val="30"/>
        </w:rPr>
        <w:t>1</w:t>
      </w:r>
      <w:r>
        <w:rPr>
          <w:rFonts w:hint="eastAsia"/>
          <w:sz w:val="30"/>
          <w:szCs w:val="30"/>
        </w:rPr>
        <w:t>月，东金博公司解散时，被告隐瞒了上述投资具有巨额收益的情况，意图个人占有投资收益。</w:t>
      </w:r>
      <w:r>
        <w:rPr>
          <w:rFonts w:hint="eastAsia"/>
          <w:sz w:val="30"/>
          <w:szCs w:val="30"/>
        </w:rPr>
        <w:t>2018</w:t>
      </w:r>
      <w:r>
        <w:rPr>
          <w:rFonts w:hint="eastAsia"/>
          <w:sz w:val="30"/>
          <w:szCs w:val="30"/>
        </w:rPr>
        <w:t>年</w:t>
      </w:r>
      <w:r>
        <w:rPr>
          <w:rFonts w:hint="eastAsia"/>
          <w:sz w:val="30"/>
          <w:szCs w:val="30"/>
        </w:rPr>
        <w:t>5</w:t>
      </w:r>
      <w:r>
        <w:rPr>
          <w:rFonts w:hint="eastAsia"/>
          <w:sz w:val="30"/>
          <w:szCs w:val="30"/>
        </w:rPr>
        <w:t>月，好天缘公司股东会决议解散，另股东会决议确认分配给被告红利为</w:t>
      </w:r>
      <w:r>
        <w:rPr>
          <w:rFonts w:hint="eastAsia"/>
          <w:sz w:val="30"/>
          <w:szCs w:val="30"/>
        </w:rPr>
        <w:t>31,183,933.04</w:t>
      </w:r>
      <w:r>
        <w:rPr>
          <w:rFonts w:hint="eastAsia"/>
          <w:sz w:val="30"/>
          <w:szCs w:val="30"/>
        </w:rPr>
        <w:t>元。被告的行为违反忠诚义务，损害东金博公司利益，违反了我国公司法第一百四十八条第一项、第五项，根据法律规定，其所获利益应当归东金博公司所有。由于东金博公司已清算，故原告作为东金博公司股东和清算义务人依法提起诉讼。</w:t>
      </w:r>
    </w:p>
    <w:p w:rsidR="00000000" w:rsidRDefault="009157BD">
      <w:pPr>
        <w:spacing w:line="500" w:lineRule="atLeast"/>
        <w:ind w:firstLine="600"/>
        <w:divId w:val="843974502"/>
        <w:rPr>
          <w:rFonts w:hint="eastAsia"/>
          <w:sz w:val="30"/>
          <w:szCs w:val="30"/>
        </w:rPr>
      </w:pPr>
      <w:r>
        <w:rPr>
          <w:rFonts w:hint="eastAsia"/>
          <w:sz w:val="30"/>
          <w:szCs w:val="30"/>
        </w:rPr>
        <w:t>被告王远生辩称，被告并未损害东金博公司利益。原告在收购东金博公司股份后资金不足，是被告引入了第三人投资</w:t>
      </w:r>
      <w:r>
        <w:rPr>
          <w:rFonts w:hint="eastAsia"/>
          <w:sz w:val="30"/>
          <w:szCs w:val="30"/>
        </w:rPr>
        <w:t>东金博公司。</w:t>
      </w:r>
      <w:r>
        <w:rPr>
          <w:rFonts w:hint="eastAsia"/>
          <w:sz w:val="30"/>
          <w:szCs w:val="30"/>
        </w:rPr>
        <w:t>2005</w:t>
      </w:r>
      <w:r>
        <w:rPr>
          <w:rFonts w:hint="eastAsia"/>
          <w:sz w:val="30"/>
          <w:szCs w:val="30"/>
        </w:rPr>
        <w:t>年</w:t>
      </w:r>
      <w:r>
        <w:rPr>
          <w:rFonts w:hint="eastAsia"/>
          <w:sz w:val="30"/>
          <w:szCs w:val="30"/>
        </w:rPr>
        <w:t>5</w:t>
      </w:r>
      <w:r>
        <w:rPr>
          <w:rFonts w:hint="eastAsia"/>
          <w:sz w:val="30"/>
          <w:szCs w:val="30"/>
        </w:rPr>
        <w:t>月起，被告不再担任东金博公司的董事长，对东金博公司没有财务支配权，不存在挪用资金损害公司利益的行为。原告在开发东金博项目时已资金不足，对其他项目更无力开发，被告投资好天缘项目与东金博公司不产生利益冲突。被告妻子在原告处有</w:t>
      </w:r>
      <w:r>
        <w:rPr>
          <w:rFonts w:hint="eastAsia"/>
          <w:sz w:val="30"/>
          <w:szCs w:val="30"/>
        </w:rPr>
        <w:t>50%</w:t>
      </w:r>
      <w:r>
        <w:rPr>
          <w:rFonts w:hint="eastAsia"/>
          <w:sz w:val="30"/>
          <w:szCs w:val="30"/>
        </w:rPr>
        <w:t>股权，而被告在好天缘公司仅有</w:t>
      </w:r>
      <w:r>
        <w:rPr>
          <w:rFonts w:hint="eastAsia"/>
          <w:sz w:val="30"/>
          <w:szCs w:val="30"/>
        </w:rPr>
        <w:t>30%</w:t>
      </w:r>
      <w:r>
        <w:rPr>
          <w:rFonts w:hint="eastAsia"/>
          <w:sz w:val="30"/>
          <w:szCs w:val="30"/>
        </w:rPr>
        <w:t>股权，如果原告确有资金开发好天缘项目，被告无须再与他人合作就可获得更大的利益，被告没有损害公司利益的动力。东金博公司转入好天缘公司的款项实际是第三人对好天缘公司的投入，只是通过东金博公司走账，原告法定代表人罗浩掌握着东金博公司的</w:t>
      </w:r>
      <w:r>
        <w:rPr>
          <w:rFonts w:hint="eastAsia"/>
          <w:sz w:val="30"/>
          <w:szCs w:val="30"/>
        </w:rPr>
        <w:t>财务权，对此是明知的，原告也明知好天缘项目系被告参与开发，事实上也是认可的。东金博公司在注销清算时也披露了对好天缘公司的账务往来。原告对于被告投</w:t>
      </w:r>
      <w:r>
        <w:rPr>
          <w:rFonts w:hint="eastAsia"/>
          <w:sz w:val="30"/>
          <w:szCs w:val="30"/>
        </w:rPr>
        <w:lastRenderedPageBreak/>
        <w:t>资好天缘项目是明知且默认的，只是由于当时各方的合作和朋友关系，未作出书面决议。</w:t>
      </w:r>
      <w:r>
        <w:rPr>
          <w:rFonts w:hint="eastAsia"/>
          <w:sz w:val="30"/>
          <w:szCs w:val="30"/>
        </w:rPr>
        <w:t>2013</w:t>
      </w:r>
      <w:r>
        <w:rPr>
          <w:rFonts w:hint="eastAsia"/>
          <w:sz w:val="30"/>
          <w:szCs w:val="30"/>
        </w:rPr>
        <w:t>年</w:t>
      </w:r>
      <w:r>
        <w:rPr>
          <w:rFonts w:hint="eastAsia"/>
          <w:sz w:val="30"/>
          <w:szCs w:val="30"/>
        </w:rPr>
        <w:t>1</w:t>
      </w:r>
      <w:r>
        <w:rPr>
          <w:rFonts w:hint="eastAsia"/>
          <w:sz w:val="30"/>
          <w:szCs w:val="30"/>
        </w:rPr>
        <w:t>月，东金博公司注销清算报告已披露与好天缘公司款项来往，原告起诉已超过诉讼时效。</w:t>
      </w:r>
    </w:p>
    <w:p w:rsidR="00000000" w:rsidRDefault="009157BD">
      <w:pPr>
        <w:spacing w:line="500" w:lineRule="atLeast"/>
        <w:ind w:firstLine="600"/>
        <w:divId w:val="1850100560"/>
        <w:rPr>
          <w:rFonts w:hint="eastAsia"/>
          <w:sz w:val="30"/>
          <w:szCs w:val="30"/>
        </w:rPr>
      </w:pPr>
      <w:r>
        <w:rPr>
          <w:rFonts w:hint="eastAsia"/>
          <w:sz w:val="30"/>
          <w:szCs w:val="30"/>
        </w:rPr>
        <w:t>第三人上海北蔡房地产发展有限公司述称，归入权应由原告和第三人共同享有。东金博项目后期资金均由第三人投入、筹措，如果不是东金博公司缺乏资金，原告也不会吸收第三人成为东金博公司的股东。开发东金博项目时，</w:t>
      </w:r>
      <w:r>
        <w:rPr>
          <w:rFonts w:hint="eastAsia"/>
          <w:sz w:val="30"/>
          <w:szCs w:val="30"/>
        </w:rPr>
        <w:t>被告还说有一个好天缘项目，需要大量投资，第三人遂委托法定代表人顾桂兴出面收购好天缘公司股权，并与被告进行合作，当时第三人共向东金博项目注入了</w:t>
      </w:r>
      <w:r>
        <w:rPr>
          <w:rFonts w:hint="eastAsia"/>
          <w:sz w:val="30"/>
          <w:szCs w:val="30"/>
        </w:rPr>
        <w:t>2.296</w:t>
      </w:r>
      <w:r>
        <w:rPr>
          <w:rFonts w:hint="eastAsia"/>
          <w:sz w:val="30"/>
          <w:szCs w:val="30"/>
        </w:rPr>
        <w:t>亿元资金，其中部分实际是通过东金博公司过桥至好天缘公司的。第三人同意被告投资好天缘公司，因为当时关系太好，所以没有意识到要走股东会决议的流程。原告的法定代表人罗浩对此是知情的，罗浩不仅参与东金博公司经营，还掌握东金博公司印鉴并委派了财务人员，其没有提出过异议，他还控制着东金博公司的财务资料。至于被告和罗浩之间就投资好天缘公司有何约定，第三人不清楚。</w:t>
      </w:r>
    </w:p>
    <w:p w:rsidR="00000000" w:rsidRDefault="009157BD">
      <w:pPr>
        <w:spacing w:line="500" w:lineRule="atLeast"/>
        <w:ind w:firstLine="600"/>
        <w:divId w:val="1228498614"/>
        <w:rPr>
          <w:rFonts w:hint="eastAsia"/>
          <w:sz w:val="30"/>
          <w:szCs w:val="30"/>
        </w:rPr>
      </w:pPr>
      <w:r>
        <w:rPr>
          <w:rFonts w:hint="eastAsia"/>
          <w:sz w:val="30"/>
          <w:szCs w:val="30"/>
        </w:rPr>
        <w:t>当事人围绕</w:t>
      </w:r>
      <w:r>
        <w:rPr>
          <w:rFonts w:hint="eastAsia"/>
          <w:sz w:val="30"/>
          <w:szCs w:val="30"/>
        </w:rPr>
        <w:t>诉讼请求依法提交了证据，本院组织当事人进行了证据交换和质证。对当事人无异议的证据，本院予以确认并在卷佐证。以下事实，当事人均无异议。</w:t>
      </w:r>
    </w:p>
    <w:p w:rsidR="00000000" w:rsidRDefault="009157BD">
      <w:pPr>
        <w:spacing w:line="500" w:lineRule="atLeast"/>
        <w:ind w:firstLine="600"/>
        <w:divId w:val="2061174515"/>
        <w:rPr>
          <w:rFonts w:hint="eastAsia"/>
          <w:sz w:val="30"/>
          <w:szCs w:val="30"/>
        </w:rPr>
      </w:pPr>
      <w:r>
        <w:rPr>
          <w:rFonts w:hint="eastAsia"/>
          <w:sz w:val="30"/>
          <w:szCs w:val="30"/>
        </w:rPr>
        <w:t>1.</w:t>
      </w:r>
      <w:r>
        <w:rPr>
          <w:rFonts w:hint="eastAsia"/>
          <w:sz w:val="30"/>
          <w:szCs w:val="30"/>
        </w:rPr>
        <w:t>东金博公司设立于</w:t>
      </w:r>
      <w:r>
        <w:rPr>
          <w:rFonts w:hint="eastAsia"/>
          <w:sz w:val="30"/>
          <w:szCs w:val="30"/>
        </w:rPr>
        <w:t>2003</w:t>
      </w:r>
      <w:r>
        <w:rPr>
          <w:rFonts w:hint="eastAsia"/>
          <w:sz w:val="30"/>
          <w:szCs w:val="30"/>
        </w:rPr>
        <w:t>年</w:t>
      </w:r>
      <w:r>
        <w:rPr>
          <w:rFonts w:hint="eastAsia"/>
          <w:sz w:val="30"/>
          <w:szCs w:val="30"/>
        </w:rPr>
        <w:t>9</w:t>
      </w:r>
      <w:r>
        <w:rPr>
          <w:rFonts w:hint="eastAsia"/>
          <w:sz w:val="30"/>
          <w:szCs w:val="30"/>
        </w:rPr>
        <w:t>月</w:t>
      </w:r>
      <w:r>
        <w:rPr>
          <w:rFonts w:hint="eastAsia"/>
          <w:sz w:val="30"/>
          <w:szCs w:val="30"/>
        </w:rPr>
        <w:t>24</w:t>
      </w:r>
      <w:r>
        <w:rPr>
          <w:rFonts w:hint="eastAsia"/>
          <w:sz w:val="30"/>
          <w:szCs w:val="30"/>
        </w:rPr>
        <w:t>日，</w:t>
      </w:r>
      <w:r>
        <w:rPr>
          <w:rFonts w:hint="eastAsia"/>
          <w:sz w:val="30"/>
          <w:szCs w:val="30"/>
        </w:rPr>
        <w:t>2013</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日注销，经营范围为房地产开发经营、商务咨询。东金博公司设立时，注册资本为</w:t>
      </w:r>
      <w:r>
        <w:rPr>
          <w:rFonts w:hint="eastAsia"/>
          <w:sz w:val="30"/>
          <w:szCs w:val="30"/>
        </w:rPr>
        <w:t>1,000</w:t>
      </w:r>
      <w:r>
        <w:rPr>
          <w:rFonts w:hint="eastAsia"/>
          <w:sz w:val="30"/>
          <w:szCs w:val="30"/>
        </w:rPr>
        <w:t>万元，股东为上海金博置业有限公司</w:t>
      </w:r>
      <w:r>
        <w:rPr>
          <w:rFonts w:hint="eastAsia"/>
          <w:sz w:val="30"/>
          <w:szCs w:val="30"/>
        </w:rPr>
        <w:t>(</w:t>
      </w:r>
      <w:r>
        <w:rPr>
          <w:rFonts w:hint="eastAsia"/>
          <w:sz w:val="30"/>
          <w:szCs w:val="30"/>
        </w:rPr>
        <w:t>以下简称“金博公司”，持股</w:t>
      </w:r>
      <w:r>
        <w:rPr>
          <w:rFonts w:hint="eastAsia"/>
          <w:sz w:val="30"/>
          <w:szCs w:val="30"/>
        </w:rPr>
        <w:t>90%)</w:t>
      </w:r>
      <w:r>
        <w:rPr>
          <w:rFonts w:hint="eastAsia"/>
          <w:sz w:val="30"/>
          <w:szCs w:val="30"/>
        </w:rPr>
        <w:t>、被告</w:t>
      </w:r>
      <w:r>
        <w:rPr>
          <w:rFonts w:hint="eastAsia"/>
          <w:sz w:val="30"/>
          <w:szCs w:val="30"/>
        </w:rPr>
        <w:t>(</w:t>
      </w:r>
      <w:r>
        <w:rPr>
          <w:rFonts w:hint="eastAsia"/>
          <w:sz w:val="30"/>
          <w:szCs w:val="30"/>
        </w:rPr>
        <w:t>持股</w:t>
      </w:r>
      <w:r>
        <w:rPr>
          <w:rFonts w:hint="eastAsia"/>
          <w:sz w:val="30"/>
          <w:szCs w:val="30"/>
        </w:rPr>
        <w:t>10%)</w:t>
      </w:r>
      <w:r>
        <w:rPr>
          <w:rFonts w:hint="eastAsia"/>
          <w:sz w:val="30"/>
          <w:szCs w:val="30"/>
        </w:rPr>
        <w:t>，被告任监事。</w:t>
      </w:r>
      <w:r>
        <w:rPr>
          <w:rFonts w:hint="eastAsia"/>
          <w:sz w:val="30"/>
          <w:szCs w:val="30"/>
        </w:rPr>
        <w:t>2004</w:t>
      </w:r>
      <w:r>
        <w:rPr>
          <w:rFonts w:hint="eastAsia"/>
          <w:sz w:val="30"/>
          <w:szCs w:val="30"/>
        </w:rPr>
        <w:t>年</w:t>
      </w:r>
      <w:r>
        <w:rPr>
          <w:rFonts w:hint="eastAsia"/>
          <w:sz w:val="30"/>
          <w:szCs w:val="30"/>
        </w:rPr>
        <w:t>4</w:t>
      </w:r>
      <w:r>
        <w:rPr>
          <w:rFonts w:hint="eastAsia"/>
          <w:sz w:val="30"/>
          <w:szCs w:val="30"/>
        </w:rPr>
        <w:t>月</w:t>
      </w:r>
      <w:r>
        <w:rPr>
          <w:rFonts w:hint="eastAsia"/>
          <w:sz w:val="30"/>
          <w:szCs w:val="30"/>
        </w:rPr>
        <w:t>2</w:t>
      </w:r>
      <w:r>
        <w:rPr>
          <w:rFonts w:hint="eastAsia"/>
          <w:sz w:val="30"/>
          <w:szCs w:val="30"/>
        </w:rPr>
        <w:t>日，金博公司股权转让给原告，东金博公司股东会任命被告为执行董事、法定代表人、总经理，罗浩</w:t>
      </w:r>
      <w:r>
        <w:rPr>
          <w:rFonts w:hint="eastAsia"/>
          <w:sz w:val="30"/>
          <w:szCs w:val="30"/>
        </w:rPr>
        <w:t>(</w:t>
      </w:r>
      <w:r>
        <w:rPr>
          <w:rFonts w:hint="eastAsia"/>
          <w:sz w:val="30"/>
          <w:szCs w:val="30"/>
        </w:rPr>
        <w:t>原告法定代表人</w:t>
      </w:r>
      <w:r>
        <w:rPr>
          <w:rFonts w:hint="eastAsia"/>
          <w:sz w:val="30"/>
          <w:szCs w:val="30"/>
        </w:rPr>
        <w:t>)</w:t>
      </w:r>
      <w:r>
        <w:rPr>
          <w:rFonts w:hint="eastAsia"/>
          <w:sz w:val="30"/>
          <w:szCs w:val="30"/>
        </w:rPr>
        <w:t>为监事。</w:t>
      </w:r>
      <w:r>
        <w:rPr>
          <w:rFonts w:hint="eastAsia"/>
          <w:sz w:val="30"/>
          <w:szCs w:val="30"/>
        </w:rPr>
        <w:t>200</w:t>
      </w:r>
      <w:r>
        <w:rPr>
          <w:rFonts w:hint="eastAsia"/>
          <w:sz w:val="30"/>
          <w:szCs w:val="30"/>
        </w:rPr>
        <w:t>4</w:t>
      </w:r>
      <w:r>
        <w:rPr>
          <w:rFonts w:hint="eastAsia"/>
          <w:sz w:val="30"/>
          <w:szCs w:val="30"/>
        </w:rPr>
        <w:t>年</w:t>
      </w:r>
      <w:r>
        <w:rPr>
          <w:rFonts w:hint="eastAsia"/>
          <w:sz w:val="30"/>
          <w:szCs w:val="30"/>
        </w:rPr>
        <w:t>6</w:t>
      </w:r>
      <w:r>
        <w:rPr>
          <w:rFonts w:hint="eastAsia"/>
          <w:sz w:val="30"/>
          <w:szCs w:val="30"/>
        </w:rPr>
        <w:t>月</w:t>
      </w:r>
      <w:r>
        <w:rPr>
          <w:rFonts w:hint="eastAsia"/>
          <w:sz w:val="30"/>
          <w:szCs w:val="30"/>
        </w:rPr>
        <w:t>11</w:t>
      </w:r>
      <w:r>
        <w:rPr>
          <w:rFonts w:hint="eastAsia"/>
          <w:sz w:val="30"/>
          <w:szCs w:val="30"/>
        </w:rPr>
        <w:t>日，东金博公司增资至</w:t>
      </w:r>
      <w:r>
        <w:rPr>
          <w:rFonts w:hint="eastAsia"/>
          <w:sz w:val="30"/>
          <w:szCs w:val="30"/>
        </w:rPr>
        <w:t>2,000</w:t>
      </w:r>
      <w:r>
        <w:rPr>
          <w:rFonts w:hint="eastAsia"/>
          <w:sz w:val="30"/>
          <w:szCs w:val="30"/>
        </w:rPr>
        <w:t>万元，金义公司缴增资中的</w:t>
      </w:r>
      <w:r>
        <w:rPr>
          <w:rFonts w:hint="eastAsia"/>
          <w:sz w:val="30"/>
          <w:szCs w:val="30"/>
        </w:rPr>
        <w:t>20</w:t>
      </w:r>
      <w:r>
        <w:rPr>
          <w:rFonts w:hint="eastAsia"/>
          <w:sz w:val="30"/>
          <w:szCs w:val="30"/>
        </w:rPr>
        <w:t>万元，第三人认缴增资中的</w:t>
      </w:r>
      <w:r>
        <w:rPr>
          <w:rFonts w:hint="eastAsia"/>
          <w:sz w:val="30"/>
          <w:szCs w:val="30"/>
        </w:rPr>
        <w:t>980</w:t>
      </w:r>
      <w:r>
        <w:rPr>
          <w:rFonts w:hint="eastAsia"/>
          <w:sz w:val="30"/>
          <w:szCs w:val="30"/>
        </w:rPr>
        <w:t>万元，同时，被告持有的股权转让给原告。股权变动后，原告持股</w:t>
      </w:r>
      <w:r>
        <w:rPr>
          <w:rFonts w:hint="eastAsia"/>
          <w:sz w:val="30"/>
          <w:szCs w:val="30"/>
        </w:rPr>
        <w:t>51%</w:t>
      </w:r>
      <w:r>
        <w:rPr>
          <w:rFonts w:hint="eastAsia"/>
          <w:sz w:val="30"/>
          <w:szCs w:val="30"/>
        </w:rPr>
        <w:t>，第三人持股</w:t>
      </w:r>
      <w:r>
        <w:rPr>
          <w:rFonts w:hint="eastAsia"/>
          <w:sz w:val="30"/>
          <w:szCs w:val="30"/>
        </w:rPr>
        <w:t>49%</w:t>
      </w:r>
      <w:r>
        <w:rPr>
          <w:rFonts w:hint="eastAsia"/>
          <w:sz w:val="30"/>
          <w:szCs w:val="30"/>
        </w:rPr>
        <w:t>。</w:t>
      </w:r>
      <w:r>
        <w:rPr>
          <w:rFonts w:hint="eastAsia"/>
          <w:sz w:val="30"/>
          <w:szCs w:val="30"/>
        </w:rPr>
        <w:t>2005</w:t>
      </w:r>
      <w:r>
        <w:rPr>
          <w:rFonts w:hint="eastAsia"/>
          <w:sz w:val="30"/>
          <w:szCs w:val="30"/>
        </w:rPr>
        <w:t>年</w:t>
      </w:r>
      <w:r>
        <w:rPr>
          <w:rFonts w:hint="eastAsia"/>
          <w:sz w:val="30"/>
          <w:szCs w:val="30"/>
        </w:rPr>
        <w:t>5</w:t>
      </w:r>
      <w:r>
        <w:rPr>
          <w:rFonts w:hint="eastAsia"/>
          <w:sz w:val="30"/>
          <w:szCs w:val="30"/>
        </w:rPr>
        <w:t>月</w:t>
      </w:r>
      <w:r>
        <w:rPr>
          <w:rFonts w:hint="eastAsia"/>
          <w:sz w:val="30"/>
          <w:szCs w:val="30"/>
        </w:rPr>
        <w:t>8</w:t>
      </w:r>
      <w:r>
        <w:rPr>
          <w:rFonts w:hint="eastAsia"/>
          <w:sz w:val="30"/>
          <w:szCs w:val="30"/>
        </w:rPr>
        <w:t>日，东金博公司任命第三人法定代表人顾桂兴为董事长，罗浩任副董事长，被告为董事。</w:t>
      </w:r>
      <w:r>
        <w:rPr>
          <w:rFonts w:hint="eastAsia"/>
          <w:sz w:val="30"/>
          <w:szCs w:val="30"/>
        </w:rPr>
        <w:t>2008</w:t>
      </w:r>
      <w:r>
        <w:rPr>
          <w:rFonts w:hint="eastAsia"/>
          <w:sz w:val="30"/>
          <w:szCs w:val="30"/>
        </w:rPr>
        <w:t>年</w:t>
      </w:r>
      <w:r>
        <w:rPr>
          <w:rFonts w:hint="eastAsia"/>
          <w:sz w:val="30"/>
          <w:szCs w:val="30"/>
        </w:rPr>
        <w:t>5</w:t>
      </w:r>
      <w:r>
        <w:rPr>
          <w:rFonts w:hint="eastAsia"/>
          <w:sz w:val="30"/>
          <w:szCs w:val="30"/>
        </w:rPr>
        <w:t>月</w:t>
      </w:r>
      <w:r>
        <w:rPr>
          <w:rFonts w:hint="eastAsia"/>
          <w:sz w:val="30"/>
          <w:szCs w:val="30"/>
        </w:rPr>
        <w:t>8</w:t>
      </w:r>
      <w:r>
        <w:rPr>
          <w:rFonts w:hint="eastAsia"/>
          <w:sz w:val="30"/>
          <w:szCs w:val="30"/>
        </w:rPr>
        <w:t>日，原告将</w:t>
      </w:r>
      <w:r>
        <w:rPr>
          <w:rFonts w:hint="eastAsia"/>
          <w:sz w:val="30"/>
          <w:szCs w:val="30"/>
        </w:rPr>
        <w:t>2%</w:t>
      </w:r>
      <w:r>
        <w:rPr>
          <w:rFonts w:hint="eastAsia"/>
          <w:sz w:val="30"/>
          <w:szCs w:val="30"/>
        </w:rPr>
        <w:t>股份转让给第三人。至此，第三人持股</w:t>
      </w:r>
      <w:r>
        <w:rPr>
          <w:rFonts w:hint="eastAsia"/>
          <w:sz w:val="30"/>
          <w:szCs w:val="30"/>
        </w:rPr>
        <w:t>51%</w:t>
      </w:r>
      <w:r>
        <w:rPr>
          <w:rFonts w:hint="eastAsia"/>
          <w:sz w:val="30"/>
          <w:szCs w:val="30"/>
        </w:rPr>
        <w:t>，原告持股</w:t>
      </w:r>
      <w:r>
        <w:rPr>
          <w:rFonts w:hint="eastAsia"/>
          <w:sz w:val="30"/>
          <w:szCs w:val="30"/>
        </w:rPr>
        <w:t>49%</w:t>
      </w:r>
      <w:r>
        <w:rPr>
          <w:rFonts w:hint="eastAsia"/>
          <w:sz w:val="30"/>
          <w:szCs w:val="30"/>
        </w:rPr>
        <w:t>。</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日，东金博公司形成清算报告，载明：债务已全部清偿，</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日公司净资产为</w:t>
      </w:r>
      <w:r>
        <w:rPr>
          <w:rFonts w:hint="eastAsia"/>
          <w:sz w:val="30"/>
          <w:szCs w:val="30"/>
        </w:rPr>
        <w:t>108,031,782.65</w:t>
      </w:r>
      <w:r>
        <w:rPr>
          <w:rFonts w:hint="eastAsia"/>
          <w:sz w:val="30"/>
          <w:szCs w:val="30"/>
        </w:rPr>
        <w:t>元，银行存款</w:t>
      </w:r>
      <w:r>
        <w:rPr>
          <w:rFonts w:hint="eastAsia"/>
          <w:sz w:val="30"/>
          <w:szCs w:val="30"/>
        </w:rPr>
        <w:t>567</w:t>
      </w:r>
      <w:r>
        <w:rPr>
          <w:rFonts w:hint="eastAsia"/>
          <w:sz w:val="30"/>
          <w:szCs w:val="30"/>
        </w:rPr>
        <w:t>,438</w:t>
      </w:r>
      <w:r>
        <w:rPr>
          <w:rFonts w:hint="eastAsia"/>
          <w:sz w:val="30"/>
          <w:szCs w:val="30"/>
        </w:rPr>
        <w:t>元，按比例分配给二股东，未收回债权</w:t>
      </w:r>
      <w:r>
        <w:rPr>
          <w:rFonts w:hint="eastAsia"/>
          <w:sz w:val="30"/>
          <w:szCs w:val="30"/>
        </w:rPr>
        <w:t>107,464,344.56</w:t>
      </w:r>
      <w:r>
        <w:rPr>
          <w:rFonts w:hint="eastAsia"/>
          <w:sz w:val="30"/>
          <w:szCs w:val="30"/>
        </w:rPr>
        <w:t>元，按比例分配给二股东，债权明细为：好天缘公司</w:t>
      </w:r>
      <w:r>
        <w:rPr>
          <w:rFonts w:hint="eastAsia"/>
          <w:sz w:val="30"/>
          <w:szCs w:val="30"/>
        </w:rPr>
        <w:t>2,000</w:t>
      </w:r>
      <w:r>
        <w:rPr>
          <w:rFonts w:hint="eastAsia"/>
          <w:sz w:val="30"/>
          <w:szCs w:val="30"/>
        </w:rPr>
        <w:t>万元，无锡祥庆置业有限公司</w:t>
      </w:r>
      <w:r>
        <w:rPr>
          <w:rFonts w:hint="eastAsia"/>
          <w:sz w:val="30"/>
          <w:szCs w:val="30"/>
        </w:rPr>
        <w:t>950</w:t>
      </w:r>
      <w:r>
        <w:rPr>
          <w:rFonts w:hint="eastAsia"/>
          <w:sz w:val="30"/>
          <w:szCs w:val="30"/>
        </w:rPr>
        <w:t>万元，北蔡房地产公司</w:t>
      </w:r>
      <w:r>
        <w:rPr>
          <w:rFonts w:hint="eastAsia"/>
          <w:sz w:val="30"/>
          <w:szCs w:val="30"/>
        </w:rPr>
        <w:t>43,036,393.91</w:t>
      </w:r>
      <w:r>
        <w:rPr>
          <w:rFonts w:hint="eastAsia"/>
          <w:sz w:val="30"/>
          <w:szCs w:val="30"/>
        </w:rPr>
        <w:t>元，金义公司</w:t>
      </w:r>
      <w:r>
        <w:rPr>
          <w:rFonts w:hint="eastAsia"/>
          <w:sz w:val="30"/>
          <w:szCs w:val="30"/>
        </w:rPr>
        <w:t>34,927,950.65</w:t>
      </w:r>
      <w:r>
        <w:rPr>
          <w:rFonts w:hint="eastAsia"/>
          <w:sz w:val="30"/>
          <w:szCs w:val="30"/>
        </w:rPr>
        <w:t>元。</w:t>
      </w:r>
    </w:p>
    <w:p w:rsidR="00000000" w:rsidRDefault="009157BD">
      <w:pPr>
        <w:spacing w:line="500" w:lineRule="atLeast"/>
        <w:ind w:firstLine="600"/>
        <w:divId w:val="655376954"/>
        <w:rPr>
          <w:rFonts w:hint="eastAsia"/>
          <w:sz w:val="30"/>
          <w:szCs w:val="30"/>
        </w:rPr>
      </w:pPr>
      <w:r>
        <w:rPr>
          <w:rFonts w:hint="eastAsia"/>
          <w:sz w:val="30"/>
          <w:szCs w:val="30"/>
        </w:rPr>
        <w:t>2.</w:t>
      </w:r>
      <w:r>
        <w:rPr>
          <w:rFonts w:hint="eastAsia"/>
          <w:sz w:val="30"/>
          <w:szCs w:val="30"/>
        </w:rPr>
        <w:t>好天缘公司设立于</w:t>
      </w:r>
      <w:r>
        <w:rPr>
          <w:rFonts w:hint="eastAsia"/>
          <w:sz w:val="30"/>
          <w:szCs w:val="30"/>
        </w:rPr>
        <w:t>2003</w:t>
      </w:r>
      <w:r>
        <w:rPr>
          <w:rFonts w:hint="eastAsia"/>
          <w:sz w:val="30"/>
          <w:szCs w:val="30"/>
        </w:rPr>
        <w:t>年</w:t>
      </w:r>
      <w:r>
        <w:rPr>
          <w:rFonts w:hint="eastAsia"/>
          <w:sz w:val="30"/>
          <w:szCs w:val="30"/>
        </w:rPr>
        <w:t>9</w:t>
      </w:r>
      <w:r>
        <w:rPr>
          <w:rFonts w:hint="eastAsia"/>
          <w:sz w:val="30"/>
          <w:szCs w:val="30"/>
        </w:rPr>
        <w:t>月</w:t>
      </w:r>
      <w:r>
        <w:rPr>
          <w:rFonts w:hint="eastAsia"/>
          <w:sz w:val="30"/>
          <w:szCs w:val="30"/>
        </w:rPr>
        <w:t>17</w:t>
      </w:r>
      <w:r>
        <w:rPr>
          <w:rFonts w:hint="eastAsia"/>
          <w:sz w:val="30"/>
          <w:szCs w:val="30"/>
        </w:rPr>
        <w:t>日，</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12</w:t>
      </w:r>
      <w:r>
        <w:rPr>
          <w:rFonts w:hint="eastAsia"/>
          <w:sz w:val="30"/>
          <w:szCs w:val="30"/>
        </w:rPr>
        <w:t>日注销，经营范围为房地产开发经营及相应业务咨询。其股权变动情况为：</w:t>
      </w:r>
      <w:r>
        <w:rPr>
          <w:rFonts w:hint="eastAsia"/>
          <w:sz w:val="30"/>
          <w:szCs w:val="30"/>
        </w:rPr>
        <w:t>2005</w:t>
      </w:r>
      <w:r>
        <w:rPr>
          <w:rFonts w:hint="eastAsia"/>
          <w:sz w:val="30"/>
          <w:szCs w:val="30"/>
        </w:rPr>
        <w:t>年</w:t>
      </w:r>
      <w:r>
        <w:rPr>
          <w:rFonts w:hint="eastAsia"/>
          <w:sz w:val="30"/>
          <w:szCs w:val="30"/>
        </w:rPr>
        <w:t>8</w:t>
      </w:r>
      <w:r>
        <w:rPr>
          <w:rFonts w:hint="eastAsia"/>
          <w:sz w:val="30"/>
          <w:szCs w:val="30"/>
        </w:rPr>
        <w:t>月</w:t>
      </w:r>
      <w:r>
        <w:rPr>
          <w:rFonts w:hint="eastAsia"/>
          <w:sz w:val="30"/>
          <w:szCs w:val="30"/>
        </w:rPr>
        <w:t>19</w:t>
      </w:r>
      <w:r>
        <w:rPr>
          <w:rFonts w:hint="eastAsia"/>
          <w:sz w:val="30"/>
          <w:szCs w:val="30"/>
        </w:rPr>
        <w:t>日，原股东夏林晓出让</w:t>
      </w:r>
      <w:r>
        <w:rPr>
          <w:rFonts w:hint="eastAsia"/>
          <w:sz w:val="30"/>
          <w:szCs w:val="30"/>
        </w:rPr>
        <w:t>60%</w:t>
      </w:r>
      <w:r>
        <w:rPr>
          <w:rFonts w:hint="eastAsia"/>
          <w:sz w:val="30"/>
          <w:szCs w:val="30"/>
        </w:rPr>
        <w:t>股权给顾桂兴，出让</w:t>
      </w:r>
      <w:r>
        <w:rPr>
          <w:rFonts w:hint="eastAsia"/>
          <w:sz w:val="30"/>
          <w:szCs w:val="30"/>
        </w:rPr>
        <w:t>15%</w:t>
      </w:r>
      <w:r>
        <w:rPr>
          <w:rFonts w:hint="eastAsia"/>
          <w:sz w:val="30"/>
          <w:szCs w:val="30"/>
        </w:rPr>
        <w:t>给被告，原股东赵军出让</w:t>
      </w:r>
      <w:r>
        <w:rPr>
          <w:rFonts w:hint="eastAsia"/>
          <w:sz w:val="30"/>
          <w:szCs w:val="30"/>
        </w:rPr>
        <w:t>15%</w:t>
      </w:r>
      <w:r>
        <w:rPr>
          <w:rFonts w:hint="eastAsia"/>
          <w:sz w:val="30"/>
          <w:szCs w:val="30"/>
        </w:rPr>
        <w:t>给被告。转让后，股东为顾桂兴、被告、顾舜</w:t>
      </w:r>
      <w:r>
        <w:rPr>
          <w:rFonts w:hint="eastAsia"/>
          <w:sz w:val="30"/>
          <w:szCs w:val="30"/>
        </w:rPr>
        <w:t>尧。顾桂兴为执行董事，被告为监事，顾舜尧不再担任执行董事，夏林晓不再担任监事。</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5</w:t>
      </w:r>
      <w:r>
        <w:rPr>
          <w:rFonts w:hint="eastAsia"/>
          <w:sz w:val="30"/>
          <w:szCs w:val="30"/>
        </w:rPr>
        <w:t>日，顾舜尧将其股份出让给顾桂兴。至此，顾桂兴持股</w:t>
      </w:r>
      <w:r>
        <w:rPr>
          <w:rFonts w:hint="eastAsia"/>
          <w:sz w:val="30"/>
          <w:szCs w:val="30"/>
        </w:rPr>
        <w:t>70%</w:t>
      </w:r>
      <w:r>
        <w:rPr>
          <w:rFonts w:hint="eastAsia"/>
          <w:sz w:val="30"/>
          <w:szCs w:val="30"/>
        </w:rPr>
        <w:t>，王远生持股</w:t>
      </w:r>
      <w:r>
        <w:rPr>
          <w:rFonts w:hint="eastAsia"/>
          <w:sz w:val="30"/>
          <w:szCs w:val="30"/>
        </w:rPr>
        <w:t>30%</w:t>
      </w:r>
      <w:r>
        <w:rPr>
          <w:rFonts w:hint="eastAsia"/>
          <w:sz w:val="30"/>
          <w:szCs w:val="30"/>
        </w:rPr>
        <w:t>。</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14</w:t>
      </w:r>
      <w:r>
        <w:rPr>
          <w:rFonts w:hint="eastAsia"/>
          <w:sz w:val="30"/>
          <w:szCs w:val="30"/>
        </w:rPr>
        <w:t>日，好天缘公司登记清算组，该公司解散时的股东会决议显示，公司未分配利润</w:t>
      </w:r>
      <w:r>
        <w:rPr>
          <w:rFonts w:hint="eastAsia"/>
          <w:sz w:val="30"/>
          <w:szCs w:val="30"/>
        </w:rPr>
        <w:t>103,946,443.47</w:t>
      </w:r>
      <w:r>
        <w:rPr>
          <w:rFonts w:hint="eastAsia"/>
          <w:sz w:val="30"/>
          <w:szCs w:val="30"/>
        </w:rPr>
        <w:t>元，分配给顾桂兴</w:t>
      </w:r>
      <w:r>
        <w:rPr>
          <w:rFonts w:hint="eastAsia"/>
          <w:sz w:val="30"/>
          <w:szCs w:val="30"/>
        </w:rPr>
        <w:t>72,762,510.43</w:t>
      </w:r>
      <w:r>
        <w:rPr>
          <w:rFonts w:hint="eastAsia"/>
          <w:sz w:val="30"/>
          <w:szCs w:val="30"/>
        </w:rPr>
        <w:t>元，分配给被告</w:t>
      </w:r>
      <w:r>
        <w:rPr>
          <w:rFonts w:hint="eastAsia"/>
          <w:sz w:val="30"/>
          <w:szCs w:val="30"/>
        </w:rPr>
        <w:t>31,183,933.04</w:t>
      </w:r>
      <w:r>
        <w:rPr>
          <w:rFonts w:hint="eastAsia"/>
          <w:sz w:val="30"/>
          <w:szCs w:val="30"/>
        </w:rPr>
        <w:t>元。</w:t>
      </w:r>
    </w:p>
    <w:p w:rsidR="00000000" w:rsidRDefault="009157BD">
      <w:pPr>
        <w:spacing w:line="500" w:lineRule="atLeast"/>
        <w:ind w:firstLine="600"/>
        <w:divId w:val="1325670809"/>
        <w:rPr>
          <w:rFonts w:hint="eastAsia"/>
          <w:sz w:val="30"/>
          <w:szCs w:val="30"/>
        </w:rPr>
      </w:pPr>
      <w:r>
        <w:rPr>
          <w:rFonts w:hint="eastAsia"/>
          <w:sz w:val="30"/>
          <w:szCs w:val="30"/>
        </w:rPr>
        <w:t>3</w:t>
      </w:r>
      <w:r>
        <w:rPr>
          <w:rFonts w:hint="eastAsia"/>
          <w:sz w:val="30"/>
          <w:szCs w:val="30"/>
        </w:rPr>
        <w:t>．金博公司设立于</w:t>
      </w:r>
      <w:r>
        <w:rPr>
          <w:rFonts w:hint="eastAsia"/>
          <w:sz w:val="30"/>
          <w:szCs w:val="30"/>
        </w:rPr>
        <w:t>2003</w:t>
      </w:r>
      <w:r>
        <w:rPr>
          <w:rFonts w:hint="eastAsia"/>
          <w:sz w:val="30"/>
          <w:szCs w:val="30"/>
        </w:rPr>
        <w:t>年</w:t>
      </w:r>
      <w:r>
        <w:rPr>
          <w:rFonts w:hint="eastAsia"/>
          <w:sz w:val="30"/>
          <w:szCs w:val="30"/>
        </w:rPr>
        <w:t>6</w:t>
      </w:r>
      <w:r>
        <w:rPr>
          <w:rFonts w:hint="eastAsia"/>
          <w:sz w:val="30"/>
          <w:szCs w:val="30"/>
        </w:rPr>
        <w:t>月</w:t>
      </w:r>
      <w:r>
        <w:rPr>
          <w:rFonts w:hint="eastAsia"/>
          <w:sz w:val="30"/>
          <w:szCs w:val="30"/>
        </w:rPr>
        <w:t>10</w:t>
      </w:r>
      <w:r>
        <w:rPr>
          <w:rFonts w:hint="eastAsia"/>
          <w:sz w:val="30"/>
          <w:szCs w:val="30"/>
        </w:rPr>
        <w:t>日，股东为赵军、徐生林、夏林晓。</w:t>
      </w:r>
    </w:p>
    <w:p w:rsidR="00000000" w:rsidRDefault="009157BD">
      <w:pPr>
        <w:spacing w:line="500" w:lineRule="atLeast"/>
        <w:ind w:firstLine="600"/>
        <w:divId w:val="2021737567"/>
        <w:rPr>
          <w:rFonts w:hint="eastAsia"/>
          <w:sz w:val="30"/>
          <w:szCs w:val="30"/>
        </w:rPr>
      </w:pPr>
      <w:r>
        <w:rPr>
          <w:rFonts w:hint="eastAsia"/>
          <w:sz w:val="30"/>
          <w:szCs w:val="30"/>
        </w:rPr>
        <w:t>4</w:t>
      </w:r>
      <w:r>
        <w:rPr>
          <w:rFonts w:hint="eastAsia"/>
          <w:sz w:val="30"/>
          <w:szCs w:val="30"/>
        </w:rPr>
        <w:t>．金义公司设立于</w:t>
      </w:r>
      <w:r>
        <w:rPr>
          <w:rFonts w:hint="eastAsia"/>
          <w:sz w:val="30"/>
          <w:szCs w:val="30"/>
        </w:rPr>
        <w:t>2000</w:t>
      </w:r>
      <w:r>
        <w:rPr>
          <w:rFonts w:hint="eastAsia"/>
          <w:sz w:val="30"/>
          <w:szCs w:val="30"/>
        </w:rPr>
        <w:t>年</w:t>
      </w:r>
      <w:r>
        <w:rPr>
          <w:rFonts w:hint="eastAsia"/>
          <w:sz w:val="30"/>
          <w:szCs w:val="30"/>
        </w:rPr>
        <w:t>6</w:t>
      </w:r>
      <w:r>
        <w:rPr>
          <w:rFonts w:hint="eastAsia"/>
          <w:sz w:val="30"/>
          <w:szCs w:val="30"/>
        </w:rPr>
        <w:t>月</w:t>
      </w:r>
      <w:r>
        <w:rPr>
          <w:rFonts w:hint="eastAsia"/>
          <w:sz w:val="30"/>
          <w:szCs w:val="30"/>
        </w:rPr>
        <w:t>8</w:t>
      </w:r>
      <w:r>
        <w:rPr>
          <w:rFonts w:hint="eastAsia"/>
          <w:sz w:val="30"/>
          <w:szCs w:val="30"/>
        </w:rPr>
        <w:t>日。</w:t>
      </w:r>
      <w:r>
        <w:rPr>
          <w:rFonts w:hint="eastAsia"/>
          <w:sz w:val="30"/>
          <w:szCs w:val="30"/>
        </w:rPr>
        <w:t>2004</w:t>
      </w:r>
      <w:r>
        <w:rPr>
          <w:rFonts w:hint="eastAsia"/>
          <w:sz w:val="30"/>
          <w:szCs w:val="30"/>
        </w:rPr>
        <w:t>年</w:t>
      </w:r>
      <w:r>
        <w:rPr>
          <w:rFonts w:hint="eastAsia"/>
          <w:sz w:val="30"/>
          <w:szCs w:val="30"/>
        </w:rPr>
        <w:t>5</w:t>
      </w:r>
      <w:r>
        <w:rPr>
          <w:rFonts w:hint="eastAsia"/>
          <w:sz w:val="30"/>
          <w:szCs w:val="30"/>
        </w:rPr>
        <w:t>月</w:t>
      </w:r>
      <w:r>
        <w:rPr>
          <w:rFonts w:hint="eastAsia"/>
          <w:sz w:val="30"/>
          <w:szCs w:val="30"/>
        </w:rPr>
        <w:t>18</w:t>
      </w:r>
      <w:r>
        <w:rPr>
          <w:rFonts w:hint="eastAsia"/>
          <w:sz w:val="30"/>
          <w:szCs w:val="30"/>
        </w:rPr>
        <w:t>日，金义公司</w:t>
      </w:r>
      <w:r>
        <w:rPr>
          <w:rFonts w:hint="eastAsia"/>
          <w:sz w:val="30"/>
          <w:szCs w:val="30"/>
        </w:rPr>
        <w:t>注册资本变更为</w:t>
      </w:r>
      <w:r>
        <w:rPr>
          <w:rFonts w:hint="eastAsia"/>
          <w:sz w:val="30"/>
          <w:szCs w:val="30"/>
        </w:rPr>
        <w:t>2,000</w:t>
      </w:r>
      <w:r>
        <w:rPr>
          <w:rFonts w:hint="eastAsia"/>
          <w:sz w:val="30"/>
          <w:szCs w:val="30"/>
        </w:rPr>
        <w:t>万元，罗浩、张英各持股</w:t>
      </w:r>
      <w:r>
        <w:rPr>
          <w:rFonts w:hint="eastAsia"/>
          <w:sz w:val="30"/>
          <w:szCs w:val="30"/>
        </w:rPr>
        <w:t>50%</w:t>
      </w:r>
      <w:r>
        <w:rPr>
          <w:rFonts w:hint="eastAsia"/>
          <w:sz w:val="30"/>
          <w:szCs w:val="30"/>
        </w:rPr>
        <w:t>。审理中，被告表示张英系被告之妻，原告表示二人确实是夫妻。</w:t>
      </w:r>
    </w:p>
    <w:p w:rsidR="00000000" w:rsidRDefault="009157BD">
      <w:pPr>
        <w:spacing w:line="500" w:lineRule="atLeast"/>
        <w:ind w:firstLine="600"/>
        <w:divId w:val="491990894"/>
        <w:rPr>
          <w:rFonts w:hint="eastAsia"/>
          <w:sz w:val="30"/>
          <w:szCs w:val="30"/>
        </w:rPr>
      </w:pPr>
      <w:r>
        <w:rPr>
          <w:rFonts w:hint="eastAsia"/>
          <w:sz w:val="30"/>
          <w:szCs w:val="30"/>
        </w:rPr>
        <w:t>各方当事人有争议的事实和证据如下：</w:t>
      </w:r>
    </w:p>
    <w:p w:rsidR="00000000" w:rsidRDefault="009157BD">
      <w:pPr>
        <w:spacing w:line="500" w:lineRule="atLeast"/>
        <w:ind w:firstLine="600"/>
        <w:divId w:val="889683425"/>
        <w:rPr>
          <w:rFonts w:hint="eastAsia"/>
          <w:sz w:val="30"/>
          <w:szCs w:val="30"/>
        </w:rPr>
      </w:pPr>
      <w:r>
        <w:rPr>
          <w:rFonts w:hint="eastAsia"/>
          <w:sz w:val="30"/>
          <w:szCs w:val="30"/>
        </w:rPr>
        <w:t>1</w:t>
      </w:r>
      <w:r>
        <w:rPr>
          <w:rFonts w:hint="eastAsia"/>
          <w:sz w:val="30"/>
          <w:szCs w:val="30"/>
        </w:rPr>
        <w:t>．原告诉称，</w:t>
      </w:r>
      <w:r>
        <w:rPr>
          <w:rFonts w:hint="eastAsia"/>
          <w:sz w:val="30"/>
          <w:szCs w:val="30"/>
        </w:rPr>
        <w:t>2004</w:t>
      </w:r>
      <w:r>
        <w:rPr>
          <w:rFonts w:hint="eastAsia"/>
          <w:sz w:val="30"/>
          <w:szCs w:val="30"/>
        </w:rPr>
        <w:t>年</w:t>
      </w:r>
      <w:r>
        <w:rPr>
          <w:rFonts w:hint="eastAsia"/>
          <w:sz w:val="30"/>
          <w:szCs w:val="30"/>
        </w:rPr>
        <w:t>9</w:t>
      </w:r>
      <w:r>
        <w:rPr>
          <w:rFonts w:hint="eastAsia"/>
          <w:sz w:val="30"/>
          <w:szCs w:val="30"/>
        </w:rPr>
        <w:t>月</w:t>
      </w:r>
      <w:r>
        <w:rPr>
          <w:rFonts w:hint="eastAsia"/>
          <w:sz w:val="30"/>
          <w:szCs w:val="30"/>
        </w:rPr>
        <w:t>3</w:t>
      </w:r>
      <w:r>
        <w:rPr>
          <w:rFonts w:hint="eastAsia"/>
          <w:sz w:val="30"/>
          <w:szCs w:val="30"/>
        </w:rPr>
        <w:t>日起至</w:t>
      </w:r>
      <w:r>
        <w:rPr>
          <w:rFonts w:hint="eastAsia"/>
          <w:sz w:val="30"/>
          <w:szCs w:val="30"/>
        </w:rPr>
        <w:t>2010</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日，东金博公司共通过为好天缘公司代付款和直接汇款的形式共向好天缘公司交付</w:t>
      </w:r>
      <w:r>
        <w:rPr>
          <w:rFonts w:hint="eastAsia"/>
          <w:sz w:val="30"/>
          <w:szCs w:val="30"/>
        </w:rPr>
        <w:t>147,973,628</w:t>
      </w:r>
      <w:r>
        <w:rPr>
          <w:rFonts w:hint="eastAsia"/>
          <w:sz w:val="30"/>
          <w:szCs w:val="30"/>
        </w:rPr>
        <w:t>元，好天缘公司向东金博公司还款</w:t>
      </w:r>
      <w:r>
        <w:rPr>
          <w:rFonts w:hint="eastAsia"/>
          <w:sz w:val="30"/>
          <w:szCs w:val="30"/>
        </w:rPr>
        <w:t>117,973,628</w:t>
      </w:r>
      <w:r>
        <w:rPr>
          <w:rFonts w:hint="eastAsia"/>
          <w:sz w:val="30"/>
          <w:szCs w:val="30"/>
        </w:rPr>
        <w:t>元，好天缘公司共欠</w:t>
      </w:r>
      <w:r>
        <w:rPr>
          <w:rFonts w:hint="eastAsia"/>
          <w:sz w:val="30"/>
          <w:szCs w:val="30"/>
        </w:rPr>
        <w:t>3,000</w:t>
      </w:r>
      <w:r>
        <w:rPr>
          <w:rFonts w:hint="eastAsia"/>
          <w:sz w:val="30"/>
          <w:szCs w:val="30"/>
        </w:rPr>
        <w:t>万元，账目冲抵</w:t>
      </w:r>
      <w:r>
        <w:rPr>
          <w:rFonts w:hint="eastAsia"/>
          <w:sz w:val="30"/>
          <w:szCs w:val="30"/>
        </w:rPr>
        <w:t>1,000</w:t>
      </w:r>
      <w:r>
        <w:rPr>
          <w:rFonts w:hint="eastAsia"/>
          <w:sz w:val="30"/>
          <w:szCs w:val="30"/>
        </w:rPr>
        <w:t>万元，因此东金博公司注销清算报告反映对好天缘公司的债权为</w:t>
      </w:r>
      <w:r>
        <w:rPr>
          <w:rFonts w:hint="eastAsia"/>
          <w:sz w:val="30"/>
          <w:szCs w:val="30"/>
        </w:rPr>
        <w:t>2,000</w:t>
      </w:r>
      <w:r>
        <w:rPr>
          <w:rFonts w:hint="eastAsia"/>
          <w:sz w:val="30"/>
          <w:szCs w:val="30"/>
        </w:rPr>
        <w:t>万元。原告提供了前述资金来往的部分支票存根和贷记</w:t>
      </w:r>
      <w:r>
        <w:rPr>
          <w:rFonts w:hint="eastAsia"/>
          <w:sz w:val="30"/>
          <w:szCs w:val="30"/>
        </w:rPr>
        <w:t>凭证，被告对该些证据表示不能证明系被告挪用，且原告掌握账册，要求查阅账册，而原告表示不掌握账册，第三人则对该些证据真实性认可，但认为不能证明全部由好天缘公司收取。第三人另提供财务转账凭证，证明第三人对东金博及好天缘项目投资</w:t>
      </w:r>
      <w:r>
        <w:rPr>
          <w:rFonts w:hint="eastAsia"/>
          <w:sz w:val="30"/>
          <w:szCs w:val="30"/>
        </w:rPr>
        <w:t>2.9</w:t>
      </w:r>
      <w:r>
        <w:rPr>
          <w:rFonts w:hint="eastAsia"/>
          <w:sz w:val="30"/>
          <w:szCs w:val="30"/>
        </w:rPr>
        <w:t>亿元、但目前无法区分通过东金博公司过桥给好天缘公司的金额，第三人表示东金博公司每笔资金进出都是由罗浩和财务批准。原告对该些证据真实性无异议，但认为罗浩只签过东金博公司一些零星开支，罗浩没有经手过第三人说的过桥资金。被告对第三人的证据真实性认可，认为所有财务进出都是罗浩签字的。本院认为</w:t>
      </w:r>
      <w:r>
        <w:rPr>
          <w:rFonts w:hint="eastAsia"/>
          <w:sz w:val="30"/>
          <w:szCs w:val="30"/>
        </w:rPr>
        <w:t>，从好天缘公司直接汇至东金博公司共计金额</w:t>
      </w:r>
      <w:r>
        <w:rPr>
          <w:rFonts w:hint="eastAsia"/>
          <w:sz w:val="30"/>
          <w:szCs w:val="30"/>
        </w:rPr>
        <w:t>114,773,628</w:t>
      </w:r>
      <w:r>
        <w:rPr>
          <w:rFonts w:hint="eastAsia"/>
          <w:sz w:val="30"/>
          <w:szCs w:val="30"/>
        </w:rPr>
        <w:t>元以及东金博公司注销时清算报告载明对好天缘公司尚有</w:t>
      </w:r>
      <w:r>
        <w:rPr>
          <w:rFonts w:hint="eastAsia"/>
          <w:sz w:val="30"/>
          <w:szCs w:val="30"/>
        </w:rPr>
        <w:t>2,000</w:t>
      </w:r>
      <w:r>
        <w:rPr>
          <w:rFonts w:hint="eastAsia"/>
          <w:sz w:val="30"/>
          <w:szCs w:val="30"/>
        </w:rPr>
        <w:t>万元债权的记载来看，东金博公司无论以何方式向好天缘公司交付的款项起码应当是两者相加的</w:t>
      </w:r>
      <w:r>
        <w:rPr>
          <w:rFonts w:hint="eastAsia"/>
          <w:sz w:val="30"/>
          <w:szCs w:val="30"/>
        </w:rPr>
        <w:t>134,773,628</w:t>
      </w:r>
      <w:r>
        <w:rPr>
          <w:rFonts w:hint="eastAsia"/>
          <w:sz w:val="30"/>
          <w:szCs w:val="30"/>
        </w:rPr>
        <w:t>元，但原告所述的金额因缺乏充分证据，本院尚难以采信。</w:t>
      </w:r>
    </w:p>
    <w:p w:rsidR="00000000" w:rsidRDefault="009157BD">
      <w:pPr>
        <w:spacing w:line="500" w:lineRule="atLeast"/>
        <w:ind w:firstLine="600"/>
        <w:divId w:val="1066415032"/>
        <w:rPr>
          <w:rFonts w:hint="eastAsia"/>
          <w:sz w:val="30"/>
          <w:szCs w:val="30"/>
        </w:rPr>
      </w:pPr>
      <w:r>
        <w:rPr>
          <w:rFonts w:hint="eastAsia"/>
          <w:sz w:val="30"/>
          <w:szCs w:val="30"/>
        </w:rPr>
        <w:t>2</w:t>
      </w:r>
      <w:r>
        <w:rPr>
          <w:rFonts w:hint="eastAsia"/>
          <w:sz w:val="30"/>
          <w:szCs w:val="30"/>
        </w:rPr>
        <w:t>．原告另表示原告投资东金博公司时采用由被告先进入东金博公司、之后再由原告收购的方式，并提供了原告收购东金博公司股权时的付款凭证以及东金博公司在工商部门设立、变更的有关文件作为证据。被告、第三人对证据真实性无异议，但认为与本案没有</w:t>
      </w:r>
      <w:r>
        <w:rPr>
          <w:rFonts w:hint="eastAsia"/>
          <w:sz w:val="30"/>
          <w:szCs w:val="30"/>
        </w:rPr>
        <w:t>关联性。</w:t>
      </w:r>
    </w:p>
    <w:p w:rsidR="00000000" w:rsidRDefault="009157BD">
      <w:pPr>
        <w:spacing w:line="500" w:lineRule="atLeast"/>
        <w:ind w:firstLine="600"/>
        <w:divId w:val="1081099052"/>
        <w:rPr>
          <w:rFonts w:hint="eastAsia"/>
          <w:sz w:val="30"/>
          <w:szCs w:val="30"/>
        </w:rPr>
      </w:pPr>
      <w:r>
        <w:rPr>
          <w:rFonts w:hint="eastAsia"/>
          <w:sz w:val="30"/>
          <w:szCs w:val="30"/>
        </w:rPr>
        <w:t>3</w:t>
      </w:r>
      <w:r>
        <w:rPr>
          <w:rFonts w:hint="eastAsia"/>
          <w:sz w:val="30"/>
          <w:szCs w:val="30"/>
        </w:rPr>
        <w:t>．被告表示其从好天缘公司实际获得的收入为</w:t>
      </w:r>
      <w:r>
        <w:rPr>
          <w:rFonts w:hint="eastAsia"/>
          <w:sz w:val="30"/>
          <w:szCs w:val="30"/>
        </w:rPr>
        <w:t>1,440</w:t>
      </w:r>
      <w:r>
        <w:rPr>
          <w:rFonts w:hint="eastAsia"/>
          <w:sz w:val="30"/>
          <w:szCs w:val="30"/>
        </w:rPr>
        <w:t>万元，并提供股东会决议、申请说明及银行流水作为证据。原告对证据真实性无异议，但认为被告实际所得为</w:t>
      </w:r>
      <w:r>
        <w:rPr>
          <w:rFonts w:hint="eastAsia"/>
          <w:sz w:val="30"/>
          <w:szCs w:val="30"/>
        </w:rPr>
        <w:t>31,183,933.04</w:t>
      </w:r>
      <w:r>
        <w:rPr>
          <w:rFonts w:hint="eastAsia"/>
          <w:sz w:val="30"/>
          <w:szCs w:val="30"/>
        </w:rPr>
        <w:t>元，被告也据此缴纳了税款。第三人对证据真实性无异议。</w:t>
      </w:r>
    </w:p>
    <w:p w:rsidR="00000000" w:rsidRDefault="009157BD">
      <w:pPr>
        <w:spacing w:line="500" w:lineRule="atLeast"/>
        <w:ind w:firstLine="600"/>
        <w:divId w:val="494952960"/>
        <w:rPr>
          <w:rFonts w:hint="eastAsia"/>
          <w:sz w:val="30"/>
          <w:szCs w:val="30"/>
        </w:rPr>
      </w:pPr>
      <w:r>
        <w:rPr>
          <w:rFonts w:hint="eastAsia"/>
          <w:sz w:val="30"/>
          <w:szCs w:val="30"/>
        </w:rPr>
        <w:t>4</w:t>
      </w:r>
      <w:r>
        <w:rPr>
          <w:rFonts w:hint="eastAsia"/>
          <w:sz w:val="30"/>
          <w:szCs w:val="30"/>
        </w:rPr>
        <w:t>．被告表示东金博公司注销后剩余债权债务已全部清理完毕，并提供分配方案、往来情况、分配明细等作为证据。原告对证据真实性不认可，并认为与本案缺乏关联性。第三人对证据真实性表示无法确认。</w:t>
      </w:r>
    </w:p>
    <w:p w:rsidR="00000000" w:rsidRDefault="009157BD">
      <w:pPr>
        <w:spacing w:line="500" w:lineRule="atLeast"/>
        <w:ind w:firstLine="600"/>
        <w:divId w:val="1313556437"/>
        <w:rPr>
          <w:rFonts w:hint="eastAsia"/>
          <w:sz w:val="30"/>
          <w:szCs w:val="30"/>
        </w:rPr>
      </w:pPr>
      <w:r>
        <w:rPr>
          <w:rFonts w:hint="eastAsia"/>
          <w:sz w:val="30"/>
          <w:szCs w:val="30"/>
        </w:rPr>
        <w:t>本院认为，当事人对自己提出的诉讼请求所依据的事实或者反驳对方诉讼请求所依据的事实有责任提供证据加以证明。本案争议焦点在于被告是否存在挪用东金博公司资金以及未经东金博公司股东会同意、利用职务便利为自己或者他人谋取属于东金博公司的商业机会，自营或者为他人经营与东金博公司同类的业务，对此原告应当承担证明责任。</w:t>
      </w:r>
    </w:p>
    <w:p w:rsidR="00000000" w:rsidRDefault="009157BD">
      <w:pPr>
        <w:spacing w:line="500" w:lineRule="atLeast"/>
        <w:ind w:firstLine="600"/>
        <w:divId w:val="1499468579"/>
        <w:rPr>
          <w:rFonts w:hint="eastAsia"/>
          <w:sz w:val="30"/>
          <w:szCs w:val="30"/>
        </w:rPr>
      </w:pPr>
      <w:r>
        <w:rPr>
          <w:rFonts w:hint="eastAsia"/>
          <w:sz w:val="30"/>
          <w:szCs w:val="30"/>
        </w:rPr>
        <w:t>关于“挪用公司资金”，从目前证据来看，确实存在东金博公司向好天缘公司付款的事实，但原告提供的证据无法显示该种付款系被告擅自所为，一则由于目前缺乏证据证明被告掌控着东金博公司的财务支出，二则各方均表示东金博公</w:t>
      </w:r>
      <w:r>
        <w:rPr>
          <w:rFonts w:hint="eastAsia"/>
          <w:sz w:val="30"/>
          <w:szCs w:val="30"/>
        </w:rPr>
        <w:t>司账册不在己方控制之下，本院无法从财务凭证中判断被告经手了前述付款；此外，东金博公司注销时，对于和好天缘公司的款项来往已做清算，原告和第三人作为股东业已同意，因此，被告挪用东金博公司资金一说，难以成立。</w:t>
      </w:r>
    </w:p>
    <w:p w:rsidR="00000000" w:rsidRDefault="009157BD">
      <w:pPr>
        <w:spacing w:line="500" w:lineRule="atLeast"/>
        <w:ind w:firstLine="600"/>
        <w:divId w:val="1037969568"/>
        <w:rPr>
          <w:rFonts w:hint="eastAsia"/>
          <w:sz w:val="30"/>
          <w:szCs w:val="30"/>
        </w:rPr>
      </w:pPr>
      <w:r>
        <w:rPr>
          <w:rFonts w:hint="eastAsia"/>
          <w:sz w:val="30"/>
          <w:szCs w:val="30"/>
        </w:rPr>
        <w:t>关于“未经东金博公司股东会同意、利用职务便利为自己或者他人谋取属于东金博公司的商业机会，自营或者为他人经营与东金博公司同类的业务”，本院注意到，东金博公司和好天缘公司在经营范围上确实存在重合，但此种情况下公司能否行使归入权还应当考量：</w:t>
      </w:r>
      <w:r>
        <w:rPr>
          <w:rFonts w:hint="eastAsia"/>
          <w:sz w:val="30"/>
          <w:szCs w:val="30"/>
        </w:rPr>
        <w:t>1.</w:t>
      </w:r>
      <w:r>
        <w:rPr>
          <w:rFonts w:hint="eastAsia"/>
          <w:sz w:val="30"/>
          <w:szCs w:val="30"/>
        </w:rPr>
        <w:t>此商业机会是否属于东金博公司；</w:t>
      </w:r>
      <w:r>
        <w:rPr>
          <w:rFonts w:hint="eastAsia"/>
          <w:sz w:val="30"/>
          <w:szCs w:val="30"/>
        </w:rPr>
        <w:t>2.</w:t>
      </w:r>
      <w:r>
        <w:rPr>
          <w:rFonts w:hint="eastAsia"/>
          <w:sz w:val="30"/>
          <w:szCs w:val="30"/>
        </w:rPr>
        <w:t>被告是否利用职务便利谋取了这一机会。</w:t>
      </w:r>
      <w:r>
        <w:rPr>
          <w:rFonts w:hint="eastAsia"/>
          <w:sz w:val="30"/>
          <w:szCs w:val="30"/>
        </w:rPr>
        <w:t>关于第</w:t>
      </w:r>
      <w:r>
        <w:rPr>
          <w:rFonts w:hint="eastAsia"/>
          <w:sz w:val="30"/>
          <w:szCs w:val="30"/>
        </w:rPr>
        <w:t>1</w:t>
      </w:r>
      <w:r>
        <w:rPr>
          <w:rFonts w:hint="eastAsia"/>
          <w:sz w:val="30"/>
          <w:szCs w:val="30"/>
        </w:rPr>
        <w:t>点，东金博公司要参与好天缘项目的途径，不外乎与好天缘公司合作开发或取得好天缘公司的股权，但目前没有任何证据显示东金博公司曾与好天缘公司或其股东就合作开发或股权受让进行过洽谈或形成过任何阶段性文件，难以得出东金博公司曾有意愿参与好天缘项目。房地产开发项目的参与存在经营风险，不能以事后的盈利来反推东金博公司必然有参与项目的意愿。东金博公司设立时的股东和好天缘公司设立时的股东存在一定关联，但在该些股东均退出的情况下，从东金博公司而言，不能直接推定其拥有参与好天缘项目的优先机会。综上，从证据来说，难言好天缘</w:t>
      </w:r>
      <w:r>
        <w:rPr>
          <w:rFonts w:hint="eastAsia"/>
          <w:sz w:val="30"/>
          <w:szCs w:val="30"/>
        </w:rPr>
        <w:t>项目系属于东金博公司的商业机会。关于第</w:t>
      </w:r>
      <w:r>
        <w:rPr>
          <w:rFonts w:hint="eastAsia"/>
          <w:sz w:val="30"/>
          <w:szCs w:val="30"/>
        </w:rPr>
        <w:t>2</w:t>
      </w:r>
      <w:r>
        <w:rPr>
          <w:rFonts w:hint="eastAsia"/>
          <w:sz w:val="30"/>
          <w:szCs w:val="30"/>
        </w:rPr>
        <w:t>点，从审理中各方当事人的表述来看，被告知晓好天缘项目信息的时间早于东金博公司成立，因此，从东金博公司的角度来说，被告并不是因为担任了东金博公司的高管并利用这一职务便利才知晓了好天缘项目。如前所述，好天缘项目开发过程中，东金博公司与其虽有资金来往，但从未提出过合作开发或股权受让，在此情况下，难言被告谋取了东金博公司的机会。</w:t>
      </w:r>
    </w:p>
    <w:p w:rsidR="00000000" w:rsidRDefault="009157BD">
      <w:pPr>
        <w:spacing w:line="500" w:lineRule="atLeast"/>
        <w:ind w:firstLine="600"/>
        <w:divId w:val="161284428"/>
        <w:rPr>
          <w:rFonts w:hint="eastAsia"/>
          <w:sz w:val="30"/>
          <w:szCs w:val="30"/>
        </w:rPr>
      </w:pPr>
      <w:r>
        <w:rPr>
          <w:rFonts w:hint="eastAsia"/>
          <w:sz w:val="30"/>
          <w:szCs w:val="30"/>
        </w:rPr>
        <w:t>本院注意到，东金博公司在注销时的清算报告已经清晰的披露了对好天缘公司的债权，虽然在本案审理中，各方均表示不掌握账册，但本院认为，各方在清算时对于此等</w:t>
      </w:r>
      <w:r>
        <w:rPr>
          <w:rFonts w:hint="eastAsia"/>
          <w:sz w:val="30"/>
          <w:szCs w:val="30"/>
        </w:rPr>
        <w:t>债权的详情是明知的。如果当时东金博公司对于被告向好天缘公司的投资存有异议，则东金博公司应在当时就向被告主张权利并将收回的权益纳入公司资产予以清算分配，但东金博公司显然并未如此行事；如果东金博公司认为该些对好天缘公司的付款属于对好天缘公司的投资，则应就投资盈亏进行清算，但东金博公司亦未如此行事。清算报告的内容显示东金博公司对于与好天缘公司的往来款进行了确认，也可以推定其对被告投资好天缘公司不持异议，现原告以行使东金博公司归入权提起诉讼，缺乏事实依据。原告以不知道被告投资好天缘公司为理由，认为清算财产有所遗漏，</w:t>
      </w:r>
      <w:r>
        <w:rPr>
          <w:rFonts w:hint="eastAsia"/>
          <w:sz w:val="30"/>
          <w:szCs w:val="30"/>
        </w:rPr>
        <w:t>本院认为，东金博公司向好天缘公司支付了超过</w:t>
      </w:r>
      <w:r>
        <w:rPr>
          <w:rFonts w:hint="eastAsia"/>
          <w:sz w:val="30"/>
          <w:szCs w:val="30"/>
        </w:rPr>
        <w:t>1</w:t>
      </w:r>
      <w:r>
        <w:rPr>
          <w:rFonts w:hint="eastAsia"/>
          <w:sz w:val="30"/>
          <w:szCs w:val="30"/>
        </w:rPr>
        <w:t>亿元的资金，从商业常理来说，不可能对于好天缘公司缺乏基本了解，而股东情况属于公司最基本的情况，东金博公司不知情一说难以成立。退一步说，被告投资好天缘一事确实缺少股东会决议，但东金博公司注销时持有</w:t>
      </w:r>
      <w:r>
        <w:rPr>
          <w:rFonts w:hint="eastAsia"/>
          <w:sz w:val="30"/>
          <w:szCs w:val="30"/>
        </w:rPr>
        <w:t>51%</w:t>
      </w:r>
      <w:r>
        <w:rPr>
          <w:rFonts w:hint="eastAsia"/>
          <w:sz w:val="30"/>
          <w:szCs w:val="30"/>
        </w:rPr>
        <w:t>股份的第三人在审理中明确表示同意被告该项行为，从实质上讲，在东金博公司注销时，股东会也能通过同意被告投资的决议。</w:t>
      </w:r>
    </w:p>
    <w:p w:rsidR="00000000" w:rsidRDefault="009157BD">
      <w:pPr>
        <w:spacing w:line="500" w:lineRule="atLeast"/>
        <w:ind w:firstLine="600"/>
        <w:divId w:val="1275944693"/>
        <w:rPr>
          <w:rFonts w:hint="eastAsia"/>
          <w:sz w:val="30"/>
          <w:szCs w:val="30"/>
        </w:rPr>
      </w:pPr>
      <w:r>
        <w:rPr>
          <w:rFonts w:hint="eastAsia"/>
          <w:sz w:val="30"/>
          <w:szCs w:val="30"/>
        </w:rPr>
        <w:t>综上，东金博公司对被告无权行使归入权，原告以东金博公司名义提起的诉讼请求，本院不予支持。需要指出的是，本案审理的是东金博公司的归入权</w:t>
      </w:r>
      <w:r>
        <w:rPr>
          <w:rFonts w:hint="eastAsia"/>
          <w:sz w:val="30"/>
          <w:szCs w:val="30"/>
        </w:rPr>
        <w:t>,</w:t>
      </w:r>
      <w:r>
        <w:rPr>
          <w:rFonts w:hint="eastAsia"/>
          <w:sz w:val="30"/>
          <w:szCs w:val="30"/>
        </w:rPr>
        <w:t>原、被告之间的其他纠</w:t>
      </w:r>
      <w:r>
        <w:rPr>
          <w:rFonts w:hint="eastAsia"/>
          <w:sz w:val="30"/>
          <w:szCs w:val="30"/>
        </w:rPr>
        <w:t>纷不属于本案审理范围，因此，原告在投资东金博公司时的股权操作方法与东金博公司本身的行为习惯缺乏关联性，相应的证据由于关联性问题，本院不予采纳，同样，被告所述的关于东金博公司清算后债权实际履行情况以及相应证据，同样缺乏与本案争议的关联性，本院亦不予采纳。此外，由于东金博公司无权行使归入权，因此，被告在好天缘公司的实际所得亦无再行查明之必要。</w:t>
      </w:r>
    </w:p>
    <w:p w:rsidR="00000000" w:rsidRDefault="009157BD">
      <w:pPr>
        <w:spacing w:line="500" w:lineRule="atLeast"/>
        <w:ind w:firstLine="600"/>
        <w:divId w:val="138501512"/>
        <w:rPr>
          <w:rFonts w:hint="eastAsia"/>
          <w:sz w:val="30"/>
          <w:szCs w:val="30"/>
        </w:rPr>
      </w:pPr>
      <w:r>
        <w:rPr>
          <w:rFonts w:hint="eastAsia"/>
          <w:sz w:val="30"/>
          <w:szCs w:val="30"/>
        </w:rPr>
        <w:t>依照《中华人民共和国公司法》第一百四十八条第一款第一项、第五项</w:t>
      </w:r>
      <w:r>
        <w:rPr>
          <w:rFonts w:hint="eastAsia"/>
          <w:sz w:val="30"/>
          <w:szCs w:val="30"/>
        </w:rPr>
        <w:t>,</w:t>
      </w:r>
      <w:r>
        <w:rPr>
          <w:rFonts w:hint="eastAsia"/>
          <w:sz w:val="30"/>
          <w:szCs w:val="30"/>
        </w:rPr>
        <w:t>《最高人民法院关于适</w:t>
      </w:r>
      <w:r>
        <w:rPr>
          <w:rFonts w:hint="eastAsia"/>
          <w:sz w:val="30"/>
          <w:szCs w:val="30"/>
        </w:rPr>
        <w:t>用</w:t>
      </w:r>
      <w:r>
        <w:rPr>
          <w:rFonts w:hint="eastAsia"/>
          <w:sz w:val="30"/>
          <w:szCs w:val="30"/>
        </w:rPr>
        <w:t>的解释》第九十条之规定，判决如下：</w:t>
      </w:r>
    </w:p>
    <w:p w:rsidR="00000000" w:rsidRDefault="009157BD">
      <w:pPr>
        <w:spacing w:line="500" w:lineRule="atLeast"/>
        <w:ind w:firstLine="600"/>
        <w:divId w:val="1397898271"/>
        <w:rPr>
          <w:rFonts w:hint="eastAsia"/>
          <w:sz w:val="30"/>
          <w:szCs w:val="30"/>
        </w:rPr>
      </w:pPr>
      <w:r>
        <w:rPr>
          <w:rFonts w:hint="eastAsia"/>
          <w:sz w:val="30"/>
          <w:szCs w:val="30"/>
        </w:rPr>
        <w:t>驳回原告上海金义置业有限公司的诉讼请求。</w:t>
      </w:r>
    </w:p>
    <w:p w:rsidR="00000000" w:rsidRDefault="009157BD">
      <w:pPr>
        <w:spacing w:line="500" w:lineRule="atLeast"/>
        <w:ind w:firstLine="600"/>
        <w:divId w:val="453212888"/>
        <w:rPr>
          <w:rFonts w:hint="eastAsia"/>
          <w:sz w:val="30"/>
          <w:szCs w:val="30"/>
        </w:rPr>
      </w:pPr>
      <w:r>
        <w:rPr>
          <w:rFonts w:hint="eastAsia"/>
          <w:sz w:val="30"/>
          <w:szCs w:val="30"/>
        </w:rPr>
        <w:t>案件受</w:t>
      </w:r>
      <w:r>
        <w:rPr>
          <w:rFonts w:hint="eastAsia"/>
          <w:sz w:val="30"/>
          <w:szCs w:val="30"/>
        </w:rPr>
        <w:t>理费</w:t>
      </w:r>
      <w:r>
        <w:rPr>
          <w:rFonts w:hint="eastAsia"/>
          <w:sz w:val="30"/>
          <w:szCs w:val="30"/>
        </w:rPr>
        <w:t>197,719</w:t>
      </w:r>
      <w:r>
        <w:rPr>
          <w:rFonts w:hint="eastAsia"/>
          <w:sz w:val="30"/>
          <w:szCs w:val="30"/>
        </w:rPr>
        <w:t>元，由原告上海金义置业有限公司负担。</w:t>
      </w:r>
    </w:p>
    <w:p w:rsidR="00000000" w:rsidRDefault="009157BD">
      <w:pPr>
        <w:spacing w:line="500" w:lineRule="atLeast"/>
        <w:ind w:firstLine="600"/>
        <w:divId w:val="1657026970"/>
        <w:rPr>
          <w:rFonts w:hint="eastAsia"/>
          <w:sz w:val="30"/>
          <w:szCs w:val="30"/>
        </w:rPr>
      </w:pPr>
      <w:r>
        <w:rPr>
          <w:rFonts w:hint="eastAsia"/>
          <w:sz w:val="30"/>
          <w:szCs w:val="30"/>
        </w:rPr>
        <w:t>如不服本判决，可在本判决书送达之日起十五日内，向本院递交上诉状，并按对方当事人的人数提出副本，上诉于上海市第一中级人民法院。</w:t>
      </w:r>
    </w:p>
    <w:p w:rsidR="00000000" w:rsidRDefault="009157BD">
      <w:pPr>
        <w:spacing w:line="500" w:lineRule="atLeast"/>
        <w:jc w:val="right"/>
        <w:divId w:val="1378234556"/>
        <w:rPr>
          <w:rFonts w:hint="eastAsia"/>
          <w:sz w:val="30"/>
          <w:szCs w:val="30"/>
        </w:rPr>
      </w:pPr>
      <w:r>
        <w:rPr>
          <w:rFonts w:hint="eastAsia"/>
          <w:sz w:val="30"/>
          <w:szCs w:val="30"/>
        </w:rPr>
        <w:t>审　判　长　　杜晓淳</w:t>
      </w:r>
    </w:p>
    <w:p w:rsidR="00000000" w:rsidRDefault="009157BD">
      <w:pPr>
        <w:spacing w:line="500" w:lineRule="atLeast"/>
        <w:jc w:val="right"/>
        <w:divId w:val="700860653"/>
        <w:rPr>
          <w:rFonts w:hint="eastAsia"/>
          <w:sz w:val="30"/>
          <w:szCs w:val="30"/>
        </w:rPr>
      </w:pPr>
      <w:r>
        <w:rPr>
          <w:rFonts w:hint="eastAsia"/>
          <w:sz w:val="30"/>
          <w:szCs w:val="30"/>
        </w:rPr>
        <w:t>审　判　员　　季　敏</w:t>
      </w:r>
    </w:p>
    <w:p w:rsidR="00000000" w:rsidRDefault="009157BD">
      <w:pPr>
        <w:spacing w:line="500" w:lineRule="atLeast"/>
        <w:jc w:val="right"/>
        <w:divId w:val="1206062880"/>
        <w:rPr>
          <w:rFonts w:hint="eastAsia"/>
          <w:sz w:val="30"/>
          <w:szCs w:val="30"/>
        </w:rPr>
      </w:pPr>
      <w:r>
        <w:rPr>
          <w:rFonts w:hint="eastAsia"/>
          <w:sz w:val="30"/>
          <w:szCs w:val="30"/>
        </w:rPr>
        <w:t>人民陪审员　　杨　红</w:t>
      </w:r>
    </w:p>
    <w:p w:rsidR="00000000" w:rsidRDefault="009157BD">
      <w:pPr>
        <w:spacing w:line="500" w:lineRule="atLeast"/>
        <w:jc w:val="right"/>
        <w:divId w:val="1103963793"/>
        <w:rPr>
          <w:rFonts w:hint="eastAsia"/>
          <w:sz w:val="30"/>
          <w:szCs w:val="30"/>
        </w:rPr>
      </w:pPr>
      <w:r>
        <w:rPr>
          <w:rFonts w:hint="eastAsia"/>
          <w:sz w:val="30"/>
          <w:szCs w:val="30"/>
        </w:rPr>
        <w:t>二〇二〇年十二月二十七日</w:t>
      </w:r>
    </w:p>
    <w:p w:rsidR="00000000" w:rsidRDefault="009157BD">
      <w:pPr>
        <w:spacing w:line="500" w:lineRule="atLeast"/>
        <w:jc w:val="right"/>
        <w:divId w:val="496304524"/>
        <w:rPr>
          <w:rFonts w:hint="eastAsia"/>
          <w:sz w:val="30"/>
          <w:szCs w:val="30"/>
        </w:rPr>
      </w:pPr>
      <w:r>
        <w:rPr>
          <w:rFonts w:hint="eastAsia"/>
          <w:sz w:val="30"/>
          <w:szCs w:val="30"/>
        </w:rPr>
        <w:t>法官　助理　　张怡湘</w:t>
      </w:r>
    </w:p>
    <w:p w:rsidR="00000000" w:rsidRDefault="009157BD">
      <w:pPr>
        <w:spacing w:line="500" w:lineRule="atLeast"/>
        <w:jc w:val="right"/>
        <w:divId w:val="1481921691"/>
        <w:rPr>
          <w:rFonts w:hint="eastAsia"/>
          <w:sz w:val="30"/>
          <w:szCs w:val="30"/>
        </w:rPr>
      </w:pPr>
      <w:r>
        <w:rPr>
          <w:rFonts w:hint="eastAsia"/>
          <w:sz w:val="30"/>
          <w:szCs w:val="30"/>
        </w:rPr>
        <w:t>书　记　员　　张丹凤</w:t>
      </w:r>
    </w:p>
    <w:p w:rsidR="00000000" w:rsidRDefault="009157BD">
      <w:pPr>
        <w:spacing w:line="500" w:lineRule="atLeast"/>
        <w:ind w:firstLine="600"/>
        <w:divId w:val="1466771349"/>
        <w:rPr>
          <w:rFonts w:hint="eastAsia"/>
          <w:sz w:val="30"/>
          <w:szCs w:val="30"/>
        </w:rPr>
      </w:pPr>
      <w:r>
        <w:rPr>
          <w:rFonts w:hint="eastAsia"/>
          <w:sz w:val="30"/>
          <w:szCs w:val="30"/>
        </w:rPr>
        <w:t>附：相关法律条文</w:t>
      </w:r>
    </w:p>
    <w:p w:rsidR="00000000" w:rsidRDefault="009157BD">
      <w:pPr>
        <w:spacing w:line="500" w:lineRule="atLeast"/>
        <w:ind w:firstLine="600"/>
        <w:divId w:val="583224067"/>
        <w:rPr>
          <w:rFonts w:hint="eastAsia"/>
          <w:sz w:val="30"/>
          <w:szCs w:val="30"/>
        </w:rPr>
      </w:pPr>
      <w:r>
        <w:rPr>
          <w:rFonts w:hint="eastAsia"/>
          <w:sz w:val="30"/>
          <w:szCs w:val="30"/>
        </w:rPr>
        <w:t>一、《中华人民共和国公司法》</w:t>
      </w:r>
    </w:p>
    <w:p w:rsidR="00000000" w:rsidRDefault="009157BD">
      <w:pPr>
        <w:spacing w:line="500" w:lineRule="atLeast"/>
        <w:ind w:firstLine="600"/>
        <w:divId w:val="1642269907"/>
        <w:rPr>
          <w:rFonts w:hint="eastAsia"/>
          <w:sz w:val="30"/>
          <w:szCs w:val="30"/>
        </w:rPr>
      </w:pPr>
      <w:r>
        <w:rPr>
          <w:rFonts w:hint="eastAsia"/>
          <w:sz w:val="30"/>
          <w:szCs w:val="30"/>
        </w:rPr>
        <w:t>第一百四十八条董事、高级管理人员不得有下列行为：</w:t>
      </w:r>
    </w:p>
    <w:p w:rsidR="00000000" w:rsidRDefault="009157BD">
      <w:pPr>
        <w:spacing w:line="500" w:lineRule="atLeast"/>
        <w:ind w:firstLine="600"/>
        <w:divId w:val="157114246"/>
        <w:rPr>
          <w:rFonts w:hint="eastAsia"/>
          <w:sz w:val="30"/>
          <w:szCs w:val="30"/>
        </w:rPr>
      </w:pPr>
      <w:r>
        <w:rPr>
          <w:rFonts w:hint="eastAsia"/>
          <w:sz w:val="30"/>
          <w:szCs w:val="30"/>
        </w:rPr>
        <w:t>（一）挪用公司资金；</w:t>
      </w:r>
    </w:p>
    <w:p w:rsidR="00000000" w:rsidRDefault="009157BD">
      <w:pPr>
        <w:spacing w:line="500" w:lineRule="atLeast"/>
        <w:ind w:firstLine="600"/>
        <w:divId w:val="900141829"/>
        <w:rPr>
          <w:rFonts w:hint="eastAsia"/>
          <w:sz w:val="30"/>
          <w:szCs w:val="30"/>
        </w:rPr>
      </w:pPr>
      <w:r>
        <w:rPr>
          <w:rFonts w:hint="eastAsia"/>
          <w:sz w:val="30"/>
          <w:szCs w:val="30"/>
        </w:rPr>
        <w:t>……</w:t>
      </w:r>
    </w:p>
    <w:p w:rsidR="00000000" w:rsidRDefault="009157BD">
      <w:pPr>
        <w:spacing w:line="500" w:lineRule="atLeast"/>
        <w:ind w:firstLine="600"/>
        <w:divId w:val="1037659834"/>
        <w:rPr>
          <w:rFonts w:hint="eastAsia"/>
          <w:sz w:val="30"/>
          <w:szCs w:val="30"/>
        </w:rPr>
      </w:pPr>
      <w:r>
        <w:rPr>
          <w:rFonts w:hint="eastAsia"/>
          <w:sz w:val="30"/>
          <w:szCs w:val="30"/>
        </w:rPr>
        <w:t>（五）未经股东会或者股东大会同意，利用职务便利为自己或者他人谋取属于</w:t>
      </w:r>
      <w:r>
        <w:rPr>
          <w:rFonts w:hint="eastAsia"/>
          <w:sz w:val="30"/>
          <w:szCs w:val="30"/>
        </w:rPr>
        <w:t>公司的商业机会，自营或者为他人经营与所任职公司同类的业务；</w:t>
      </w:r>
    </w:p>
    <w:p w:rsidR="00000000" w:rsidRDefault="009157BD">
      <w:pPr>
        <w:spacing w:line="500" w:lineRule="atLeast"/>
        <w:ind w:firstLine="600"/>
        <w:divId w:val="2024166388"/>
        <w:rPr>
          <w:rFonts w:hint="eastAsia"/>
          <w:sz w:val="30"/>
          <w:szCs w:val="30"/>
        </w:rPr>
      </w:pPr>
      <w:r>
        <w:rPr>
          <w:rFonts w:hint="eastAsia"/>
          <w:sz w:val="30"/>
          <w:szCs w:val="30"/>
        </w:rPr>
        <w:t>……</w:t>
      </w:r>
    </w:p>
    <w:p w:rsidR="00000000" w:rsidRDefault="009157BD">
      <w:pPr>
        <w:spacing w:line="500" w:lineRule="atLeast"/>
        <w:ind w:firstLine="600"/>
        <w:divId w:val="1249920587"/>
        <w:rPr>
          <w:rFonts w:hint="eastAsia"/>
          <w:sz w:val="30"/>
          <w:szCs w:val="30"/>
        </w:rPr>
      </w:pPr>
      <w:r>
        <w:rPr>
          <w:rFonts w:hint="eastAsia"/>
          <w:sz w:val="30"/>
          <w:szCs w:val="30"/>
        </w:rPr>
        <w:t>二、《最高人民法院关于适</w:t>
      </w:r>
      <w:r>
        <w:rPr>
          <w:rFonts w:hint="eastAsia"/>
          <w:sz w:val="30"/>
          <w:szCs w:val="30"/>
        </w:rPr>
        <w:t>用</w:t>
      </w:r>
      <w:r>
        <w:rPr>
          <w:rFonts w:hint="eastAsia"/>
          <w:sz w:val="30"/>
          <w:szCs w:val="30"/>
        </w:rPr>
        <w:t>的解释》</w:t>
      </w:r>
    </w:p>
    <w:p w:rsidR="00000000" w:rsidRDefault="009157BD">
      <w:pPr>
        <w:spacing w:line="500" w:lineRule="atLeast"/>
        <w:ind w:firstLine="600"/>
        <w:divId w:val="1064722920"/>
        <w:rPr>
          <w:rFonts w:hint="eastAsia"/>
          <w:sz w:val="30"/>
          <w:szCs w:val="30"/>
        </w:rPr>
      </w:pPr>
      <w:r>
        <w:rPr>
          <w:rFonts w:hint="eastAsia"/>
          <w:sz w:val="30"/>
          <w:szCs w:val="30"/>
        </w:rPr>
        <w:t>第九十条当事人对自己提出的诉讼请求所依据的事实或者反驳对方诉讼请求所依据的事实，应当提供证据加以证明，但法律另有规定的除外。</w:t>
      </w:r>
    </w:p>
    <w:p w:rsidR="00000000" w:rsidRDefault="009157BD">
      <w:pPr>
        <w:spacing w:line="500" w:lineRule="atLeast"/>
        <w:ind w:firstLine="600"/>
        <w:divId w:val="778184935"/>
        <w:rPr>
          <w:rFonts w:hint="eastAsia"/>
          <w:sz w:val="30"/>
          <w:szCs w:val="30"/>
        </w:rPr>
      </w:pPr>
      <w:r>
        <w:rPr>
          <w:rFonts w:hint="eastAsia"/>
          <w:sz w:val="30"/>
          <w:szCs w:val="30"/>
        </w:rPr>
        <w:t>在作出判决前，当事人未能提供证据或者证据不足以证明其事实主张的，由负有举证证明责任的当事人承担不利的后果。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57BD" w:rsidRDefault="009157BD" w:rsidP="009157BD">
      <w:r>
        <w:separator/>
      </w:r>
    </w:p>
  </w:endnote>
  <w:endnote w:type="continuationSeparator" w:id="0">
    <w:p w:rsidR="009157BD" w:rsidRDefault="009157BD" w:rsidP="00915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57BD" w:rsidRDefault="009157BD" w:rsidP="009157BD">
      <w:r>
        <w:separator/>
      </w:r>
    </w:p>
  </w:footnote>
  <w:footnote w:type="continuationSeparator" w:id="0">
    <w:p w:rsidR="009157BD" w:rsidRDefault="009157BD" w:rsidP="009157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157BD"/>
    <w:rsid w:val="00915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9157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57BD"/>
    <w:rPr>
      <w:rFonts w:ascii="宋体" w:eastAsia="宋体" w:hAnsi="宋体" w:cs="宋体"/>
      <w:sz w:val="18"/>
      <w:szCs w:val="18"/>
    </w:rPr>
  </w:style>
  <w:style w:type="paragraph" w:styleId="a5">
    <w:name w:val="footer"/>
    <w:basedOn w:val="a"/>
    <w:link w:val="a6"/>
    <w:uiPriority w:val="99"/>
    <w:unhideWhenUsed/>
    <w:rsid w:val="009157BD"/>
    <w:pPr>
      <w:tabs>
        <w:tab w:val="center" w:pos="4153"/>
        <w:tab w:val="right" w:pos="8306"/>
      </w:tabs>
      <w:snapToGrid w:val="0"/>
    </w:pPr>
    <w:rPr>
      <w:sz w:val="18"/>
      <w:szCs w:val="18"/>
    </w:rPr>
  </w:style>
  <w:style w:type="character" w:customStyle="1" w:styleId="a6">
    <w:name w:val="页脚 字符"/>
    <w:basedOn w:val="a0"/>
    <w:link w:val="a5"/>
    <w:uiPriority w:val="99"/>
    <w:rsid w:val="009157B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85980">
      <w:marLeft w:val="0"/>
      <w:marRight w:val="0"/>
      <w:marTop w:val="10"/>
      <w:marBottom w:val="10"/>
      <w:divBdr>
        <w:top w:val="none" w:sz="0" w:space="0" w:color="auto"/>
        <w:left w:val="none" w:sz="0" w:space="0" w:color="auto"/>
        <w:bottom w:val="none" w:sz="0" w:space="0" w:color="auto"/>
        <w:right w:val="none" w:sz="0" w:space="0" w:color="auto"/>
      </w:divBdr>
    </w:div>
    <w:div w:id="138501512">
      <w:marLeft w:val="0"/>
      <w:marRight w:val="0"/>
      <w:marTop w:val="10"/>
      <w:marBottom w:val="10"/>
      <w:divBdr>
        <w:top w:val="none" w:sz="0" w:space="0" w:color="auto"/>
        <w:left w:val="none" w:sz="0" w:space="0" w:color="auto"/>
        <w:bottom w:val="none" w:sz="0" w:space="0" w:color="auto"/>
        <w:right w:val="none" w:sz="0" w:space="0" w:color="auto"/>
      </w:divBdr>
    </w:div>
    <w:div w:id="157114246">
      <w:marLeft w:val="0"/>
      <w:marRight w:val="0"/>
      <w:marTop w:val="10"/>
      <w:marBottom w:val="10"/>
      <w:divBdr>
        <w:top w:val="none" w:sz="0" w:space="0" w:color="auto"/>
        <w:left w:val="none" w:sz="0" w:space="0" w:color="auto"/>
        <w:bottom w:val="none" w:sz="0" w:space="0" w:color="auto"/>
        <w:right w:val="none" w:sz="0" w:space="0" w:color="auto"/>
      </w:divBdr>
    </w:div>
    <w:div w:id="161284428">
      <w:marLeft w:val="0"/>
      <w:marRight w:val="0"/>
      <w:marTop w:val="10"/>
      <w:marBottom w:val="10"/>
      <w:divBdr>
        <w:top w:val="none" w:sz="0" w:space="0" w:color="auto"/>
        <w:left w:val="none" w:sz="0" w:space="0" w:color="auto"/>
        <w:bottom w:val="none" w:sz="0" w:space="0" w:color="auto"/>
        <w:right w:val="none" w:sz="0" w:space="0" w:color="auto"/>
      </w:divBdr>
    </w:div>
    <w:div w:id="449131707">
      <w:marLeft w:val="0"/>
      <w:marRight w:val="0"/>
      <w:marTop w:val="10"/>
      <w:marBottom w:val="10"/>
      <w:divBdr>
        <w:top w:val="none" w:sz="0" w:space="0" w:color="auto"/>
        <w:left w:val="none" w:sz="0" w:space="0" w:color="auto"/>
        <w:bottom w:val="none" w:sz="0" w:space="0" w:color="auto"/>
        <w:right w:val="none" w:sz="0" w:space="0" w:color="auto"/>
      </w:divBdr>
    </w:div>
    <w:div w:id="453212888">
      <w:marLeft w:val="0"/>
      <w:marRight w:val="0"/>
      <w:marTop w:val="10"/>
      <w:marBottom w:val="10"/>
      <w:divBdr>
        <w:top w:val="none" w:sz="0" w:space="0" w:color="auto"/>
        <w:left w:val="none" w:sz="0" w:space="0" w:color="auto"/>
        <w:bottom w:val="none" w:sz="0" w:space="0" w:color="auto"/>
        <w:right w:val="none" w:sz="0" w:space="0" w:color="auto"/>
      </w:divBdr>
    </w:div>
    <w:div w:id="491990894">
      <w:marLeft w:val="0"/>
      <w:marRight w:val="0"/>
      <w:marTop w:val="10"/>
      <w:marBottom w:val="10"/>
      <w:divBdr>
        <w:top w:val="none" w:sz="0" w:space="0" w:color="auto"/>
        <w:left w:val="none" w:sz="0" w:space="0" w:color="auto"/>
        <w:bottom w:val="none" w:sz="0" w:space="0" w:color="auto"/>
        <w:right w:val="none" w:sz="0" w:space="0" w:color="auto"/>
      </w:divBdr>
    </w:div>
    <w:div w:id="492069106">
      <w:marLeft w:val="0"/>
      <w:marRight w:val="0"/>
      <w:marTop w:val="10"/>
      <w:marBottom w:val="10"/>
      <w:divBdr>
        <w:top w:val="none" w:sz="0" w:space="0" w:color="auto"/>
        <w:left w:val="none" w:sz="0" w:space="0" w:color="auto"/>
        <w:bottom w:val="none" w:sz="0" w:space="0" w:color="auto"/>
        <w:right w:val="none" w:sz="0" w:space="0" w:color="auto"/>
      </w:divBdr>
    </w:div>
    <w:div w:id="494952960">
      <w:marLeft w:val="0"/>
      <w:marRight w:val="0"/>
      <w:marTop w:val="10"/>
      <w:marBottom w:val="10"/>
      <w:divBdr>
        <w:top w:val="none" w:sz="0" w:space="0" w:color="auto"/>
        <w:left w:val="none" w:sz="0" w:space="0" w:color="auto"/>
        <w:bottom w:val="none" w:sz="0" w:space="0" w:color="auto"/>
        <w:right w:val="none" w:sz="0" w:space="0" w:color="auto"/>
      </w:divBdr>
    </w:div>
    <w:div w:id="496304524">
      <w:marLeft w:val="0"/>
      <w:marRight w:val="720"/>
      <w:marTop w:val="10"/>
      <w:marBottom w:val="10"/>
      <w:divBdr>
        <w:top w:val="none" w:sz="0" w:space="0" w:color="auto"/>
        <w:left w:val="none" w:sz="0" w:space="0" w:color="auto"/>
        <w:bottom w:val="none" w:sz="0" w:space="0" w:color="auto"/>
        <w:right w:val="none" w:sz="0" w:space="0" w:color="auto"/>
      </w:divBdr>
    </w:div>
    <w:div w:id="574780609">
      <w:marLeft w:val="0"/>
      <w:marRight w:val="0"/>
      <w:marTop w:val="10"/>
      <w:marBottom w:val="10"/>
      <w:divBdr>
        <w:top w:val="none" w:sz="0" w:space="0" w:color="auto"/>
        <w:left w:val="none" w:sz="0" w:space="0" w:color="auto"/>
        <w:bottom w:val="none" w:sz="0" w:space="0" w:color="auto"/>
        <w:right w:val="none" w:sz="0" w:space="0" w:color="auto"/>
      </w:divBdr>
    </w:div>
    <w:div w:id="583224067">
      <w:marLeft w:val="0"/>
      <w:marRight w:val="0"/>
      <w:marTop w:val="10"/>
      <w:marBottom w:val="10"/>
      <w:divBdr>
        <w:top w:val="none" w:sz="0" w:space="0" w:color="auto"/>
        <w:left w:val="none" w:sz="0" w:space="0" w:color="auto"/>
        <w:bottom w:val="none" w:sz="0" w:space="0" w:color="auto"/>
        <w:right w:val="none" w:sz="0" w:space="0" w:color="auto"/>
      </w:divBdr>
    </w:div>
    <w:div w:id="655376954">
      <w:marLeft w:val="0"/>
      <w:marRight w:val="0"/>
      <w:marTop w:val="10"/>
      <w:marBottom w:val="10"/>
      <w:divBdr>
        <w:top w:val="none" w:sz="0" w:space="0" w:color="auto"/>
        <w:left w:val="none" w:sz="0" w:space="0" w:color="auto"/>
        <w:bottom w:val="none" w:sz="0" w:space="0" w:color="auto"/>
        <w:right w:val="none" w:sz="0" w:space="0" w:color="auto"/>
      </w:divBdr>
    </w:div>
    <w:div w:id="700860653">
      <w:marLeft w:val="0"/>
      <w:marRight w:val="720"/>
      <w:marTop w:val="10"/>
      <w:marBottom w:val="10"/>
      <w:divBdr>
        <w:top w:val="none" w:sz="0" w:space="0" w:color="auto"/>
        <w:left w:val="none" w:sz="0" w:space="0" w:color="auto"/>
        <w:bottom w:val="none" w:sz="0" w:space="0" w:color="auto"/>
        <w:right w:val="none" w:sz="0" w:space="0" w:color="auto"/>
      </w:divBdr>
    </w:div>
    <w:div w:id="778184935">
      <w:marLeft w:val="0"/>
      <w:marRight w:val="0"/>
      <w:marTop w:val="10"/>
      <w:marBottom w:val="10"/>
      <w:divBdr>
        <w:top w:val="none" w:sz="0" w:space="0" w:color="auto"/>
        <w:left w:val="none" w:sz="0" w:space="0" w:color="auto"/>
        <w:bottom w:val="none" w:sz="0" w:space="0" w:color="auto"/>
        <w:right w:val="none" w:sz="0" w:space="0" w:color="auto"/>
      </w:divBdr>
    </w:div>
    <w:div w:id="843974502">
      <w:marLeft w:val="0"/>
      <w:marRight w:val="0"/>
      <w:marTop w:val="10"/>
      <w:marBottom w:val="10"/>
      <w:divBdr>
        <w:top w:val="none" w:sz="0" w:space="0" w:color="auto"/>
        <w:left w:val="none" w:sz="0" w:space="0" w:color="auto"/>
        <w:bottom w:val="none" w:sz="0" w:space="0" w:color="auto"/>
        <w:right w:val="none" w:sz="0" w:space="0" w:color="auto"/>
      </w:divBdr>
    </w:div>
    <w:div w:id="869759158">
      <w:marLeft w:val="0"/>
      <w:marRight w:val="0"/>
      <w:marTop w:val="10"/>
      <w:marBottom w:val="10"/>
      <w:divBdr>
        <w:top w:val="none" w:sz="0" w:space="0" w:color="auto"/>
        <w:left w:val="none" w:sz="0" w:space="0" w:color="auto"/>
        <w:bottom w:val="none" w:sz="0" w:space="0" w:color="auto"/>
        <w:right w:val="none" w:sz="0" w:space="0" w:color="auto"/>
      </w:divBdr>
    </w:div>
    <w:div w:id="889683425">
      <w:marLeft w:val="0"/>
      <w:marRight w:val="0"/>
      <w:marTop w:val="10"/>
      <w:marBottom w:val="10"/>
      <w:divBdr>
        <w:top w:val="none" w:sz="0" w:space="0" w:color="auto"/>
        <w:left w:val="none" w:sz="0" w:space="0" w:color="auto"/>
        <w:bottom w:val="none" w:sz="0" w:space="0" w:color="auto"/>
        <w:right w:val="none" w:sz="0" w:space="0" w:color="auto"/>
      </w:divBdr>
    </w:div>
    <w:div w:id="894586873">
      <w:marLeft w:val="0"/>
      <w:marRight w:val="0"/>
      <w:marTop w:val="10"/>
      <w:marBottom w:val="10"/>
      <w:divBdr>
        <w:top w:val="none" w:sz="0" w:space="0" w:color="auto"/>
        <w:left w:val="none" w:sz="0" w:space="0" w:color="auto"/>
        <w:bottom w:val="none" w:sz="0" w:space="0" w:color="auto"/>
        <w:right w:val="none" w:sz="0" w:space="0" w:color="auto"/>
      </w:divBdr>
    </w:div>
    <w:div w:id="900141829">
      <w:marLeft w:val="0"/>
      <w:marRight w:val="0"/>
      <w:marTop w:val="10"/>
      <w:marBottom w:val="10"/>
      <w:divBdr>
        <w:top w:val="none" w:sz="0" w:space="0" w:color="auto"/>
        <w:left w:val="none" w:sz="0" w:space="0" w:color="auto"/>
        <w:bottom w:val="none" w:sz="0" w:space="0" w:color="auto"/>
        <w:right w:val="none" w:sz="0" w:space="0" w:color="auto"/>
      </w:divBdr>
    </w:div>
    <w:div w:id="913314568">
      <w:marLeft w:val="0"/>
      <w:marRight w:val="0"/>
      <w:marTop w:val="10"/>
      <w:marBottom w:val="10"/>
      <w:divBdr>
        <w:top w:val="none" w:sz="0" w:space="0" w:color="auto"/>
        <w:left w:val="none" w:sz="0" w:space="0" w:color="auto"/>
        <w:bottom w:val="none" w:sz="0" w:space="0" w:color="auto"/>
        <w:right w:val="none" w:sz="0" w:space="0" w:color="auto"/>
      </w:divBdr>
    </w:div>
    <w:div w:id="977301898">
      <w:marLeft w:val="0"/>
      <w:marRight w:val="0"/>
      <w:marTop w:val="10"/>
      <w:marBottom w:val="10"/>
      <w:divBdr>
        <w:top w:val="none" w:sz="0" w:space="0" w:color="auto"/>
        <w:left w:val="none" w:sz="0" w:space="0" w:color="auto"/>
        <w:bottom w:val="none" w:sz="0" w:space="0" w:color="auto"/>
        <w:right w:val="none" w:sz="0" w:space="0" w:color="auto"/>
      </w:divBdr>
    </w:div>
    <w:div w:id="1037659834">
      <w:marLeft w:val="0"/>
      <w:marRight w:val="0"/>
      <w:marTop w:val="10"/>
      <w:marBottom w:val="10"/>
      <w:divBdr>
        <w:top w:val="none" w:sz="0" w:space="0" w:color="auto"/>
        <w:left w:val="none" w:sz="0" w:space="0" w:color="auto"/>
        <w:bottom w:val="none" w:sz="0" w:space="0" w:color="auto"/>
        <w:right w:val="none" w:sz="0" w:space="0" w:color="auto"/>
      </w:divBdr>
    </w:div>
    <w:div w:id="1037969568">
      <w:marLeft w:val="0"/>
      <w:marRight w:val="0"/>
      <w:marTop w:val="10"/>
      <w:marBottom w:val="10"/>
      <w:divBdr>
        <w:top w:val="none" w:sz="0" w:space="0" w:color="auto"/>
        <w:left w:val="none" w:sz="0" w:space="0" w:color="auto"/>
        <w:bottom w:val="none" w:sz="0" w:space="0" w:color="auto"/>
        <w:right w:val="none" w:sz="0" w:space="0" w:color="auto"/>
      </w:divBdr>
    </w:div>
    <w:div w:id="1064722920">
      <w:marLeft w:val="0"/>
      <w:marRight w:val="0"/>
      <w:marTop w:val="10"/>
      <w:marBottom w:val="10"/>
      <w:divBdr>
        <w:top w:val="none" w:sz="0" w:space="0" w:color="auto"/>
        <w:left w:val="none" w:sz="0" w:space="0" w:color="auto"/>
        <w:bottom w:val="none" w:sz="0" w:space="0" w:color="auto"/>
        <w:right w:val="none" w:sz="0" w:space="0" w:color="auto"/>
      </w:divBdr>
    </w:div>
    <w:div w:id="1066415032">
      <w:marLeft w:val="0"/>
      <w:marRight w:val="0"/>
      <w:marTop w:val="10"/>
      <w:marBottom w:val="10"/>
      <w:divBdr>
        <w:top w:val="none" w:sz="0" w:space="0" w:color="auto"/>
        <w:left w:val="none" w:sz="0" w:space="0" w:color="auto"/>
        <w:bottom w:val="none" w:sz="0" w:space="0" w:color="auto"/>
        <w:right w:val="none" w:sz="0" w:space="0" w:color="auto"/>
      </w:divBdr>
    </w:div>
    <w:div w:id="1081099052">
      <w:marLeft w:val="0"/>
      <w:marRight w:val="0"/>
      <w:marTop w:val="10"/>
      <w:marBottom w:val="10"/>
      <w:divBdr>
        <w:top w:val="none" w:sz="0" w:space="0" w:color="auto"/>
        <w:left w:val="none" w:sz="0" w:space="0" w:color="auto"/>
        <w:bottom w:val="none" w:sz="0" w:space="0" w:color="auto"/>
        <w:right w:val="none" w:sz="0" w:space="0" w:color="auto"/>
      </w:divBdr>
    </w:div>
    <w:div w:id="1097336645">
      <w:marLeft w:val="0"/>
      <w:marRight w:val="0"/>
      <w:marTop w:val="10"/>
      <w:marBottom w:val="10"/>
      <w:divBdr>
        <w:top w:val="none" w:sz="0" w:space="0" w:color="auto"/>
        <w:left w:val="none" w:sz="0" w:space="0" w:color="auto"/>
        <w:bottom w:val="none" w:sz="0" w:space="0" w:color="auto"/>
        <w:right w:val="none" w:sz="0" w:space="0" w:color="auto"/>
      </w:divBdr>
    </w:div>
    <w:div w:id="1103963793">
      <w:marLeft w:val="0"/>
      <w:marRight w:val="720"/>
      <w:marTop w:val="10"/>
      <w:marBottom w:val="10"/>
      <w:divBdr>
        <w:top w:val="none" w:sz="0" w:space="0" w:color="auto"/>
        <w:left w:val="none" w:sz="0" w:space="0" w:color="auto"/>
        <w:bottom w:val="none" w:sz="0" w:space="0" w:color="auto"/>
        <w:right w:val="none" w:sz="0" w:space="0" w:color="auto"/>
      </w:divBdr>
    </w:div>
    <w:div w:id="1106074638">
      <w:marLeft w:val="0"/>
      <w:marRight w:val="0"/>
      <w:marTop w:val="10"/>
      <w:marBottom w:val="10"/>
      <w:divBdr>
        <w:top w:val="none" w:sz="0" w:space="0" w:color="auto"/>
        <w:left w:val="none" w:sz="0" w:space="0" w:color="auto"/>
        <w:bottom w:val="none" w:sz="0" w:space="0" w:color="auto"/>
        <w:right w:val="none" w:sz="0" w:space="0" w:color="auto"/>
      </w:divBdr>
    </w:div>
    <w:div w:id="1206062880">
      <w:marLeft w:val="0"/>
      <w:marRight w:val="720"/>
      <w:marTop w:val="10"/>
      <w:marBottom w:val="10"/>
      <w:divBdr>
        <w:top w:val="none" w:sz="0" w:space="0" w:color="auto"/>
        <w:left w:val="none" w:sz="0" w:space="0" w:color="auto"/>
        <w:bottom w:val="none" w:sz="0" w:space="0" w:color="auto"/>
        <w:right w:val="none" w:sz="0" w:space="0" w:color="auto"/>
      </w:divBdr>
    </w:div>
    <w:div w:id="1228498614">
      <w:marLeft w:val="0"/>
      <w:marRight w:val="0"/>
      <w:marTop w:val="10"/>
      <w:marBottom w:val="10"/>
      <w:divBdr>
        <w:top w:val="none" w:sz="0" w:space="0" w:color="auto"/>
        <w:left w:val="none" w:sz="0" w:space="0" w:color="auto"/>
        <w:bottom w:val="none" w:sz="0" w:space="0" w:color="auto"/>
        <w:right w:val="none" w:sz="0" w:space="0" w:color="auto"/>
      </w:divBdr>
    </w:div>
    <w:div w:id="1249920587">
      <w:marLeft w:val="0"/>
      <w:marRight w:val="0"/>
      <w:marTop w:val="10"/>
      <w:marBottom w:val="10"/>
      <w:divBdr>
        <w:top w:val="none" w:sz="0" w:space="0" w:color="auto"/>
        <w:left w:val="none" w:sz="0" w:space="0" w:color="auto"/>
        <w:bottom w:val="none" w:sz="0" w:space="0" w:color="auto"/>
        <w:right w:val="none" w:sz="0" w:space="0" w:color="auto"/>
      </w:divBdr>
    </w:div>
    <w:div w:id="1275944693">
      <w:marLeft w:val="0"/>
      <w:marRight w:val="0"/>
      <w:marTop w:val="10"/>
      <w:marBottom w:val="10"/>
      <w:divBdr>
        <w:top w:val="none" w:sz="0" w:space="0" w:color="auto"/>
        <w:left w:val="none" w:sz="0" w:space="0" w:color="auto"/>
        <w:bottom w:val="none" w:sz="0" w:space="0" w:color="auto"/>
        <w:right w:val="none" w:sz="0" w:space="0" w:color="auto"/>
      </w:divBdr>
    </w:div>
    <w:div w:id="1313556437">
      <w:marLeft w:val="0"/>
      <w:marRight w:val="0"/>
      <w:marTop w:val="10"/>
      <w:marBottom w:val="10"/>
      <w:divBdr>
        <w:top w:val="none" w:sz="0" w:space="0" w:color="auto"/>
        <w:left w:val="none" w:sz="0" w:space="0" w:color="auto"/>
        <w:bottom w:val="none" w:sz="0" w:space="0" w:color="auto"/>
        <w:right w:val="none" w:sz="0" w:space="0" w:color="auto"/>
      </w:divBdr>
    </w:div>
    <w:div w:id="1324895002">
      <w:marLeft w:val="0"/>
      <w:marRight w:val="0"/>
      <w:marTop w:val="10"/>
      <w:marBottom w:val="10"/>
      <w:divBdr>
        <w:top w:val="none" w:sz="0" w:space="0" w:color="auto"/>
        <w:left w:val="none" w:sz="0" w:space="0" w:color="auto"/>
        <w:bottom w:val="none" w:sz="0" w:space="0" w:color="auto"/>
        <w:right w:val="none" w:sz="0" w:space="0" w:color="auto"/>
      </w:divBdr>
    </w:div>
    <w:div w:id="1325670809">
      <w:marLeft w:val="0"/>
      <w:marRight w:val="0"/>
      <w:marTop w:val="10"/>
      <w:marBottom w:val="10"/>
      <w:divBdr>
        <w:top w:val="none" w:sz="0" w:space="0" w:color="auto"/>
        <w:left w:val="none" w:sz="0" w:space="0" w:color="auto"/>
        <w:bottom w:val="none" w:sz="0" w:space="0" w:color="auto"/>
        <w:right w:val="none" w:sz="0" w:space="0" w:color="auto"/>
      </w:divBdr>
    </w:div>
    <w:div w:id="1378234556">
      <w:marLeft w:val="0"/>
      <w:marRight w:val="720"/>
      <w:marTop w:val="10"/>
      <w:marBottom w:val="10"/>
      <w:divBdr>
        <w:top w:val="none" w:sz="0" w:space="0" w:color="auto"/>
        <w:left w:val="none" w:sz="0" w:space="0" w:color="auto"/>
        <w:bottom w:val="none" w:sz="0" w:space="0" w:color="auto"/>
        <w:right w:val="none" w:sz="0" w:space="0" w:color="auto"/>
      </w:divBdr>
    </w:div>
    <w:div w:id="1397898271">
      <w:marLeft w:val="0"/>
      <w:marRight w:val="0"/>
      <w:marTop w:val="10"/>
      <w:marBottom w:val="10"/>
      <w:divBdr>
        <w:top w:val="none" w:sz="0" w:space="0" w:color="auto"/>
        <w:left w:val="none" w:sz="0" w:space="0" w:color="auto"/>
        <w:bottom w:val="none" w:sz="0" w:space="0" w:color="auto"/>
        <w:right w:val="none" w:sz="0" w:space="0" w:color="auto"/>
      </w:divBdr>
    </w:div>
    <w:div w:id="1466771349">
      <w:marLeft w:val="0"/>
      <w:marRight w:val="0"/>
      <w:marTop w:val="10"/>
      <w:marBottom w:val="10"/>
      <w:divBdr>
        <w:top w:val="none" w:sz="0" w:space="0" w:color="auto"/>
        <w:left w:val="none" w:sz="0" w:space="0" w:color="auto"/>
        <w:bottom w:val="none" w:sz="0" w:space="0" w:color="auto"/>
        <w:right w:val="none" w:sz="0" w:space="0" w:color="auto"/>
      </w:divBdr>
    </w:div>
    <w:div w:id="1481921691">
      <w:marLeft w:val="0"/>
      <w:marRight w:val="720"/>
      <w:marTop w:val="10"/>
      <w:marBottom w:val="10"/>
      <w:divBdr>
        <w:top w:val="none" w:sz="0" w:space="0" w:color="auto"/>
        <w:left w:val="none" w:sz="0" w:space="0" w:color="auto"/>
        <w:bottom w:val="none" w:sz="0" w:space="0" w:color="auto"/>
        <w:right w:val="none" w:sz="0" w:space="0" w:color="auto"/>
      </w:divBdr>
    </w:div>
    <w:div w:id="1499468579">
      <w:marLeft w:val="0"/>
      <w:marRight w:val="0"/>
      <w:marTop w:val="10"/>
      <w:marBottom w:val="10"/>
      <w:divBdr>
        <w:top w:val="none" w:sz="0" w:space="0" w:color="auto"/>
        <w:left w:val="none" w:sz="0" w:space="0" w:color="auto"/>
        <w:bottom w:val="none" w:sz="0" w:space="0" w:color="auto"/>
        <w:right w:val="none" w:sz="0" w:space="0" w:color="auto"/>
      </w:divBdr>
    </w:div>
    <w:div w:id="1503349319">
      <w:marLeft w:val="0"/>
      <w:marRight w:val="0"/>
      <w:marTop w:val="10"/>
      <w:marBottom w:val="10"/>
      <w:divBdr>
        <w:top w:val="none" w:sz="0" w:space="0" w:color="auto"/>
        <w:left w:val="none" w:sz="0" w:space="0" w:color="auto"/>
        <w:bottom w:val="none" w:sz="0" w:space="0" w:color="auto"/>
        <w:right w:val="none" w:sz="0" w:space="0" w:color="auto"/>
      </w:divBdr>
    </w:div>
    <w:div w:id="1521311438">
      <w:marLeft w:val="0"/>
      <w:marRight w:val="0"/>
      <w:marTop w:val="10"/>
      <w:marBottom w:val="10"/>
      <w:divBdr>
        <w:top w:val="none" w:sz="0" w:space="0" w:color="auto"/>
        <w:left w:val="none" w:sz="0" w:space="0" w:color="auto"/>
        <w:bottom w:val="none" w:sz="0" w:space="0" w:color="auto"/>
        <w:right w:val="none" w:sz="0" w:space="0" w:color="auto"/>
      </w:divBdr>
    </w:div>
    <w:div w:id="1642269907">
      <w:marLeft w:val="0"/>
      <w:marRight w:val="0"/>
      <w:marTop w:val="10"/>
      <w:marBottom w:val="10"/>
      <w:divBdr>
        <w:top w:val="none" w:sz="0" w:space="0" w:color="auto"/>
        <w:left w:val="none" w:sz="0" w:space="0" w:color="auto"/>
        <w:bottom w:val="none" w:sz="0" w:space="0" w:color="auto"/>
        <w:right w:val="none" w:sz="0" w:space="0" w:color="auto"/>
      </w:divBdr>
    </w:div>
    <w:div w:id="1657026970">
      <w:marLeft w:val="0"/>
      <w:marRight w:val="0"/>
      <w:marTop w:val="10"/>
      <w:marBottom w:val="10"/>
      <w:divBdr>
        <w:top w:val="none" w:sz="0" w:space="0" w:color="auto"/>
        <w:left w:val="none" w:sz="0" w:space="0" w:color="auto"/>
        <w:bottom w:val="none" w:sz="0" w:space="0" w:color="auto"/>
        <w:right w:val="none" w:sz="0" w:space="0" w:color="auto"/>
      </w:divBdr>
    </w:div>
    <w:div w:id="1850100560">
      <w:marLeft w:val="0"/>
      <w:marRight w:val="0"/>
      <w:marTop w:val="10"/>
      <w:marBottom w:val="10"/>
      <w:divBdr>
        <w:top w:val="none" w:sz="0" w:space="0" w:color="auto"/>
        <w:left w:val="none" w:sz="0" w:space="0" w:color="auto"/>
        <w:bottom w:val="none" w:sz="0" w:space="0" w:color="auto"/>
        <w:right w:val="none" w:sz="0" w:space="0" w:color="auto"/>
      </w:divBdr>
    </w:div>
    <w:div w:id="1994138909">
      <w:marLeft w:val="0"/>
      <w:marRight w:val="0"/>
      <w:marTop w:val="10"/>
      <w:marBottom w:val="10"/>
      <w:divBdr>
        <w:top w:val="none" w:sz="0" w:space="0" w:color="auto"/>
        <w:left w:val="none" w:sz="0" w:space="0" w:color="auto"/>
        <w:bottom w:val="none" w:sz="0" w:space="0" w:color="auto"/>
        <w:right w:val="none" w:sz="0" w:space="0" w:color="auto"/>
      </w:divBdr>
    </w:div>
    <w:div w:id="2021737567">
      <w:marLeft w:val="0"/>
      <w:marRight w:val="0"/>
      <w:marTop w:val="10"/>
      <w:marBottom w:val="10"/>
      <w:divBdr>
        <w:top w:val="none" w:sz="0" w:space="0" w:color="auto"/>
        <w:left w:val="none" w:sz="0" w:space="0" w:color="auto"/>
        <w:bottom w:val="none" w:sz="0" w:space="0" w:color="auto"/>
        <w:right w:val="none" w:sz="0" w:space="0" w:color="auto"/>
      </w:divBdr>
    </w:div>
    <w:div w:id="2024166388">
      <w:marLeft w:val="0"/>
      <w:marRight w:val="0"/>
      <w:marTop w:val="10"/>
      <w:marBottom w:val="10"/>
      <w:divBdr>
        <w:top w:val="none" w:sz="0" w:space="0" w:color="auto"/>
        <w:left w:val="none" w:sz="0" w:space="0" w:color="auto"/>
        <w:bottom w:val="none" w:sz="0" w:space="0" w:color="auto"/>
        <w:right w:val="none" w:sz="0" w:space="0" w:color="auto"/>
      </w:divBdr>
    </w:div>
    <w:div w:id="206117451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895</Words>
  <Characters>5105</Characters>
  <Application>Microsoft Office Word</Application>
  <DocSecurity>0</DocSecurity>
  <Lines>42</Lines>
  <Paragraphs>11</Paragraphs>
  <ScaleCrop>false</ScaleCrop>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2021-12-15T08:45:00Z</dcterms:created>
  <dcterms:modified xsi:type="dcterms:W3CDTF">2021-12-15T08:45:00Z</dcterms:modified>
</cp:coreProperties>
</file>