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D15F7">
      <w:pPr>
        <w:spacing w:line="500" w:lineRule="atLeast"/>
        <w:jc w:val="center"/>
        <w:divId w:val="997726275"/>
        <w:rPr>
          <w:rFonts w:ascii="黑体" w:eastAsia="黑体" w:hAnsi="黑体"/>
          <w:sz w:val="36"/>
          <w:szCs w:val="36"/>
        </w:rPr>
      </w:pPr>
      <w:bookmarkStart w:id="0" w:name="_GoBack"/>
      <w:bookmarkEnd w:id="0"/>
      <w:r>
        <w:rPr>
          <w:rFonts w:ascii="黑体" w:eastAsia="黑体" w:hAnsi="黑体" w:hint="eastAsia"/>
          <w:sz w:val="36"/>
          <w:szCs w:val="36"/>
        </w:rPr>
        <w:t>中华人民共和国江苏省南京市中级人民法院</w:t>
      </w:r>
    </w:p>
    <w:p w:rsidR="00000000" w:rsidRDefault="00CD15F7">
      <w:pPr>
        <w:spacing w:line="500" w:lineRule="atLeast"/>
        <w:jc w:val="center"/>
        <w:divId w:val="12204360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D15F7">
      <w:pPr>
        <w:spacing w:line="500" w:lineRule="atLeast"/>
        <w:jc w:val="right"/>
        <w:divId w:val="91363611"/>
        <w:rPr>
          <w:rFonts w:hint="eastAsia"/>
          <w:sz w:val="30"/>
          <w:szCs w:val="30"/>
        </w:rPr>
      </w:pPr>
      <w:r>
        <w:rPr>
          <w:rFonts w:hint="eastAsia"/>
          <w:sz w:val="30"/>
          <w:szCs w:val="30"/>
        </w:rPr>
        <w:t>（</w:t>
      </w:r>
      <w:r>
        <w:rPr>
          <w:rFonts w:hint="eastAsia"/>
          <w:sz w:val="30"/>
          <w:szCs w:val="30"/>
        </w:rPr>
        <w:t>2018</w:t>
      </w:r>
      <w:r>
        <w:rPr>
          <w:rFonts w:hint="eastAsia"/>
          <w:sz w:val="30"/>
          <w:szCs w:val="30"/>
        </w:rPr>
        <w:t>）苏</w:t>
      </w:r>
      <w:r>
        <w:rPr>
          <w:rFonts w:hint="eastAsia"/>
          <w:sz w:val="30"/>
          <w:szCs w:val="30"/>
        </w:rPr>
        <w:t>01</w:t>
      </w:r>
      <w:r>
        <w:rPr>
          <w:rFonts w:hint="eastAsia"/>
          <w:sz w:val="30"/>
          <w:szCs w:val="30"/>
        </w:rPr>
        <w:t>民终</w:t>
      </w:r>
      <w:r>
        <w:rPr>
          <w:rFonts w:hint="eastAsia"/>
          <w:sz w:val="30"/>
          <w:szCs w:val="30"/>
        </w:rPr>
        <w:t>6805</w:t>
      </w:r>
      <w:r>
        <w:rPr>
          <w:rFonts w:hint="eastAsia"/>
          <w:sz w:val="30"/>
          <w:szCs w:val="30"/>
        </w:rPr>
        <w:t>号</w:t>
      </w:r>
    </w:p>
    <w:p w:rsidR="00000000" w:rsidRDefault="00CD15F7">
      <w:pPr>
        <w:spacing w:line="500" w:lineRule="atLeast"/>
        <w:ind w:firstLine="600"/>
        <w:divId w:val="654842023"/>
        <w:rPr>
          <w:rFonts w:hint="eastAsia"/>
          <w:sz w:val="30"/>
          <w:szCs w:val="30"/>
        </w:rPr>
      </w:pPr>
      <w:r>
        <w:rPr>
          <w:rFonts w:hint="eastAsia"/>
          <w:sz w:val="30"/>
          <w:szCs w:val="30"/>
        </w:rPr>
        <w:t>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：王晓宾（</w:t>
      </w:r>
      <w:r>
        <w:rPr>
          <w:rFonts w:hint="eastAsia"/>
          <w:sz w:val="30"/>
          <w:szCs w:val="30"/>
        </w:rPr>
        <w:t>WANGXIAOBIN</w:t>
      </w:r>
      <w:r>
        <w:rPr>
          <w:rFonts w:hint="eastAsia"/>
          <w:sz w:val="30"/>
          <w:szCs w:val="30"/>
        </w:rPr>
        <w:t>），男，</w:t>
      </w:r>
      <w:r>
        <w:rPr>
          <w:rFonts w:hint="eastAsia"/>
          <w:sz w:val="30"/>
          <w:szCs w:val="30"/>
        </w:rPr>
        <w:t>1958</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日出生，美利坚合众国国籍，住南京市浦口区。</w:t>
      </w:r>
    </w:p>
    <w:p w:rsidR="00000000" w:rsidRDefault="00CD15F7">
      <w:pPr>
        <w:spacing w:line="500" w:lineRule="atLeast"/>
        <w:ind w:firstLine="600"/>
        <w:divId w:val="1388646154"/>
        <w:rPr>
          <w:rFonts w:hint="eastAsia"/>
          <w:sz w:val="30"/>
          <w:szCs w:val="30"/>
        </w:rPr>
      </w:pPr>
      <w:r>
        <w:rPr>
          <w:rFonts w:hint="eastAsia"/>
          <w:sz w:val="30"/>
          <w:szCs w:val="30"/>
        </w:rPr>
        <w:t>委托诉讼代理人：周瑶，江苏漫修律师事务所律师。</w:t>
      </w:r>
    </w:p>
    <w:p w:rsidR="00000000" w:rsidRDefault="00CD15F7">
      <w:pPr>
        <w:spacing w:line="500" w:lineRule="atLeast"/>
        <w:ind w:firstLine="600"/>
        <w:divId w:val="161966870"/>
        <w:rPr>
          <w:rFonts w:hint="eastAsia"/>
          <w:sz w:val="30"/>
          <w:szCs w:val="30"/>
        </w:rPr>
      </w:pPr>
      <w:r>
        <w:rPr>
          <w:rFonts w:hint="eastAsia"/>
          <w:sz w:val="30"/>
          <w:szCs w:val="30"/>
        </w:rPr>
        <w:t>委托诉讼代理人：赵炀，江苏漫修（南京）律师事务所律师。</w:t>
      </w:r>
    </w:p>
    <w:p w:rsidR="00000000" w:rsidRDefault="00CD15F7">
      <w:pPr>
        <w:spacing w:line="500" w:lineRule="atLeast"/>
        <w:ind w:firstLine="600"/>
        <w:divId w:val="1669669348"/>
        <w:rPr>
          <w:rFonts w:hint="eastAsia"/>
          <w:sz w:val="30"/>
          <w:szCs w:val="30"/>
        </w:rPr>
      </w:pPr>
      <w:r>
        <w:rPr>
          <w:rFonts w:hint="eastAsia"/>
          <w:sz w:val="30"/>
          <w:szCs w:val="30"/>
        </w:rPr>
        <w:t>被上诉人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：南京赛邦结构新材料有限公司，住所地在南京市化学工业园区方水路</w:t>
      </w:r>
      <w:r>
        <w:rPr>
          <w:rFonts w:hint="eastAsia"/>
          <w:sz w:val="30"/>
          <w:szCs w:val="30"/>
        </w:rPr>
        <w:t>168</w:t>
      </w:r>
      <w:r>
        <w:rPr>
          <w:rFonts w:hint="eastAsia"/>
          <w:sz w:val="30"/>
          <w:szCs w:val="30"/>
        </w:rPr>
        <w:t>号－</w:t>
      </w:r>
      <w:r>
        <w:rPr>
          <w:rFonts w:hint="eastAsia"/>
          <w:sz w:val="30"/>
          <w:szCs w:val="30"/>
        </w:rPr>
        <w:t>152</w:t>
      </w:r>
      <w:r>
        <w:rPr>
          <w:rFonts w:hint="eastAsia"/>
          <w:sz w:val="30"/>
          <w:szCs w:val="30"/>
        </w:rPr>
        <w:t>。</w:t>
      </w:r>
    </w:p>
    <w:p w:rsidR="00000000" w:rsidRDefault="00CD15F7">
      <w:pPr>
        <w:spacing w:line="500" w:lineRule="atLeast"/>
        <w:ind w:firstLine="600"/>
        <w:divId w:val="876816195"/>
        <w:rPr>
          <w:rFonts w:hint="eastAsia"/>
          <w:sz w:val="30"/>
          <w:szCs w:val="30"/>
        </w:rPr>
      </w:pPr>
      <w:r>
        <w:rPr>
          <w:rFonts w:hint="eastAsia"/>
          <w:sz w:val="30"/>
          <w:szCs w:val="30"/>
        </w:rPr>
        <w:t>诉讼代表人：刘国祥，该公司监事。</w:t>
      </w:r>
    </w:p>
    <w:p w:rsidR="00000000" w:rsidRDefault="00CD15F7">
      <w:pPr>
        <w:spacing w:line="500" w:lineRule="atLeast"/>
        <w:ind w:firstLine="600"/>
        <w:divId w:val="1070931958"/>
        <w:rPr>
          <w:rFonts w:hint="eastAsia"/>
          <w:sz w:val="30"/>
          <w:szCs w:val="30"/>
        </w:rPr>
      </w:pPr>
      <w:r>
        <w:rPr>
          <w:rFonts w:hint="eastAsia"/>
          <w:sz w:val="30"/>
          <w:szCs w:val="30"/>
        </w:rPr>
        <w:t>委托诉讼代理人</w:t>
      </w:r>
      <w:r>
        <w:rPr>
          <w:rFonts w:hint="eastAsia"/>
          <w:sz w:val="30"/>
          <w:szCs w:val="30"/>
        </w:rPr>
        <w:t>:</w:t>
      </w:r>
      <w:r>
        <w:rPr>
          <w:rFonts w:hint="eastAsia"/>
          <w:sz w:val="30"/>
          <w:szCs w:val="30"/>
        </w:rPr>
        <w:t>殷新财，北京市中银（南京）律师事务所律师。</w:t>
      </w:r>
    </w:p>
    <w:p w:rsidR="00000000" w:rsidRDefault="00CD15F7">
      <w:pPr>
        <w:spacing w:line="500" w:lineRule="atLeast"/>
        <w:ind w:firstLine="600"/>
        <w:divId w:val="1015231868"/>
        <w:rPr>
          <w:rFonts w:hint="eastAsia"/>
          <w:sz w:val="30"/>
          <w:szCs w:val="30"/>
        </w:rPr>
      </w:pPr>
      <w:r>
        <w:rPr>
          <w:rFonts w:hint="eastAsia"/>
          <w:sz w:val="30"/>
          <w:szCs w:val="30"/>
        </w:rPr>
        <w:t>委托诉讼代理人</w:t>
      </w:r>
      <w:r>
        <w:rPr>
          <w:rFonts w:hint="eastAsia"/>
          <w:sz w:val="30"/>
          <w:szCs w:val="30"/>
        </w:rPr>
        <w:t>:</w:t>
      </w:r>
      <w:r>
        <w:rPr>
          <w:rFonts w:hint="eastAsia"/>
          <w:sz w:val="30"/>
          <w:szCs w:val="30"/>
        </w:rPr>
        <w:t>汪正楼，江苏千树律师事务所律师。</w:t>
      </w:r>
    </w:p>
    <w:p w:rsidR="00000000" w:rsidRDefault="00CD15F7">
      <w:pPr>
        <w:spacing w:line="500" w:lineRule="atLeast"/>
        <w:ind w:firstLine="600"/>
        <w:divId w:val="1538083997"/>
        <w:rPr>
          <w:rFonts w:hint="eastAsia"/>
          <w:sz w:val="30"/>
          <w:szCs w:val="30"/>
        </w:rPr>
      </w:pPr>
      <w:r>
        <w:rPr>
          <w:rFonts w:hint="eastAsia"/>
          <w:sz w:val="30"/>
          <w:szCs w:val="30"/>
        </w:rPr>
        <w:t>上诉人王晓宾因与被上诉人南京赛邦结构新材料有限公司（以下简称赛邦公司）损害公司利益纠纷一案，不服中华人民共和国江苏省南京市六合区人民法院（</w:t>
      </w:r>
      <w:r>
        <w:rPr>
          <w:rFonts w:hint="eastAsia"/>
          <w:sz w:val="30"/>
          <w:szCs w:val="30"/>
        </w:rPr>
        <w:t>2017</w:t>
      </w:r>
      <w:r>
        <w:rPr>
          <w:rFonts w:hint="eastAsia"/>
          <w:sz w:val="30"/>
          <w:szCs w:val="30"/>
        </w:rPr>
        <w:t>）苏</w:t>
      </w:r>
      <w:r>
        <w:rPr>
          <w:rFonts w:hint="eastAsia"/>
          <w:sz w:val="30"/>
          <w:szCs w:val="30"/>
        </w:rPr>
        <w:t>0116</w:t>
      </w:r>
      <w:r>
        <w:rPr>
          <w:rFonts w:hint="eastAsia"/>
          <w:sz w:val="30"/>
          <w:szCs w:val="30"/>
        </w:rPr>
        <w:t>民初</w:t>
      </w:r>
      <w:r>
        <w:rPr>
          <w:rFonts w:hint="eastAsia"/>
          <w:sz w:val="30"/>
          <w:szCs w:val="30"/>
        </w:rPr>
        <w:t>7217</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日立案受理后，依法组成合议庭，于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日公开开庭进行了审理。上诉人王晓宾及其委托诉讼代理人周瑶、赵炀，被上诉人赛邦公司的委托诉讼代理人殷新财到庭参加诉讼。本案现已审理</w:t>
      </w:r>
      <w:r>
        <w:rPr>
          <w:rFonts w:hint="eastAsia"/>
          <w:sz w:val="30"/>
          <w:szCs w:val="30"/>
        </w:rPr>
        <w:t>终结。</w:t>
      </w:r>
    </w:p>
    <w:p w:rsidR="00000000" w:rsidRDefault="00CD15F7">
      <w:pPr>
        <w:spacing w:line="500" w:lineRule="atLeast"/>
        <w:ind w:firstLine="600"/>
        <w:divId w:val="1318025789"/>
        <w:rPr>
          <w:rFonts w:hint="eastAsia"/>
          <w:sz w:val="30"/>
          <w:szCs w:val="30"/>
        </w:rPr>
      </w:pPr>
      <w:r>
        <w:rPr>
          <w:rFonts w:hint="eastAsia"/>
          <w:sz w:val="30"/>
          <w:szCs w:val="30"/>
        </w:rPr>
        <w:t>王晓宾上诉请求</w:t>
      </w:r>
      <w:r>
        <w:rPr>
          <w:rFonts w:hint="eastAsia"/>
          <w:sz w:val="30"/>
          <w:szCs w:val="30"/>
        </w:rPr>
        <w:t>:1.</w:t>
      </w:r>
      <w:r>
        <w:rPr>
          <w:rFonts w:hint="eastAsia"/>
          <w:sz w:val="30"/>
          <w:szCs w:val="30"/>
        </w:rPr>
        <w:t>撤销一审判决第三项，并依法驳回赛邦公司该项诉讼请求；</w:t>
      </w:r>
      <w:r>
        <w:rPr>
          <w:rFonts w:hint="eastAsia"/>
          <w:sz w:val="30"/>
          <w:szCs w:val="30"/>
        </w:rPr>
        <w:t>2.</w:t>
      </w:r>
      <w:r>
        <w:rPr>
          <w:rFonts w:hint="eastAsia"/>
          <w:sz w:val="30"/>
          <w:szCs w:val="30"/>
        </w:rPr>
        <w:t>本案一审、二审诉讼费由赛邦公司负担。事实和理由：一、王晓宾自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月起已不再担任赛邦公司的执行董事、总经理。</w:t>
      </w:r>
      <w:r>
        <w:rPr>
          <w:rFonts w:hint="eastAsia"/>
          <w:sz w:val="30"/>
          <w:szCs w:val="30"/>
        </w:rPr>
        <w:t>1.2015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日股东会会议召开的原因是王晓宾执行董事、总经理三年任期已满，不再担</w:t>
      </w:r>
      <w:r>
        <w:rPr>
          <w:rFonts w:hint="eastAsia"/>
          <w:sz w:val="30"/>
          <w:szCs w:val="30"/>
        </w:rPr>
        <w:lastRenderedPageBreak/>
        <w:t>任上述职务，需要进行改选。</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月，赛邦公司股东刘国祥召集会议，向全体员工通报王晓宾已不再担任赛邦公司执行董事、总经理职务。随后又以公告的形式再次向公司全体员工通报此事，并从王晓宾处取走了赛邦公司的印章、经营资质、银</w:t>
      </w:r>
      <w:r>
        <w:rPr>
          <w:rFonts w:hint="eastAsia"/>
          <w:sz w:val="30"/>
          <w:szCs w:val="30"/>
        </w:rPr>
        <w:t>行</w:t>
      </w:r>
      <w:r>
        <w:rPr>
          <w:rFonts w:hint="eastAsia"/>
          <w:sz w:val="30"/>
          <w:szCs w:val="30"/>
        </w:rPr>
        <w:t>U</w:t>
      </w:r>
      <w:r>
        <w:rPr>
          <w:rFonts w:hint="eastAsia"/>
          <w:sz w:val="30"/>
          <w:szCs w:val="30"/>
        </w:rPr>
        <w:t>盾等。王晓宾已接受这一事实，并不再参与赛邦公司的经营、管理。可见，王晓宾在</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月之后已不再担任赛邦公司的执行董事、总经理职务。</w:t>
      </w:r>
      <w:r>
        <w:rPr>
          <w:rFonts w:hint="eastAsia"/>
          <w:sz w:val="30"/>
          <w:szCs w:val="30"/>
        </w:rPr>
        <w:t>2.</w:t>
      </w:r>
      <w:r>
        <w:rPr>
          <w:rFonts w:hint="eastAsia"/>
          <w:sz w:val="30"/>
          <w:szCs w:val="30"/>
        </w:rPr>
        <w:t>王晓宾与赛邦公司的劳动关系已于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月因劳动合同到期未续签而终止。另外，王晓宾在担任赛邦公司的执行董事、总经理时是领取工资的，而</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月后赛邦公司未再向王晓宾发放工资。此足以证明其已不在赛邦公司任职。</w:t>
      </w:r>
      <w:r>
        <w:rPr>
          <w:rFonts w:hint="eastAsia"/>
          <w:sz w:val="30"/>
          <w:szCs w:val="30"/>
        </w:rPr>
        <w:t>3.</w:t>
      </w:r>
      <w:r>
        <w:rPr>
          <w:rFonts w:hint="eastAsia"/>
          <w:sz w:val="30"/>
          <w:szCs w:val="30"/>
        </w:rPr>
        <w:t>赛邦公司证明王晓宾为执行董事、总经理的证据为工商登记备案信息，但备案信息并非公司实际情况。王晓宾不再担任执行董事、总经理后，曾多次要求赛邦公司和其他</w:t>
      </w:r>
      <w:r>
        <w:rPr>
          <w:rFonts w:hint="eastAsia"/>
          <w:sz w:val="30"/>
          <w:szCs w:val="30"/>
        </w:rPr>
        <w:t>股东协助办理工商变更登记，但赛邦公司和其他股东均不予理睬，导致工商登记备案信息与实际情况不符。因工商登记信息的性质仅为备案登记，与公司实际情况不符时应以公司实际情况为准，不能仅以工商备案信息认定。</w:t>
      </w:r>
      <w:r>
        <w:rPr>
          <w:rFonts w:hint="eastAsia"/>
          <w:sz w:val="30"/>
          <w:szCs w:val="30"/>
        </w:rPr>
        <w:t>4.</w:t>
      </w:r>
      <w:r>
        <w:rPr>
          <w:rFonts w:hint="eastAsia"/>
          <w:sz w:val="30"/>
          <w:szCs w:val="30"/>
        </w:rPr>
        <w:t>赛邦公司于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后已实际停止经营，且由新团队接管，王晓宾没有履职的可能和条件。二、王晓宾不存在《中华人民共和国公司法》（以下简称公司法）第一百四十八条规定的情形，从南京赛克邦新材料有限公司（以下简称赛克邦公司）取得的收入不应归赛邦公司所有，一审判决认定的损害赔偿责任无法律依据。</w:t>
      </w:r>
      <w:r>
        <w:rPr>
          <w:rFonts w:hint="eastAsia"/>
          <w:sz w:val="30"/>
          <w:szCs w:val="30"/>
        </w:rPr>
        <w:t>1.</w:t>
      </w:r>
      <w:r>
        <w:rPr>
          <w:rFonts w:hint="eastAsia"/>
          <w:sz w:val="30"/>
          <w:szCs w:val="30"/>
        </w:rPr>
        <w:t>因王晓宾已不再担任赛</w:t>
      </w:r>
      <w:r>
        <w:rPr>
          <w:rFonts w:hint="eastAsia"/>
          <w:sz w:val="30"/>
          <w:szCs w:val="30"/>
        </w:rPr>
        <w:t>邦公司执行董事、总经理职务，并且劳动关系已终止，所以一审判决并无事实依据。退一步讲，即使认为王晓宾仍担任赛邦公司执行董事、总经理，一审法院也已查明原由王晓宾保管的公司印章、经营资质、银行</w:t>
      </w:r>
      <w:r>
        <w:rPr>
          <w:rFonts w:hint="eastAsia"/>
          <w:sz w:val="30"/>
          <w:szCs w:val="30"/>
        </w:rPr>
        <w:t>U</w:t>
      </w:r>
      <w:r>
        <w:rPr>
          <w:rFonts w:hint="eastAsia"/>
          <w:sz w:val="30"/>
          <w:szCs w:val="30"/>
        </w:rPr>
        <w:t>盾等均被取走，王晓宾已离开赛邦公司，无</w:t>
      </w:r>
      <w:r>
        <w:rPr>
          <w:rFonts w:hint="eastAsia"/>
          <w:sz w:val="30"/>
          <w:szCs w:val="30"/>
        </w:rPr>
        <w:lastRenderedPageBreak/>
        <w:t>法履职，更不可能“利用职务便利”。</w:t>
      </w:r>
      <w:r>
        <w:rPr>
          <w:rFonts w:hint="eastAsia"/>
          <w:sz w:val="30"/>
          <w:szCs w:val="30"/>
        </w:rPr>
        <w:t>2.</w:t>
      </w:r>
      <w:r>
        <w:rPr>
          <w:rFonts w:hint="eastAsia"/>
          <w:sz w:val="30"/>
          <w:szCs w:val="30"/>
        </w:rPr>
        <w:t>王晓宾在赛克邦公司工作期间，赛克邦公司的业务并非“属于赛邦公司的商业机会”，而只能证明王晓宾从赛邦公司离职后，赛克邦公司的业务与赛邦公司存在一定的交集，并不能以此证明该业务是由王晓宾“利用职务便利”开拓的。</w:t>
      </w:r>
      <w:r>
        <w:rPr>
          <w:rFonts w:hint="eastAsia"/>
          <w:sz w:val="30"/>
          <w:szCs w:val="30"/>
        </w:rPr>
        <w:t>3.</w:t>
      </w:r>
      <w:r>
        <w:rPr>
          <w:rFonts w:hint="eastAsia"/>
          <w:sz w:val="30"/>
          <w:szCs w:val="30"/>
        </w:rPr>
        <w:t>赛邦公司已不再生产经营，根本无力从事业</w:t>
      </w:r>
      <w:r>
        <w:rPr>
          <w:rFonts w:hint="eastAsia"/>
          <w:sz w:val="30"/>
          <w:szCs w:val="30"/>
        </w:rPr>
        <w:t>务拓展与维护，此时即便存在商业机会或者意向客户，赛邦公司客观上也无法从事商业活动。</w:t>
      </w:r>
      <w:r>
        <w:rPr>
          <w:rFonts w:hint="eastAsia"/>
          <w:sz w:val="30"/>
          <w:szCs w:val="30"/>
        </w:rPr>
        <w:t>4.</w:t>
      </w:r>
      <w:r>
        <w:rPr>
          <w:rFonts w:hint="eastAsia"/>
          <w:sz w:val="30"/>
          <w:szCs w:val="30"/>
        </w:rPr>
        <w:t>一审判决认定王晓宾承担责任的基础是“损害赔偿责任”，要求王晓宾向赛邦公司支付</w:t>
      </w:r>
      <w:r>
        <w:rPr>
          <w:rFonts w:hint="eastAsia"/>
          <w:sz w:val="30"/>
          <w:szCs w:val="30"/>
        </w:rPr>
        <w:t>196701</w:t>
      </w:r>
      <w:r>
        <w:rPr>
          <w:rFonts w:hint="eastAsia"/>
          <w:sz w:val="30"/>
          <w:szCs w:val="30"/>
        </w:rPr>
        <w:t>元的表述亦是“赔偿”。而公司法第一百四十八条规定的是“归入权”，即公司董事、高级管理人员违规所得的收入应当归公司所有，与损害赔偿是完全不同的法律关系。如按一审判决王晓宾承担“损害赔偿责任”，则一审判决对王晓宾的侵权行为、损害结果和因果关系均未论述。</w:t>
      </w:r>
    </w:p>
    <w:p w:rsidR="00000000" w:rsidRDefault="00CD15F7">
      <w:pPr>
        <w:spacing w:line="500" w:lineRule="atLeast"/>
        <w:ind w:firstLine="600"/>
        <w:divId w:val="604121078"/>
        <w:rPr>
          <w:rFonts w:hint="eastAsia"/>
          <w:sz w:val="30"/>
          <w:szCs w:val="30"/>
        </w:rPr>
      </w:pPr>
      <w:r>
        <w:rPr>
          <w:rFonts w:hint="eastAsia"/>
          <w:sz w:val="30"/>
          <w:szCs w:val="30"/>
        </w:rPr>
        <w:t>赛邦公司辩称，</w:t>
      </w:r>
      <w:r>
        <w:rPr>
          <w:rFonts w:hint="eastAsia"/>
          <w:sz w:val="30"/>
          <w:szCs w:val="30"/>
        </w:rPr>
        <w:t>1.</w:t>
      </w:r>
      <w:r>
        <w:rPr>
          <w:rFonts w:hint="eastAsia"/>
          <w:sz w:val="30"/>
          <w:szCs w:val="30"/>
        </w:rPr>
        <w:t>王晓宾至今一直担任赛邦公司的法定代表人、执行董事和总经理，</w:t>
      </w:r>
      <w:r>
        <w:rPr>
          <w:rFonts w:hint="eastAsia"/>
          <w:sz w:val="30"/>
          <w:szCs w:val="30"/>
        </w:rPr>
        <w:t>2015</w:t>
      </w:r>
      <w:r>
        <w:rPr>
          <w:rFonts w:hint="eastAsia"/>
          <w:sz w:val="30"/>
          <w:szCs w:val="30"/>
        </w:rPr>
        <w:t>年</w:t>
      </w:r>
      <w:r>
        <w:rPr>
          <w:rFonts w:hint="eastAsia"/>
          <w:sz w:val="30"/>
          <w:szCs w:val="30"/>
        </w:rPr>
        <w:t>1</w:t>
      </w:r>
      <w:r>
        <w:rPr>
          <w:rFonts w:hint="eastAsia"/>
          <w:sz w:val="30"/>
          <w:szCs w:val="30"/>
        </w:rPr>
        <w:t>0</w:t>
      </w:r>
      <w:r>
        <w:rPr>
          <w:rFonts w:hint="eastAsia"/>
          <w:sz w:val="30"/>
          <w:szCs w:val="30"/>
        </w:rPr>
        <w:t>月</w:t>
      </w:r>
      <w:r>
        <w:rPr>
          <w:rFonts w:hint="eastAsia"/>
          <w:sz w:val="30"/>
          <w:szCs w:val="30"/>
        </w:rPr>
        <w:t>7</w:t>
      </w:r>
      <w:r>
        <w:rPr>
          <w:rFonts w:hint="eastAsia"/>
          <w:sz w:val="30"/>
          <w:szCs w:val="30"/>
        </w:rPr>
        <w:t>日召开的临时股东会选举公司的执行董事、法定代表人、监事、经理，刘国祥、梁明华、张瑞华同意刘国祥为公司执行董事、法定代表人，张瑞华为公司监事，梁明华为公司总经理，但王晓宾不同意以上决议，王晓宾选举自己为公司的执行董事、法定代表人，张瑞华为公司的监事，也就是说</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日临时股东会并未就更换法定代表人、执行董事、总经理形成有效决议，王晓宾仍然为公司的法定代表人、执行董事及总经理。</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日王晓宾要求其他股东认投剩余的</w:t>
      </w:r>
      <w:r>
        <w:rPr>
          <w:rFonts w:hint="eastAsia"/>
          <w:sz w:val="30"/>
          <w:szCs w:val="30"/>
        </w:rPr>
        <w:t>30%</w:t>
      </w:r>
      <w:r>
        <w:rPr>
          <w:rFonts w:hint="eastAsia"/>
          <w:sz w:val="30"/>
          <w:szCs w:val="30"/>
        </w:rPr>
        <w:t>投资款，如不再投资王晓宾将继续担任执行董事和总经理，之后其他股东</w:t>
      </w:r>
      <w:r>
        <w:rPr>
          <w:rFonts w:hint="eastAsia"/>
          <w:sz w:val="30"/>
          <w:szCs w:val="30"/>
        </w:rPr>
        <w:t>要求入账，王晓宾反悔不让会计将投资款入账，因为王晓宾的原因，各股东并未执行</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日的协议，故王晓宾仍然为赛邦公司的执行董事、总经理。</w:t>
      </w:r>
      <w:r>
        <w:rPr>
          <w:rFonts w:hint="eastAsia"/>
          <w:sz w:val="30"/>
          <w:szCs w:val="30"/>
        </w:rPr>
        <w:t>2.</w:t>
      </w:r>
      <w:r>
        <w:rPr>
          <w:rFonts w:hint="eastAsia"/>
          <w:sz w:val="30"/>
          <w:szCs w:val="30"/>
        </w:rPr>
        <w:t>赛邦公司由王晓宾负责日常经营和管理，其他股东没有任何决策权。王晓宾承诺入股的技术要实际完全投入公司，并用于公司的研发和生产，但实质其技术并不成熟，未能实现其承诺的产能。</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月后，王晓宾不掌握公司的印章、资质但并不影响王晓宾履行职责。王晓宾不仅不再提供技术，相反其所开设公司经营的产品、客户均与赛邦公司的雷同，损害了赛邦公司的利益。</w:t>
      </w:r>
    </w:p>
    <w:p w:rsidR="00000000" w:rsidRDefault="00CD15F7">
      <w:pPr>
        <w:spacing w:line="500" w:lineRule="atLeast"/>
        <w:ind w:firstLine="600"/>
        <w:divId w:val="279260571"/>
        <w:rPr>
          <w:rFonts w:hint="eastAsia"/>
          <w:sz w:val="30"/>
          <w:szCs w:val="30"/>
        </w:rPr>
      </w:pPr>
      <w:r>
        <w:rPr>
          <w:rFonts w:hint="eastAsia"/>
          <w:sz w:val="30"/>
          <w:szCs w:val="30"/>
        </w:rPr>
        <w:t>赛邦公司向一审法院提</w:t>
      </w:r>
      <w:r>
        <w:rPr>
          <w:rFonts w:hint="eastAsia"/>
          <w:sz w:val="30"/>
          <w:szCs w:val="30"/>
        </w:rPr>
        <w:t>出诉讼请求：</w:t>
      </w:r>
      <w:r>
        <w:rPr>
          <w:rFonts w:hint="eastAsia"/>
          <w:sz w:val="30"/>
          <w:szCs w:val="30"/>
        </w:rPr>
        <w:t>1.</w:t>
      </w:r>
      <w:r>
        <w:rPr>
          <w:rFonts w:hint="eastAsia"/>
          <w:sz w:val="30"/>
          <w:szCs w:val="30"/>
        </w:rPr>
        <w:t>王晓宾返还或赔偿赛邦公司财产损失</w:t>
      </w:r>
      <w:r>
        <w:rPr>
          <w:rFonts w:hint="eastAsia"/>
          <w:sz w:val="30"/>
          <w:szCs w:val="30"/>
        </w:rPr>
        <w:t>485856.32</w:t>
      </w:r>
      <w:r>
        <w:rPr>
          <w:rFonts w:hint="eastAsia"/>
          <w:sz w:val="30"/>
          <w:szCs w:val="30"/>
        </w:rPr>
        <w:t>元；</w:t>
      </w:r>
      <w:r>
        <w:rPr>
          <w:rFonts w:hint="eastAsia"/>
          <w:sz w:val="30"/>
          <w:szCs w:val="30"/>
        </w:rPr>
        <w:t>2.</w:t>
      </w:r>
      <w:r>
        <w:rPr>
          <w:rFonts w:hint="eastAsia"/>
          <w:sz w:val="30"/>
          <w:szCs w:val="30"/>
        </w:rPr>
        <w:t>王晓宾退还违法取得的收入</w:t>
      </w:r>
      <w:r>
        <w:rPr>
          <w:rFonts w:hint="eastAsia"/>
          <w:sz w:val="30"/>
          <w:szCs w:val="30"/>
        </w:rPr>
        <w:t>196701</w:t>
      </w:r>
      <w:r>
        <w:rPr>
          <w:rFonts w:hint="eastAsia"/>
          <w:sz w:val="30"/>
          <w:szCs w:val="30"/>
        </w:rPr>
        <w:t>元；</w:t>
      </w:r>
      <w:r>
        <w:rPr>
          <w:rFonts w:hint="eastAsia"/>
          <w:sz w:val="30"/>
          <w:szCs w:val="30"/>
        </w:rPr>
        <w:t>3.</w:t>
      </w:r>
      <w:r>
        <w:rPr>
          <w:rFonts w:hint="eastAsia"/>
          <w:sz w:val="30"/>
          <w:szCs w:val="30"/>
        </w:rPr>
        <w:t>王晓宾实际控制的赛克邦公司的所有财产归赛邦公司所有；</w:t>
      </w:r>
      <w:r>
        <w:rPr>
          <w:rFonts w:hint="eastAsia"/>
          <w:sz w:val="30"/>
          <w:szCs w:val="30"/>
        </w:rPr>
        <w:t>4.</w:t>
      </w:r>
      <w:r>
        <w:rPr>
          <w:rFonts w:hint="eastAsia"/>
          <w:sz w:val="30"/>
          <w:szCs w:val="30"/>
        </w:rPr>
        <w:t>王晓宾负担本案的诉讼费。</w:t>
      </w:r>
    </w:p>
    <w:p w:rsidR="00000000" w:rsidRDefault="00CD15F7">
      <w:pPr>
        <w:spacing w:line="500" w:lineRule="atLeast"/>
        <w:ind w:firstLine="600"/>
        <w:divId w:val="445587156"/>
        <w:rPr>
          <w:rFonts w:hint="eastAsia"/>
          <w:sz w:val="30"/>
          <w:szCs w:val="30"/>
        </w:rPr>
      </w:pPr>
      <w:r>
        <w:rPr>
          <w:rFonts w:hint="eastAsia"/>
          <w:sz w:val="30"/>
          <w:szCs w:val="30"/>
        </w:rPr>
        <w:t>一审法院认定事实：</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月，刘国祥、梁明华、张瑞华以及王晓宾的父亲王继中共同出资</w:t>
      </w:r>
      <w:r>
        <w:rPr>
          <w:rFonts w:hint="eastAsia"/>
          <w:sz w:val="30"/>
          <w:szCs w:val="30"/>
        </w:rPr>
        <w:t>192.3077</w:t>
      </w:r>
      <w:r>
        <w:rPr>
          <w:rFonts w:hint="eastAsia"/>
          <w:sz w:val="30"/>
          <w:szCs w:val="30"/>
        </w:rPr>
        <w:t>万元设立赛邦公司，经营范围为特种结构胶粘剂的研发与销售、自营和代理各类商品及技术的进出口业务。公司章程记载，王继中出资</w:t>
      </w:r>
      <w:r>
        <w:rPr>
          <w:rFonts w:hint="eastAsia"/>
          <w:sz w:val="30"/>
          <w:szCs w:val="30"/>
        </w:rPr>
        <w:t>100</w:t>
      </w:r>
      <w:r>
        <w:rPr>
          <w:rFonts w:hint="eastAsia"/>
          <w:sz w:val="30"/>
          <w:szCs w:val="30"/>
        </w:rPr>
        <w:t>万元，占注册资本的</w:t>
      </w:r>
      <w:r>
        <w:rPr>
          <w:rFonts w:hint="eastAsia"/>
          <w:sz w:val="30"/>
          <w:szCs w:val="30"/>
        </w:rPr>
        <w:t>52%</w:t>
      </w:r>
      <w:r>
        <w:rPr>
          <w:rFonts w:hint="eastAsia"/>
          <w:sz w:val="30"/>
          <w:szCs w:val="30"/>
        </w:rPr>
        <w:t>，刘国祥出资</w:t>
      </w:r>
      <w:r>
        <w:rPr>
          <w:rFonts w:hint="eastAsia"/>
          <w:sz w:val="30"/>
          <w:szCs w:val="30"/>
        </w:rPr>
        <w:t>46.15385</w:t>
      </w:r>
      <w:r>
        <w:rPr>
          <w:rFonts w:hint="eastAsia"/>
          <w:sz w:val="30"/>
          <w:szCs w:val="30"/>
        </w:rPr>
        <w:t>万元，占注册资本的</w:t>
      </w:r>
      <w:r>
        <w:rPr>
          <w:rFonts w:hint="eastAsia"/>
          <w:sz w:val="30"/>
          <w:szCs w:val="30"/>
        </w:rPr>
        <w:t>24%</w:t>
      </w:r>
      <w:r>
        <w:rPr>
          <w:rFonts w:hint="eastAsia"/>
          <w:sz w:val="30"/>
          <w:szCs w:val="30"/>
        </w:rPr>
        <w:t>，梁明华</w:t>
      </w:r>
      <w:r>
        <w:rPr>
          <w:rFonts w:hint="eastAsia"/>
          <w:sz w:val="30"/>
          <w:szCs w:val="30"/>
        </w:rPr>
        <w:t>、张瑞华分别出资</w:t>
      </w:r>
      <w:r>
        <w:rPr>
          <w:rFonts w:hint="eastAsia"/>
          <w:sz w:val="30"/>
          <w:szCs w:val="30"/>
        </w:rPr>
        <w:t>23.076925</w:t>
      </w:r>
      <w:r>
        <w:rPr>
          <w:rFonts w:hint="eastAsia"/>
          <w:sz w:val="30"/>
          <w:szCs w:val="30"/>
        </w:rPr>
        <w:t>万元，各占注册资本的</w:t>
      </w:r>
      <w:r>
        <w:rPr>
          <w:rFonts w:hint="eastAsia"/>
          <w:sz w:val="30"/>
          <w:szCs w:val="30"/>
        </w:rPr>
        <w:t>12%</w:t>
      </w:r>
      <w:r>
        <w:rPr>
          <w:rFonts w:hint="eastAsia"/>
          <w:sz w:val="30"/>
          <w:szCs w:val="30"/>
        </w:rPr>
        <w:t>。王继中为执行董事，刘国祥任监事。王继中的股权实际由王晓宾所持。</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日公司股东会决定，任命王晓宾为赛邦公司执行董事、总经理。</w:t>
      </w:r>
      <w:r>
        <w:rPr>
          <w:rFonts w:hint="eastAsia"/>
          <w:sz w:val="30"/>
          <w:szCs w:val="30"/>
        </w:rPr>
        <w:t>2012</w:t>
      </w:r>
      <w:r>
        <w:rPr>
          <w:rFonts w:hint="eastAsia"/>
          <w:sz w:val="30"/>
          <w:szCs w:val="30"/>
        </w:rPr>
        <w:t>年</w:t>
      </w:r>
      <w:r>
        <w:rPr>
          <w:rFonts w:hint="eastAsia"/>
          <w:sz w:val="30"/>
          <w:szCs w:val="30"/>
        </w:rPr>
        <w:t>1</w:t>
      </w:r>
      <w:r>
        <w:rPr>
          <w:rFonts w:hint="eastAsia"/>
          <w:sz w:val="30"/>
          <w:szCs w:val="30"/>
        </w:rPr>
        <w:t>月至</w:t>
      </w:r>
      <w:r>
        <w:rPr>
          <w:rFonts w:hint="eastAsia"/>
          <w:sz w:val="30"/>
          <w:szCs w:val="30"/>
        </w:rPr>
        <w:t>10</w:t>
      </w:r>
      <w:r>
        <w:rPr>
          <w:rFonts w:hint="eastAsia"/>
          <w:sz w:val="30"/>
          <w:szCs w:val="30"/>
        </w:rPr>
        <w:t>月，经王晓宾同意，以给陈香发放工资的名义将</w:t>
      </w:r>
      <w:r>
        <w:rPr>
          <w:rFonts w:hint="eastAsia"/>
          <w:sz w:val="30"/>
          <w:szCs w:val="30"/>
        </w:rPr>
        <w:t>17776.2</w:t>
      </w:r>
      <w:r>
        <w:rPr>
          <w:rFonts w:hint="eastAsia"/>
          <w:sz w:val="30"/>
          <w:szCs w:val="30"/>
        </w:rPr>
        <w:t>元转入王继中在中国银行尾号为</w:t>
      </w:r>
      <w:r>
        <w:rPr>
          <w:rFonts w:hint="eastAsia"/>
          <w:sz w:val="30"/>
          <w:szCs w:val="30"/>
        </w:rPr>
        <w:t>9308</w:t>
      </w:r>
      <w:r>
        <w:rPr>
          <w:rFonts w:hint="eastAsia"/>
          <w:sz w:val="30"/>
          <w:szCs w:val="30"/>
        </w:rPr>
        <w:t>账户内，此款现仍在上述账户中。</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月，赛邦公司召开股东大会，拟撤销王晓宾的总经理、执行董事职务，因王晓宾不同意，该股东会议决议未获通过。</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月，赛邦公司的其他股东与王晓宾为公司的交接</w:t>
      </w:r>
      <w:r>
        <w:rPr>
          <w:rFonts w:hint="eastAsia"/>
          <w:sz w:val="30"/>
          <w:szCs w:val="30"/>
        </w:rPr>
        <w:t>产生矛盾，并取走了公司的印章、经营资质、银行</w:t>
      </w:r>
      <w:r>
        <w:rPr>
          <w:rFonts w:hint="eastAsia"/>
          <w:sz w:val="30"/>
          <w:szCs w:val="30"/>
        </w:rPr>
        <w:t>U</w:t>
      </w:r>
      <w:r>
        <w:rPr>
          <w:rFonts w:hint="eastAsia"/>
          <w:sz w:val="30"/>
          <w:szCs w:val="30"/>
        </w:rPr>
        <w:t>盾等，赛邦公司未再经营。后经人协调，</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w:t>
      </w:r>
      <w:r>
        <w:rPr>
          <w:rFonts w:hint="eastAsia"/>
          <w:sz w:val="30"/>
          <w:szCs w:val="30"/>
        </w:rPr>
        <w:t>2</w:t>
      </w:r>
      <w:r>
        <w:rPr>
          <w:rFonts w:hint="eastAsia"/>
          <w:sz w:val="30"/>
          <w:szCs w:val="30"/>
        </w:rPr>
        <w:t>月</w:t>
      </w:r>
      <w:r>
        <w:rPr>
          <w:rFonts w:hint="eastAsia"/>
          <w:sz w:val="30"/>
          <w:szCs w:val="30"/>
        </w:rPr>
        <w:t>17</w:t>
      </w:r>
      <w:r>
        <w:rPr>
          <w:rFonts w:hint="eastAsia"/>
          <w:sz w:val="30"/>
          <w:szCs w:val="30"/>
        </w:rPr>
        <w:t>日、</w:t>
      </w:r>
      <w:r>
        <w:rPr>
          <w:rFonts w:hint="eastAsia"/>
          <w:sz w:val="30"/>
          <w:szCs w:val="30"/>
        </w:rPr>
        <w:t>3</w:t>
      </w:r>
      <w:r>
        <w:rPr>
          <w:rFonts w:hint="eastAsia"/>
          <w:sz w:val="30"/>
          <w:szCs w:val="30"/>
        </w:rPr>
        <w:t>月</w:t>
      </w:r>
      <w:r>
        <w:rPr>
          <w:rFonts w:hint="eastAsia"/>
          <w:sz w:val="30"/>
          <w:szCs w:val="30"/>
        </w:rPr>
        <w:t>1</w:t>
      </w:r>
      <w:r>
        <w:rPr>
          <w:rFonts w:hint="eastAsia"/>
          <w:sz w:val="30"/>
          <w:szCs w:val="30"/>
        </w:rPr>
        <w:t>日王晓宾将赛邦公司购置的氯丁橡胶、</w:t>
      </w:r>
      <w:r>
        <w:rPr>
          <w:rFonts w:hint="eastAsia"/>
          <w:sz w:val="30"/>
          <w:szCs w:val="30"/>
        </w:rPr>
        <w:t>BTA</w:t>
      </w:r>
      <w:r>
        <w:rPr>
          <w:rFonts w:hint="eastAsia"/>
          <w:sz w:val="30"/>
          <w:szCs w:val="30"/>
        </w:rPr>
        <w:t>－</w:t>
      </w:r>
      <w:r>
        <w:rPr>
          <w:rFonts w:hint="eastAsia"/>
          <w:sz w:val="30"/>
          <w:szCs w:val="30"/>
        </w:rPr>
        <w:t>753</w:t>
      </w:r>
      <w:r>
        <w:rPr>
          <w:rFonts w:hint="eastAsia"/>
          <w:sz w:val="30"/>
          <w:szCs w:val="30"/>
        </w:rPr>
        <w:t>、甲基丙烯酸等价值</w:t>
      </w:r>
      <w:r>
        <w:rPr>
          <w:rFonts w:hint="eastAsia"/>
          <w:sz w:val="30"/>
          <w:szCs w:val="30"/>
        </w:rPr>
        <w:t>468080.12</w:t>
      </w:r>
      <w:r>
        <w:rPr>
          <w:rFonts w:hint="eastAsia"/>
          <w:sz w:val="30"/>
          <w:szCs w:val="30"/>
        </w:rPr>
        <w:t>元的化工材料运走，并使用了部分原料。</w:t>
      </w:r>
    </w:p>
    <w:p w:rsidR="00000000" w:rsidRDefault="00CD15F7">
      <w:pPr>
        <w:spacing w:line="500" w:lineRule="atLeast"/>
        <w:ind w:firstLine="600"/>
        <w:divId w:val="1140879534"/>
        <w:rPr>
          <w:rFonts w:hint="eastAsia"/>
          <w:sz w:val="30"/>
          <w:szCs w:val="30"/>
        </w:rPr>
      </w:pPr>
      <w:r>
        <w:rPr>
          <w:rFonts w:hint="eastAsia"/>
          <w:sz w:val="30"/>
          <w:szCs w:val="30"/>
        </w:rPr>
        <w:t>一审另查明，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日，王晓宾母亲张丽出资设立了赛克邦公司，经营范围为新材料技术研发、技术转让、技术咨询、上胶设备、化工产品销售，王晓宾任赛克邦公司经理。</w:t>
      </w:r>
      <w:r>
        <w:rPr>
          <w:rFonts w:hint="eastAsia"/>
          <w:sz w:val="30"/>
          <w:szCs w:val="30"/>
        </w:rPr>
        <w:t>2016</w:t>
      </w:r>
      <w:r>
        <w:rPr>
          <w:rFonts w:hint="eastAsia"/>
          <w:sz w:val="30"/>
          <w:szCs w:val="30"/>
        </w:rPr>
        <w:t>年、</w:t>
      </w:r>
      <w:r>
        <w:rPr>
          <w:rFonts w:hint="eastAsia"/>
          <w:sz w:val="30"/>
          <w:szCs w:val="30"/>
        </w:rPr>
        <w:t>2017</w:t>
      </w:r>
      <w:r>
        <w:rPr>
          <w:rFonts w:hint="eastAsia"/>
          <w:sz w:val="30"/>
          <w:szCs w:val="30"/>
        </w:rPr>
        <w:t>年度，王晓宾共从该公司领取了工资报酬</w:t>
      </w:r>
      <w:r>
        <w:rPr>
          <w:rFonts w:hint="eastAsia"/>
          <w:sz w:val="30"/>
          <w:szCs w:val="30"/>
        </w:rPr>
        <w:t>196701</w:t>
      </w:r>
      <w:r>
        <w:rPr>
          <w:rFonts w:hint="eastAsia"/>
          <w:sz w:val="30"/>
          <w:szCs w:val="30"/>
        </w:rPr>
        <w:t>元。庭审中，赛邦公司申请调取了赛克邦公</w:t>
      </w:r>
      <w:r>
        <w:rPr>
          <w:rFonts w:hint="eastAsia"/>
          <w:sz w:val="30"/>
          <w:szCs w:val="30"/>
        </w:rPr>
        <w:t>司</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的税务发票开具明细及该公司会计准则利润年报，王晓宾对上述证据的真实性不持异议，该组证据证实，赛克邦公司对外经营的部分客户为赛邦公司的客户，交易产品的名称为结构胶或胶水、混合管，和赛邦公司经营的产品相同。</w:t>
      </w:r>
    </w:p>
    <w:p w:rsidR="00000000" w:rsidRDefault="00CD15F7">
      <w:pPr>
        <w:spacing w:line="500" w:lineRule="atLeast"/>
        <w:ind w:firstLine="600"/>
        <w:divId w:val="2080983638"/>
        <w:rPr>
          <w:rFonts w:hint="eastAsia"/>
          <w:sz w:val="30"/>
          <w:szCs w:val="30"/>
        </w:rPr>
      </w:pPr>
      <w:r>
        <w:rPr>
          <w:rFonts w:hint="eastAsia"/>
          <w:sz w:val="30"/>
          <w:szCs w:val="30"/>
        </w:rPr>
        <w:t>一审法院认为，董事、高级管理人员应当遵守法律、行政法规和公司章程，对公司负有忠实义务和勤勉义务；不得挪用公司资金，不得将公司资金以其个人名义或者以其他个人名义开立账户存储；不得未经股东会或者股东大会同意，利用职务便利为自己或者他人谋取属于公司的商业机会，自营或为他人</w:t>
      </w:r>
      <w:r>
        <w:rPr>
          <w:rFonts w:hint="eastAsia"/>
          <w:sz w:val="30"/>
          <w:szCs w:val="30"/>
        </w:rPr>
        <w:t>经营与所任职公司同类的业务，违反上述规定所得的收入应当归公司所有。王晓宾在赛邦公司任职期间，将属于公司的资金</w:t>
      </w:r>
      <w:r>
        <w:rPr>
          <w:rFonts w:hint="eastAsia"/>
          <w:sz w:val="30"/>
          <w:szCs w:val="30"/>
        </w:rPr>
        <w:t>17776.20</w:t>
      </w:r>
      <w:r>
        <w:rPr>
          <w:rFonts w:hint="eastAsia"/>
          <w:sz w:val="30"/>
          <w:szCs w:val="30"/>
        </w:rPr>
        <w:t>元存放于其父个人账户内，依法予以返还；其从公司运走的材料不管出于什么目的，均应当予以返还或支付相应对价，已使用部分应当折价返还。庭审中，双方对材料的名称及数量均不持异议，一审法院予以确认。</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月，赛邦公司召开股东会拟免去王晓宾执行董事、总经理职务，因王晓宾不同意未形成有效决议，王晓宾仍应依法履行其作为公司执行董事及总经理的法定勤勉义务，为公司谋取利益的最大化而尽职尽责，虽然</w:t>
      </w:r>
      <w:r>
        <w:rPr>
          <w:rFonts w:hint="eastAsia"/>
          <w:sz w:val="30"/>
          <w:szCs w:val="30"/>
        </w:rPr>
        <w:t>2</w:t>
      </w:r>
      <w:r>
        <w:rPr>
          <w:rFonts w:hint="eastAsia"/>
          <w:sz w:val="30"/>
          <w:szCs w:val="30"/>
        </w:rPr>
        <w:t>015</w:t>
      </w:r>
      <w:r>
        <w:rPr>
          <w:rFonts w:hint="eastAsia"/>
          <w:sz w:val="30"/>
          <w:szCs w:val="30"/>
        </w:rPr>
        <w:t>年</w:t>
      </w:r>
      <w:r>
        <w:rPr>
          <w:rFonts w:hint="eastAsia"/>
          <w:sz w:val="30"/>
          <w:szCs w:val="30"/>
        </w:rPr>
        <w:t>12</w:t>
      </w:r>
      <w:r>
        <w:rPr>
          <w:rFonts w:hint="eastAsia"/>
          <w:sz w:val="30"/>
          <w:szCs w:val="30"/>
        </w:rPr>
        <w:t>月后，王晓宾不再掌控公司印章、资质等，但没有证据证实其不掌控公司印章影响到了王晓宾履职及经营，相反，自此之后，王晓宾没有再履行其在赛邦公司的职务，而是转而经营赛克邦公司，其在赛克邦公司经营的产品、客户等均与赛邦公司雷同，因此，王晓宾的行为违反了董事、监事及高级管理人员的忠实义务和勤勉义务，客观上使赛邦公司丧失了商业机会，对赛邦公司的利益构成了损害，依法应当承担损害赔偿责任，其从赛克邦公司取得的收入</w:t>
      </w:r>
      <w:r>
        <w:rPr>
          <w:rFonts w:hint="eastAsia"/>
          <w:sz w:val="30"/>
          <w:szCs w:val="30"/>
        </w:rPr>
        <w:t>196701</w:t>
      </w:r>
      <w:r>
        <w:rPr>
          <w:rFonts w:hint="eastAsia"/>
          <w:sz w:val="30"/>
          <w:szCs w:val="30"/>
        </w:rPr>
        <w:t>元应当归赛邦公司所有。但赛邦公司主张赛克邦公司的资产也应由赛邦公司所有的主张，没有事实和</w:t>
      </w:r>
      <w:r>
        <w:rPr>
          <w:rFonts w:hint="eastAsia"/>
          <w:sz w:val="30"/>
          <w:szCs w:val="30"/>
        </w:rPr>
        <w:t>法律依据，应不予支持。赛邦公司提起损害公司利益诉讼，主体适格，王晓宾主张赛邦公司股东刘国祥等假借公司名义非法窃取公司印章提起诉讼不合逻辑的观点，没有事实和法律依据，应不予支持。</w:t>
      </w:r>
    </w:p>
    <w:p w:rsidR="00000000" w:rsidRDefault="00CD15F7">
      <w:pPr>
        <w:spacing w:line="500" w:lineRule="atLeast"/>
        <w:ind w:firstLine="600"/>
        <w:divId w:val="1693654077"/>
        <w:rPr>
          <w:rFonts w:hint="eastAsia"/>
          <w:sz w:val="30"/>
          <w:szCs w:val="30"/>
        </w:rPr>
      </w:pPr>
      <w:r>
        <w:rPr>
          <w:rFonts w:hint="eastAsia"/>
          <w:sz w:val="30"/>
          <w:szCs w:val="30"/>
        </w:rPr>
        <w:t>综上，依照《中华人民共和国公司法》第一百四十七条、第一百四十八条、第一百四十九条、一百五十一条的规定，判决：一、王晓宾于判决生效后十日内，返还南京赛邦结构新材料有限公司资金</w:t>
      </w:r>
      <w:r>
        <w:rPr>
          <w:rFonts w:hint="eastAsia"/>
          <w:sz w:val="30"/>
          <w:szCs w:val="30"/>
        </w:rPr>
        <w:t>17776.20</w:t>
      </w:r>
      <w:r>
        <w:rPr>
          <w:rFonts w:hint="eastAsia"/>
          <w:sz w:val="30"/>
          <w:szCs w:val="30"/>
        </w:rPr>
        <w:t>元；二、王晓宾于判决生效后十日内返还南京赛邦结构新材料有限公司下列原材料：</w:t>
      </w:r>
      <w:r>
        <w:rPr>
          <w:rFonts w:hint="eastAsia"/>
          <w:sz w:val="30"/>
          <w:szCs w:val="30"/>
        </w:rPr>
        <w:t>BTA</w:t>
      </w:r>
      <w:r>
        <w:rPr>
          <w:rFonts w:hint="eastAsia"/>
          <w:sz w:val="30"/>
          <w:szCs w:val="30"/>
        </w:rPr>
        <w:t>－</w:t>
      </w:r>
      <w:r>
        <w:rPr>
          <w:rFonts w:hint="eastAsia"/>
          <w:sz w:val="30"/>
          <w:szCs w:val="30"/>
        </w:rPr>
        <w:t>753</w:t>
      </w:r>
      <w:r>
        <w:rPr>
          <w:rFonts w:hint="eastAsia"/>
          <w:sz w:val="30"/>
          <w:szCs w:val="30"/>
        </w:rPr>
        <w:t>（</w:t>
      </w:r>
      <w:r>
        <w:rPr>
          <w:rFonts w:hint="eastAsia"/>
          <w:sz w:val="30"/>
          <w:szCs w:val="30"/>
        </w:rPr>
        <w:t>19</w:t>
      </w:r>
      <w:r>
        <w:rPr>
          <w:rFonts w:hint="eastAsia"/>
          <w:sz w:val="30"/>
          <w:szCs w:val="30"/>
        </w:rPr>
        <w:t>号托盘）</w:t>
      </w:r>
      <w:r>
        <w:rPr>
          <w:rFonts w:hint="eastAsia"/>
          <w:sz w:val="30"/>
          <w:szCs w:val="30"/>
        </w:rPr>
        <w:t>12</w:t>
      </w:r>
      <w:r>
        <w:rPr>
          <w:rFonts w:hint="eastAsia"/>
          <w:sz w:val="30"/>
          <w:szCs w:val="30"/>
        </w:rPr>
        <w:t>包、</w:t>
      </w:r>
      <w:r>
        <w:rPr>
          <w:rFonts w:hint="eastAsia"/>
          <w:sz w:val="30"/>
          <w:szCs w:val="30"/>
        </w:rPr>
        <w:t>SN241</w:t>
      </w:r>
      <w:r>
        <w:rPr>
          <w:rFonts w:hint="eastAsia"/>
          <w:sz w:val="30"/>
          <w:szCs w:val="30"/>
        </w:rPr>
        <w:t>（</w:t>
      </w:r>
      <w:r>
        <w:rPr>
          <w:rFonts w:hint="eastAsia"/>
          <w:sz w:val="30"/>
          <w:szCs w:val="30"/>
        </w:rPr>
        <w:t>7</w:t>
      </w:r>
      <w:r>
        <w:rPr>
          <w:rFonts w:hint="eastAsia"/>
          <w:sz w:val="30"/>
          <w:szCs w:val="30"/>
        </w:rPr>
        <w:t>号托盘）</w:t>
      </w:r>
      <w:r>
        <w:rPr>
          <w:rFonts w:hint="eastAsia"/>
          <w:sz w:val="30"/>
          <w:szCs w:val="30"/>
        </w:rPr>
        <w:t>27</w:t>
      </w:r>
      <w:r>
        <w:rPr>
          <w:rFonts w:hint="eastAsia"/>
          <w:sz w:val="30"/>
          <w:szCs w:val="30"/>
        </w:rPr>
        <w:t>包、</w:t>
      </w:r>
      <w:r>
        <w:rPr>
          <w:rFonts w:hint="eastAsia"/>
          <w:sz w:val="30"/>
          <w:szCs w:val="30"/>
        </w:rPr>
        <w:t>Har</w:t>
      </w:r>
      <w:r>
        <w:rPr>
          <w:rFonts w:hint="eastAsia"/>
          <w:sz w:val="30"/>
          <w:szCs w:val="30"/>
        </w:rPr>
        <w:t>cryl12284.48</w:t>
      </w:r>
      <w:r>
        <w:rPr>
          <w:rFonts w:hint="eastAsia"/>
          <w:sz w:val="30"/>
          <w:szCs w:val="30"/>
        </w:rPr>
        <w:t>桶、</w:t>
      </w:r>
      <w:r>
        <w:rPr>
          <w:rFonts w:hint="eastAsia"/>
          <w:sz w:val="30"/>
          <w:szCs w:val="30"/>
        </w:rPr>
        <w:t>MMA12.5</w:t>
      </w:r>
      <w:r>
        <w:rPr>
          <w:rFonts w:hint="eastAsia"/>
          <w:sz w:val="30"/>
          <w:szCs w:val="30"/>
        </w:rPr>
        <w:t>桶、甲基丙烯酸</w:t>
      </w:r>
      <w:r>
        <w:rPr>
          <w:rFonts w:hint="eastAsia"/>
          <w:sz w:val="30"/>
          <w:szCs w:val="30"/>
        </w:rPr>
        <w:t>1.67</w:t>
      </w:r>
      <w:r>
        <w:rPr>
          <w:rFonts w:hint="eastAsia"/>
          <w:sz w:val="30"/>
          <w:szCs w:val="30"/>
        </w:rPr>
        <w:t>桶、</w:t>
      </w:r>
      <w:r>
        <w:rPr>
          <w:rFonts w:hint="eastAsia"/>
          <w:sz w:val="30"/>
          <w:szCs w:val="30"/>
        </w:rPr>
        <w:t>LMA3.5</w:t>
      </w:r>
      <w:r>
        <w:rPr>
          <w:rFonts w:hint="eastAsia"/>
          <w:sz w:val="30"/>
          <w:szCs w:val="30"/>
        </w:rPr>
        <w:t>桶、</w:t>
      </w:r>
      <w:r>
        <w:rPr>
          <w:rFonts w:hint="eastAsia"/>
          <w:sz w:val="30"/>
          <w:szCs w:val="30"/>
        </w:rPr>
        <w:t>SR313B2</w:t>
      </w:r>
      <w:r>
        <w:rPr>
          <w:rFonts w:hint="eastAsia"/>
          <w:sz w:val="30"/>
          <w:szCs w:val="30"/>
        </w:rPr>
        <w:t>桶、</w:t>
      </w:r>
      <w:r>
        <w:rPr>
          <w:rFonts w:hint="eastAsia"/>
          <w:sz w:val="30"/>
          <w:szCs w:val="30"/>
        </w:rPr>
        <w:t>SR3502</w:t>
      </w:r>
      <w:r>
        <w:rPr>
          <w:rFonts w:hint="eastAsia"/>
          <w:sz w:val="30"/>
          <w:szCs w:val="30"/>
        </w:rPr>
        <w:t>桶、</w:t>
      </w:r>
      <w:r>
        <w:rPr>
          <w:rFonts w:hint="eastAsia"/>
          <w:sz w:val="30"/>
          <w:szCs w:val="30"/>
        </w:rPr>
        <w:t>D4</w:t>
      </w:r>
      <w:r>
        <w:rPr>
          <w:rFonts w:hint="eastAsia"/>
          <w:sz w:val="30"/>
          <w:szCs w:val="30"/>
        </w:rPr>
        <w:t>预混料</w:t>
      </w:r>
      <w:r>
        <w:rPr>
          <w:rFonts w:hint="eastAsia"/>
          <w:sz w:val="30"/>
          <w:szCs w:val="30"/>
        </w:rPr>
        <w:t>1</w:t>
      </w:r>
      <w:r>
        <w:rPr>
          <w:rFonts w:hint="eastAsia"/>
          <w:sz w:val="30"/>
          <w:szCs w:val="30"/>
        </w:rPr>
        <w:t>桶、</w:t>
      </w:r>
      <w:r>
        <w:rPr>
          <w:rFonts w:hint="eastAsia"/>
          <w:sz w:val="30"/>
          <w:szCs w:val="30"/>
        </w:rPr>
        <w:t>PDHP1</w:t>
      </w:r>
      <w:r>
        <w:rPr>
          <w:rFonts w:hint="eastAsia"/>
          <w:sz w:val="30"/>
          <w:szCs w:val="30"/>
        </w:rPr>
        <w:t>桶、</w:t>
      </w:r>
      <w:r>
        <w:rPr>
          <w:rFonts w:hint="eastAsia"/>
          <w:sz w:val="30"/>
          <w:szCs w:val="30"/>
        </w:rPr>
        <w:t>SR350NS2.5</w:t>
      </w:r>
      <w:r>
        <w:rPr>
          <w:rFonts w:hint="eastAsia"/>
          <w:sz w:val="30"/>
          <w:szCs w:val="30"/>
        </w:rPr>
        <w:t>桶、二甲基对甲苯胺</w:t>
      </w:r>
      <w:r>
        <w:rPr>
          <w:rFonts w:hint="eastAsia"/>
          <w:sz w:val="30"/>
          <w:szCs w:val="30"/>
        </w:rPr>
        <w:t>1</w:t>
      </w:r>
      <w:r>
        <w:rPr>
          <w:rFonts w:hint="eastAsia"/>
          <w:sz w:val="30"/>
          <w:szCs w:val="30"/>
        </w:rPr>
        <w:t>桶、</w:t>
      </w:r>
      <w:r>
        <w:rPr>
          <w:rFonts w:hint="eastAsia"/>
          <w:sz w:val="30"/>
          <w:szCs w:val="30"/>
        </w:rPr>
        <w:t>BenoxB-5510815</w:t>
      </w:r>
      <w:r>
        <w:rPr>
          <w:rFonts w:hint="eastAsia"/>
          <w:sz w:val="30"/>
          <w:szCs w:val="30"/>
        </w:rPr>
        <w:t>桶、氯磺化聚乙烯橡胶</w:t>
      </w:r>
      <w:r>
        <w:rPr>
          <w:rFonts w:hint="eastAsia"/>
          <w:sz w:val="30"/>
          <w:szCs w:val="30"/>
        </w:rPr>
        <w:t>38</w:t>
      </w:r>
      <w:r>
        <w:rPr>
          <w:rFonts w:hint="eastAsia"/>
          <w:sz w:val="30"/>
          <w:szCs w:val="30"/>
        </w:rPr>
        <w:t>包、</w:t>
      </w:r>
      <w:r>
        <w:rPr>
          <w:rFonts w:hint="eastAsia"/>
          <w:sz w:val="30"/>
          <w:szCs w:val="30"/>
        </w:rPr>
        <w:t>NQ16</w:t>
      </w:r>
      <w:r>
        <w:rPr>
          <w:rFonts w:hint="eastAsia"/>
          <w:sz w:val="30"/>
          <w:szCs w:val="30"/>
        </w:rPr>
        <w:t>罐、</w:t>
      </w:r>
      <w:r>
        <w:rPr>
          <w:rFonts w:hint="eastAsia"/>
          <w:sz w:val="30"/>
          <w:szCs w:val="30"/>
        </w:rPr>
        <w:t>CHP88%1</w:t>
      </w:r>
      <w:r>
        <w:rPr>
          <w:rFonts w:hint="eastAsia"/>
          <w:sz w:val="30"/>
          <w:szCs w:val="30"/>
        </w:rPr>
        <w:t>桶、</w:t>
      </w:r>
      <w:r>
        <w:rPr>
          <w:rFonts w:hint="eastAsia"/>
          <w:sz w:val="30"/>
          <w:szCs w:val="30"/>
        </w:rPr>
        <w:t>GB/QHD1</w:t>
      </w:r>
      <w:r>
        <w:rPr>
          <w:rFonts w:hint="eastAsia"/>
          <w:sz w:val="30"/>
          <w:szCs w:val="30"/>
        </w:rPr>
        <w:t>袋、</w:t>
      </w:r>
      <w:r>
        <w:rPr>
          <w:rFonts w:hint="eastAsia"/>
          <w:sz w:val="30"/>
          <w:szCs w:val="30"/>
        </w:rPr>
        <w:t>M52156.5</w:t>
      </w:r>
      <w:r>
        <w:rPr>
          <w:rFonts w:hint="eastAsia"/>
          <w:sz w:val="30"/>
          <w:szCs w:val="30"/>
        </w:rPr>
        <w:t>包、</w:t>
      </w:r>
      <w:r>
        <w:rPr>
          <w:rFonts w:hint="eastAsia"/>
          <w:sz w:val="30"/>
          <w:szCs w:val="30"/>
        </w:rPr>
        <w:t>SN2420</w:t>
      </w:r>
      <w:r>
        <w:rPr>
          <w:rFonts w:hint="eastAsia"/>
          <w:sz w:val="30"/>
          <w:szCs w:val="30"/>
        </w:rPr>
        <w:t>包、</w:t>
      </w:r>
      <w:r>
        <w:rPr>
          <w:rFonts w:hint="eastAsia"/>
          <w:sz w:val="30"/>
          <w:szCs w:val="30"/>
        </w:rPr>
        <w:t>BTA</w:t>
      </w:r>
      <w:r>
        <w:rPr>
          <w:rFonts w:hint="eastAsia"/>
          <w:sz w:val="30"/>
          <w:szCs w:val="30"/>
        </w:rPr>
        <w:t>－</w:t>
      </w:r>
      <w:r>
        <w:rPr>
          <w:rFonts w:hint="eastAsia"/>
          <w:sz w:val="30"/>
          <w:szCs w:val="30"/>
        </w:rPr>
        <w:t>75327</w:t>
      </w:r>
      <w:r>
        <w:rPr>
          <w:rFonts w:hint="eastAsia"/>
          <w:sz w:val="30"/>
          <w:szCs w:val="30"/>
        </w:rPr>
        <w:t>包、</w:t>
      </w:r>
      <w:r>
        <w:rPr>
          <w:rFonts w:hint="eastAsia"/>
          <w:sz w:val="30"/>
          <w:szCs w:val="30"/>
        </w:rPr>
        <w:t>BR</w:t>
      </w:r>
      <w:r>
        <w:rPr>
          <w:rFonts w:hint="eastAsia"/>
          <w:sz w:val="30"/>
          <w:szCs w:val="30"/>
        </w:rPr>
        <w:t>－</w:t>
      </w:r>
      <w:r>
        <w:rPr>
          <w:rFonts w:hint="eastAsia"/>
          <w:sz w:val="30"/>
          <w:szCs w:val="30"/>
        </w:rPr>
        <w:t>8030</w:t>
      </w:r>
      <w:r>
        <w:rPr>
          <w:rFonts w:hint="eastAsia"/>
          <w:sz w:val="30"/>
          <w:szCs w:val="30"/>
        </w:rPr>
        <w:t>包、</w:t>
      </w:r>
      <w:r>
        <w:rPr>
          <w:rFonts w:hint="eastAsia"/>
          <w:sz w:val="30"/>
          <w:szCs w:val="30"/>
        </w:rPr>
        <w:t>D1116KIM2</w:t>
      </w:r>
      <w:r>
        <w:rPr>
          <w:rFonts w:hint="eastAsia"/>
          <w:sz w:val="30"/>
          <w:szCs w:val="30"/>
        </w:rPr>
        <w:t>包；已使用部分按照赛邦公司购入价折价返还；三、王晓宾于判决生效后十日内赔偿南京赛邦结构新材料有限公司损失</w:t>
      </w:r>
      <w:r>
        <w:rPr>
          <w:rFonts w:hint="eastAsia"/>
          <w:sz w:val="30"/>
          <w:szCs w:val="30"/>
        </w:rPr>
        <w:t>196701</w:t>
      </w:r>
      <w:r>
        <w:rPr>
          <w:rFonts w:hint="eastAsia"/>
          <w:sz w:val="30"/>
          <w:szCs w:val="30"/>
        </w:rPr>
        <w:t>元；四</w:t>
      </w:r>
      <w:r>
        <w:rPr>
          <w:rFonts w:hint="eastAsia"/>
          <w:sz w:val="30"/>
          <w:szCs w:val="30"/>
        </w:rPr>
        <w:t>、驳回南京赛邦结构新材料有限公司的其他诉讼请求。</w:t>
      </w:r>
    </w:p>
    <w:p w:rsidR="00000000" w:rsidRDefault="00CD15F7">
      <w:pPr>
        <w:spacing w:line="500" w:lineRule="atLeast"/>
        <w:ind w:firstLine="600"/>
        <w:divId w:val="1937710009"/>
        <w:rPr>
          <w:rFonts w:hint="eastAsia"/>
          <w:sz w:val="30"/>
          <w:szCs w:val="30"/>
        </w:rPr>
      </w:pPr>
      <w:r>
        <w:rPr>
          <w:rFonts w:hint="eastAsia"/>
          <w:sz w:val="30"/>
          <w:szCs w:val="30"/>
        </w:rPr>
        <w:t>如果未按判决指定的期限履行给付义务，应当依照《中华人民共和国民事诉讼法》第二百五十三条的规定，加倍支付迟延履行期间的债务利息。</w:t>
      </w:r>
    </w:p>
    <w:p w:rsidR="00000000" w:rsidRDefault="00CD15F7">
      <w:pPr>
        <w:spacing w:line="500" w:lineRule="atLeast"/>
        <w:ind w:firstLine="600"/>
        <w:divId w:val="139855615"/>
        <w:rPr>
          <w:rFonts w:hint="eastAsia"/>
          <w:sz w:val="30"/>
          <w:szCs w:val="30"/>
        </w:rPr>
      </w:pPr>
      <w:r>
        <w:rPr>
          <w:rFonts w:hint="eastAsia"/>
          <w:sz w:val="30"/>
          <w:szCs w:val="30"/>
        </w:rPr>
        <w:t>一审案件受理费</w:t>
      </w:r>
      <w:r>
        <w:rPr>
          <w:rFonts w:hint="eastAsia"/>
          <w:sz w:val="30"/>
          <w:szCs w:val="30"/>
        </w:rPr>
        <w:t>8588</w:t>
      </w:r>
      <w:r>
        <w:rPr>
          <w:rFonts w:hint="eastAsia"/>
          <w:sz w:val="30"/>
          <w:szCs w:val="30"/>
        </w:rPr>
        <w:t>元，由王晓宾负担</w:t>
      </w:r>
      <w:r>
        <w:rPr>
          <w:rFonts w:hint="eastAsia"/>
          <w:sz w:val="30"/>
          <w:szCs w:val="30"/>
        </w:rPr>
        <w:t>3935</w:t>
      </w:r>
      <w:r>
        <w:rPr>
          <w:rFonts w:hint="eastAsia"/>
          <w:sz w:val="30"/>
          <w:szCs w:val="30"/>
        </w:rPr>
        <w:t>元，赛邦公司负担</w:t>
      </w:r>
      <w:r>
        <w:rPr>
          <w:rFonts w:hint="eastAsia"/>
          <w:sz w:val="30"/>
          <w:szCs w:val="30"/>
        </w:rPr>
        <w:t>4653</w:t>
      </w:r>
      <w:r>
        <w:rPr>
          <w:rFonts w:hint="eastAsia"/>
          <w:sz w:val="30"/>
          <w:szCs w:val="30"/>
        </w:rPr>
        <w:t>元。</w:t>
      </w:r>
    </w:p>
    <w:p w:rsidR="00000000" w:rsidRDefault="00CD15F7">
      <w:pPr>
        <w:spacing w:line="500" w:lineRule="atLeast"/>
        <w:ind w:firstLine="600"/>
        <w:divId w:val="1628196346"/>
        <w:rPr>
          <w:rFonts w:hint="eastAsia"/>
          <w:sz w:val="30"/>
          <w:szCs w:val="30"/>
        </w:rPr>
      </w:pPr>
      <w:r>
        <w:rPr>
          <w:rFonts w:hint="eastAsia"/>
          <w:sz w:val="30"/>
          <w:szCs w:val="30"/>
        </w:rPr>
        <w:t>对于一审法院查明的事实，王晓宾持有异议如下：</w:t>
      </w:r>
      <w:r>
        <w:rPr>
          <w:rFonts w:hint="eastAsia"/>
          <w:sz w:val="30"/>
          <w:szCs w:val="30"/>
        </w:rPr>
        <w:t>1.2015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日召开股东会议时，王晓宾的职务任期已经届满，则在此后无法达成任何协议的情况下，并不意味着王晓宾可以继续担任职务。实际上，</w:t>
      </w:r>
      <w:r>
        <w:rPr>
          <w:rFonts w:hint="eastAsia"/>
          <w:sz w:val="30"/>
          <w:szCs w:val="30"/>
        </w:rPr>
        <w:t>2015</w:t>
      </w:r>
      <w:r>
        <w:rPr>
          <w:rFonts w:hint="eastAsia"/>
          <w:sz w:val="30"/>
          <w:szCs w:val="30"/>
        </w:rPr>
        <w:t>年年底王晓宾已不具备管理公司的条件，两次员工大会已经宣布王晓宾不</w:t>
      </w:r>
      <w:r>
        <w:rPr>
          <w:rFonts w:hint="eastAsia"/>
          <w:sz w:val="30"/>
          <w:szCs w:val="30"/>
        </w:rPr>
        <w:t>再担任公司的所有职务，而且在公司的公告栏中公示。</w:t>
      </w:r>
      <w:r>
        <w:rPr>
          <w:rFonts w:hint="eastAsia"/>
          <w:sz w:val="30"/>
          <w:szCs w:val="30"/>
        </w:rPr>
        <w:t>2.</w:t>
      </w:r>
      <w:r>
        <w:rPr>
          <w:rFonts w:hint="eastAsia"/>
          <w:sz w:val="30"/>
          <w:szCs w:val="30"/>
        </w:rPr>
        <w:t>王晓宾劳动合同期满没有续签，工资未发，外国人劳动许可证没有延续，已经充分证明王晓宾已经和赛邦公司没有关系。</w:t>
      </w:r>
    </w:p>
    <w:p w:rsidR="00000000" w:rsidRDefault="00CD15F7">
      <w:pPr>
        <w:spacing w:line="500" w:lineRule="atLeast"/>
        <w:ind w:firstLine="600"/>
        <w:divId w:val="2136754248"/>
        <w:rPr>
          <w:rFonts w:hint="eastAsia"/>
          <w:sz w:val="30"/>
          <w:szCs w:val="30"/>
        </w:rPr>
      </w:pPr>
      <w:r>
        <w:rPr>
          <w:rFonts w:hint="eastAsia"/>
          <w:sz w:val="30"/>
          <w:szCs w:val="30"/>
        </w:rPr>
        <w:t>赛邦公司对一审法院查明的事实没有异议，对王晓宾的异议述称：</w:t>
      </w:r>
      <w:r>
        <w:rPr>
          <w:rFonts w:hint="eastAsia"/>
          <w:sz w:val="30"/>
          <w:szCs w:val="30"/>
        </w:rPr>
        <w:t>1.</w:t>
      </w:r>
      <w:r>
        <w:rPr>
          <w:rFonts w:hint="eastAsia"/>
          <w:sz w:val="30"/>
          <w:szCs w:val="30"/>
        </w:rPr>
        <w:t>按照公司法第四十六条规定，董事任期届满，未改选之前，原董事仍应该按照法律、行政法规、章程规定履行董事的职能。</w:t>
      </w:r>
      <w:r>
        <w:rPr>
          <w:rFonts w:hint="eastAsia"/>
          <w:sz w:val="30"/>
          <w:szCs w:val="30"/>
        </w:rPr>
        <w:t>2.</w:t>
      </w:r>
      <w:r>
        <w:rPr>
          <w:rFonts w:hint="eastAsia"/>
          <w:sz w:val="30"/>
          <w:szCs w:val="30"/>
        </w:rPr>
        <w:t>王晓宾离开公司并不代表其职务的取消。</w:t>
      </w:r>
      <w:r>
        <w:rPr>
          <w:rFonts w:hint="eastAsia"/>
          <w:sz w:val="30"/>
          <w:szCs w:val="30"/>
        </w:rPr>
        <w:t>3.</w:t>
      </w:r>
      <w:r>
        <w:rPr>
          <w:rFonts w:hint="eastAsia"/>
          <w:sz w:val="30"/>
          <w:szCs w:val="30"/>
        </w:rPr>
        <w:t>王晓宾没有在公司领取工资是由于该期间其没有提供相应的劳动，也不代表取消董事职务。</w:t>
      </w:r>
    </w:p>
    <w:p w:rsidR="00000000" w:rsidRDefault="00CD15F7">
      <w:pPr>
        <w:spacing w:line="500" w:lineRule="atLeast"/>
        <w:ind w:firstLine="600"/>
        <w:divId w:val="353656239"/>
        <w:rPr>
          <w:rFonts w:hint="eastAsia"/>
          <w:sz w:val="30"/>
          <w:szCs w:val="30"/>
        </w:rPr>
      </w:pPr>
      <w:r>
        <w:rPr>
          <w:rFonts w:hint="eastAsia"/>
          <w:sz w:val="30"/>
          <w:szCs w:val="30"/>
        </w:rPr>
        <w:t>二审中，王晓宾提交以下证据：</w:t>
      </w:r>
    </w:p>
    <w:p w:rsidR="00000000" w:rsidRDefault="00CD15F7">
      <w:pPr>
        <w:spacing w:line="500" w:lineRule="atLeast"/>
        <w:ind w:firstLine="600"/>
        <w:divId w:val="938491156"/>
        <w:rPr>
          <w:rFonts w:hint="eastAsia"/>
          <w:sz w:val="30"/>
          <w:szCs w:val="30"/>
        </w:rPr>
      </w:pPr>
      <w:r>
        <w:rPr>
          <w:rFonts w:hint="eastAsia"/>
          <w:sz w:val="30"/>
          <w:szCs w:val="30"/>
        </w:rPr>
        <w:t>1.</w:t>
      </w:r>
      <w:r>
        <w:rPr>
          <w:rFonts w:hint="eastAsia"/>
          <w:sz w:val="30"/>
          <w:szCs w:val="30"/>
        </w:rPr>
        <w:t>证人王某的《证词》及身</w:t>
      </w:r>
      <w:r>
        <w:rPr>
          <w:rFonts w:hint="eastAsia"/>
          <w:sz w:val="30"/>
          <w:szCs w:val="30"/>
        </w:rPr>
        <w:t>份证复印件，拟证明</w:t>
      </w:r>
      <w:r>
        <w:rPr>
          <w:rFonts w:hint="eastAsia"/>
          <w:sz w:val="30"/>
          <w:szCs w:val="30"/>
        </w:rPr>
        <w:t>2015</w:t>
      </w:r>
      <w:r>
        <w:rPr>
          <w:rFonts w:hint="eastAsia"/>
          <w:sz w:val="30"/>
          <w:szCs w:val="30"/>
        </w:rPr>
        <w:t>年底起，王晓宾已不再担任赛邦公司执行董事、总经理，且公司已由新团队接管。</w:t>
      </w:r>
    </w:p>
    <w:p w:rsidR="00000000" w:rsidRDefault="00CD15F7">
      <w:pPr>
        <w:spacing w:line="500" w:lineRule="atLeast"/>
        <w:ind w:firstLine="600"/>
        <w:divId w:val="1390617580"/>
        <w:rPr>
          <w:rFonts w:hint="eastAsia"/>
          <w:sz w:val="30"/>
          <w:szCs w:val="30"/>
        </w:rPr>
      </w:pPr>
      <w:r>
        <w:rPr>
          <w:rFonts w:hint="eastAsia"/>
          <w:sz w:val="30"/>
          <w:szCs w:val="30"/>
        </w:rPr>
        <w:t>2.</w:t>
      </w:r>
      <w:r>
        <w:rPr>
          <w:rFonts w:hint="eastAsia"/>
          <w:sz w:val="30"/>
          <w:szCs w:val="30"/>
        </w:rPr>
        <w:t>电子邮件打印件，第</w:t>
      </w:r>
      <w:r>
        <w:rPr>
          <w:rFonts w:hint="eastAsia"/>
          <w:sz w:val="30"/>
          <w:szCs w:val="30"/>
        </w:rPr>
        <w:t>1</w:t>
      </w:r>
      <w:r>
        <w:rPr>
          <w:rFonts w:hint="eastAsia"/>
          <w:sz w:val="30"/>
          <w:szCs w:val="30"/>
        </w:rPr>
        <w:t>页</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w:t>
      </w:r>
      <w:r>
        <w:rPr>
          <w:rFonts w:hint="eastAsia"/>
          <w:sz w:val="30"/>
          <w:szCs w:val="30"/>
        </w:rPr>
        <w:t>16</w:t>
      </w:r>
      <w:r>
        <w:rPr>
          <w:rFonts w:hint="eastAsia"/>
          <w:sz w:val="30"/>
          <w:szCs w:val="30"/>
        </w:rPr>
        <w:t>：</w:t>
      </w:r>
      <w:r>
        <w:rPr>
          <w:rFonts w:hint="eastAsia"/>
          <w:sz w:val="30"/>
          <w:szCs w:val="30"/>
        </w:rPr>
        <w:t>20</w:t>
      </w:r>
      <w:r>
        <w:rPr>
          <w:rFonts w:hint="eastAsia"/>
          <w:sz w:val="30"/>
          <w:szCs w:val="30"/>
        </w:rPr>
        <w:t>分由张展发给王晓宾的邮件上提到“由于公司现在处于接管状态，需要对接管期间的情况进行评价，责任承担作出总结”，拟证明赛邦公司所有事务已由其他股东安排人员接管；第</w:t>
      </w:r>
      <w:r>
        <w:rPr>
          <w:rFonts w:hint="eastAsia"/>
          <w:sz w:val="30"/>
          <w:szCs w:val="30"/>
        </w:rPr>
        <w:t>2</w:t>
      </w:r>
      <w:r>
        <w:rPr>
          <w:rFonts w:hint="eastAsia"/>
          <w:sz w:val="30"/>
          <w:szCs w:val="30"/>
        </w:rPr>
        <w:t>页</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w:t>
      </w:r>
      <w:r>
        <w:rPr>
          <w:rFonts w:hint="eastAsia"/>
          <w:sz w:val="30"/>
          <w:szCs w:val="30"/>
        </w:rPr>
        <w:t>9</w:t>
      </w:r>
      <w:r>
        <w:rPr>
          <w:rFonts w:hint="eastAsia"/>
          <w:sz w:val="30"/>
          <w:szCs w:val="30"/>
        </w:rPr>
        <w:t>：</w:t>
      </w:r>
      <w:r>
        <w:rPr>
          <w:rFonts w:hint="eastAsia"/>
          <w:sz w:val="30"/>
          <w:szCs w:val="30"/>
        </w:rPr>
        <w:t>10</w:t>
      </w:r>
      <w:r>
        <w:rPr>
          <w:rFonts w:hint="eastAsia"/>
          <w:sz w:val="30"/>
          <w:szCs w:val="30"/>
        </w:rPr>
        <w:t>分的邮件由王晓宾发给刘国祥、杨育红、张展，记载“鉴于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月以来，南京赛邦公司已不能正常运转……妥善处理事宜”，拟证明赛邦公司自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月起不能正常运转。</w:t>
      </w:r>
    </w:p>
    <w:p w:rsidR="00000000" w:rsidRDefault="00CD15F7">
      <w:pPr>
        <w:spacing w:line="500" w:lineRule="atLeast"/>
        <w:ind w:firstLine="600"/>
        <w:divId w:val="909655713"/>
        <w:rPr>
          <w:rFonts w:hint="eastAsia"/>
          <w:sz w:val="30"/>
          <w:szCs w:val="30"/>
        </w:rPr>
      </w:pPr>
      <w:r>
        <w:rPr>
          <w:rFonts w:hint="eastAsia"/>
          <w:sz w:val="30"/>
          <w:szCs w:val="30"/>
        </w:rPr>
        <w:t>3.</w:t>
      </w:r>
      <w:r>
        <w:rPr>
          <w:rFonts w:hint="eastAsia"/>
          <w:sz w:val="30"/>
          <w:szCs w:val="30"/>
        </w:rPr>
        <w:t>银行流水，</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月之后，王晓宾已从赛邦公司离职，赛邦公司不再支付工资。</w:t>
      </w:r>
    </w:p>
    <w:p w:rsidR="00000000" w:rsidRDefault="00CD15F7">
      <w:pPr>
        <w:spacing w:line="500" w:lineRule="atLeast"/>
        <w:ind w:firstLine="600"/>
        <w:divId w:val="1198199696"/>
        <w:rPr>
          <w:rFonts w:hint="eastAsia"/>
          <w:sz w:val="30"/>
          <w:szCs w:val="30"/>
        </w:rPr>
      </w:pPr>
      <w:r>
        <w:rPr>
          <w:rFonts w:hint="eastAsia"/>
          <w:sz w:val="30"/>
          <w:szCs w:val="30"/>
        </w:rPr>
        <w:t>4.2015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日授权委托书一份，原件由刘国祥持有，拟证明自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日起，赛邦公司执行董事已由刘国祥担任，并委托张勇、侯淮祥、陈健、王雪朝全面接管赛邦公司，王晓宾已不再担任赛邦公司执行董事，也不再参与赛邦公司的经营管理。</w:t>
      </w:r>
    </w:p>
    <w:p w:rsidR="00000000" w:rsidRDefault="00CD15F7">
      <w:pPr>
        <w:spacing w:line="500" w:lineRule="atLeast"/>
        <w:ind w:firstLine="600"/>
        <w:divId w:val="273169392"/>
        <w:rPr>
          <w:rFonts w:hint="eastAsia"/>
          <w:sz w:val="30"/>
          <w:szCs w:val="30"/>
        </w:rPr>
      </w:pPr>
      <w:r>
        <w:rPr>
          <w:rFonts w:hint="eastAsia"/>
          <w:sz w:val="30"/>
          <w:szCs w:val="30"/>
        </w:rPr>
        <w:t>赛邦公司质证意见：</w:t>
      </w:r>
      <w:r>
        <w:rPr>
          <w:rFonts w:hint="eastAsia"/>
          <w:sz w:val="30"/>
          <w:szCs w:val="30"/>
        </w:rPr>
        <w:t>1.</w:t>
      </w:r>
      <w:r>
        <w:rPr>
          <w:rFonts w:hint="eastAsia"/>
          <w:sz w:val="30"/>
          <w:szCs w:val="30"/>
        </w:rPr>
        <w:t>对邮件的真实性无异议，由于王晓宾的董事和总经理职务一直没有取消，其应当履行相应的职责，邮件内容显示王晓宾没有履行相应的义务而导致公司没有办法正常运营，至于公司处于接管状态，也是不断的商量过程中，最终的定论是以</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日说明为准。</w:t>
      </w:r>
      <w:r>
        <w:rPr>
          <w:rFonts w:hint="eastAsia"/>
          <w:sz w:val="30"/>
          <w:szCs w:val="30"/>
        </w:rPr>
        <w:t>2.</w:t>
      </w:r>
      <w:r>
        <w:rPr>
          <w:rFonts w:hint="eastAsia"/>
          <w:sz w:val="30"/>
          <w:szCs w:val="30"/>
        </w:rPr>
        <w:t>授权委托书是复印件，真实性无法确认。</w:t>
      </w:r>
    </w:p>
    <w:p w:rsidR="00000000" w:rsidRDefault="00CD15F7">
      <w:pPr>
        <w:spacing w:line="500" w:lineRule="atLeast"/>
        <w:ind w:firstLine="600"/>
        <w:divId w:val="2126194843"/>
        <w:rPr>
          <w:rFonts w:hint="eastAsia"/>
          <w:sz w:val="30"/>
          <w:szCs w:val="30"/>
        </w:rPr>
      </w:pPr>
      <w:r>
        <w:rPr>
          <w:rFonts w:hint="eastAsia"/>
          <w:sz w:val="30"/>
          <w:szCs w:val="30"/>
        </w:rPr>
        <w:t>王晓宾二审中申请证人原赛邦公司员工王某到庭陈述：</w:t>
      </w:r>
      <w:r>
        <w:rPr>
          <w:rFonts w:hint="eastAsia"/>
          <w:sz w:val="30"/>
          <w:szCs w:val="30"/>
        </w:rPr>
        <w:t>2015</w:t>
      </w:r>
      <w:r>
        <w:rPr>
          <w:rFonts w:hint="eastAsia"/>
          <w:sz w:val="30"/>
          <w:szCs w:val="30"/>
        </w:rPr>
        <w:t>年在</w:t>
      </w:r>
      <w:r>
        <w:rPr>
          <w:rFonts w:hint="eastAsia"/>
          <w:sz w:val="30"/>
          <w:szCs w:val="30"/>
        </w:rPr>
        <w:t>11</w:t>
      </w:r>
      <w:r>
        <w:rPr>
          <w:rFonts w:hint="eastAsia"/>
          <w:sz w:val="30"/>
          <w:szCs w:val="30"/>
        </w:rPr>
        <w:t>月</w:t>
      </w:r>
      <w:r>
        <w:rPr>
          <w:rFonts w:hint="eastAsia"/>
          <w:sz w:val="30"/>
          <w:szCs w:val="30"/>
        </w:rPr>
        <w:t>26</w:t>
      </w:r>
      <w:r>
        <w:rPr>
          <w:rFonts w:hint="eastAsia"/>
          <w:sz w:val="30"/>
          <w:szCs w:val="30"/>
        </w:rPr>
        <w:t>日左右，由赛邦公司股东召集全体员工召开大会。会上，公司宣布王晓宾不再担任赛邦公司的所有职务，并且之后出了公告。自员工大会之后，王晓宾不再担</w:t>
      </w:r>
      <w:r>
        <w:rPr>
          <w:rFonts w:hint="eastAsia"/>
          <w:sz w:val="30"/>
          <w:szCs w:val="30"/>
        </w:rPr>
        <w:t>任赛邦公司任何职务，赛邦公司自即日起陷入停顿状态，不再对外运营。王晓宾离开赛邦公司后，由刘国祥等几位股东宣布由股东任命的接管团队接管赛邦公司。</w:t>
      </w:r>
    </w:p>
    <w:p w:rsidR="00000000" w:rsidRDefault="00CD15F7">
      <w:pPr>
        <w:spacing w:line="500" w:lineRule="atLeast"/>
        <w:ind w:firstLine="600"/>
        <w:divId w:val="1405100470"/>
        <w:rPr>
          <w:rFonts w:hint="eastAsia"/>
          <w:sz w:val="30"/>
          <w:szCs w:val="30"/>
        </w:rPr>
      </w:pPr>
      <w:r>
        <w:rPr>
          <w:rFonts w:hint="eastAsia"/>
          <w:sz w:val="30"/>
          <w:szCs w:val="30"/>
        </w:rPr>
        <w:t>王晓宾对证人证言无异议。</w:t>
      </w:r>
    </w:p>
    <w:p w:rsidR="00000000" w:rsidRDefault="00CD15F7">
      <w:pPr>
        <w:spacing w:line="500" w:lineRule="atLeast"/>
        <w:ind w:firstLine="600"/>
        <w:divId w:val="1512646480"/>
        <w:rPr>
          <w:rFonts w:hint="eastAsia"/>
          <w:sz w:val="30"/>
          <w:szCs w:val="30"/>
        </w:rPr>
      </w:pPr>
      <w:r>
        <w:rPr>
          <w:rFonts w:hint="eastAsia"/>
          <w:sz w:val="30"/>
          <w:szCs w:val="30"/>
        </w:rPr>
        <w:t>赛邦公司质证意见：</w:t>
      </w:r>
      <w:r>
        <w:rPr>
          <w:rFonts w:hint="eastAsia"/>
          <w:sz w:val="30"/>
          <w:szCs w:val="30"/>
        </w:rPr>
        <w:t>1.</w:t>
      </w:r>
      <w:r>
        <w:rPr>
          <w:rFonts w:hint="eastAsia"/>
          <w:sz w:val="30"/>
          <w:szCs w:val="30"/>
        </w:rPr>
        <w:t>证人曾负责赛邦公司的日常经营，其系王晓宾招聘至公司，存在利害关系，证明力较弱。</w:t>
      </w:r>
      <w:r>
        <w:rPr>
          <w:rFonts w:hint="eastAsia"/>
          <w:sz w:val="30"/>
          <w:szCs w:val="30"/>
        </w:rPr>
        <w:t>2.</w:t>
      </w:r>
      <w:r>
        <w:rPr>
          <w:rFonts w:hint="eastAsia"/>
          <w:sz w:val="30"/>
          <w:szCs w:val="30"/>
        </w:rPr>
        <w:t>赛邦公司存在的基础是王晓宾提供的技术，证人证言可以证明王晓宾不再为公司提供技术，导致公司无法运营，同时也可以证实王晓宾不履行职责，相关团队为了公司能够正常运作在相关会议上进行了说明，但是并不能够证明王晓宾已不再担任公司的执行董事、总经理以</w:t>
      </w:r>
      <w:r>
        <w:rPr>
          <w:rFonts w:hint="eastAsia"/>
          <w:sz w:val="30"/>
          <w:szCs w:val="30"/>
        </w:rPr>
        <w:t>及法定代表人。</w:t>
      </w:r>
    </w:p>
    <w:p w:rsidR="00000000" w:rsidRDefault="00CD15F7">
      <w:pPr>
        <w:spacing w:line="500" w:lineRule="atLeast"/>
        <w:ind w:firstLine="600"/>
        <w:divId w:val="696739057"/>
        <w:rPr>
          <w:rFonts w:hint="eastAsia"/>
          <w:sz w:val="30"/>
          <w:szCs w:val="30"/>
        </w:rPr>
      </w:pPr>
      <w:r>
        <w:rPr>
          <w:rFonts w:hint="eastAsia"/>
          <w:sz w:val="30"/>
          <w:szCs w:val="30"/>
        </w:rPr>
        <w:t>本院认证意见：</w:t>
      </w:r>
      <w:r>
        <w:rPr>
          <w:rFonts w:hint="eastAsia"/>
          <w:sz w:val="30"/>
          <w:szCs w:val="30"/>
        </w:rPr>
        <w:t>1.</w:t>
      </w:r>
      <w:r>
        <w:rPr>
          <w:rFonts w:hint="eastAsia"/>
          <w:sz w:val="30"/>
          <w:szCs w:val="30"/>
        </w:rPr>
        <w:t>双方对电子邮件、银行流水的真实性无异议，本院予以确认。</w:t>
      </w:r>
      <w:r>
        <w:rPr>
          <w:rFonts w:hint="eastAsia"/>
          <w:sz w:val="30"/>
          <w:szCs w:val="30"/>
        </w:rPr>
        <w:t>2.2015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日授权委托书因无原件印章，且赛邦公司不予认可，故本院对其真实性不予确认。</w:t>
      </w:r>
      <w:r>
        <w:rPr>
          <w:rFonts w:hint="eastAsia"/>
          <w:sz w:val="30"/>
          <w:szCs w:val="30"/>
        </w:rPr>
        <w:t>3.</w:t>
      </w:r>
      <w:r>
        <w:rPr>
          <w:rFonts w:hint="eastAsia"/>
          <w:sz w:val="30"/>
          <w:szCs w:val="30"/>
        </w:rPr>
        <w:t>关于《证词》及证人证言的证明效力因与本案诉争事实相关，将在说理部分另行阐述。</w:t>
      </w:r>
    </w:p>
    <w:p w:rsidR="00000000" w:rsidRDefault="00CD15F7">
      <w:pPr>
        <w:spacing w:line="500" w:lineRule="atLeast"/>
        <w:ind w:firstLine="600"/>
        <w:divId w:val="211041739"/>
        <w:rPr>
          <w:rFonts w:hint="eastAsia"/>
          <w:sz w:val="30"/>
          <w:szCs w:val="30"/>
        </w:rPr>
      </w:pPr>
      <w:r>
        <w:rPr>
          <w:rFonts w:hint="eastAsia"/>
          <w:sz w:val="30"/>
          <w:szCs w:val="30"/>
        </w:rPr>
        <w:t>本院二审查明：</w:t>
      </w:r>
    </w:p>
    <w:p w:rsidR="00000000" w:rsidRDefault="00CD15F7">
      <w:pPr>
        <w:spacing w:line="500" w:lineRule="atLeast"/>
        <w:ind w:firstLine="600"/>
        <w:divId w:val="541328782"/>
        <w:rPr>
          <w:rFonts w:hint="eastAsia"/>
          <w:sz w:val="30"/>
          <w:szCs w:val="30"/>
        </w:rPr>
      </w:pPr>
      <w:r>
        <w:rPr>
          <w:rFonts w:hint="eastAsia"/>
          <w:sz w:val="30"/>
          <w:szCs w:val="30"/>
        </w:rPr>
        <w:t>二审中，赛邦公司明确本案为监事刘国祥提起诉讼，并由其担任诉讼代表人，法律依据是《最高人民法院关于适用〈中华人民共和国公司法〉若干问题的规定</w:t>
      </w:r>
      <w:r>
        <w:rPr>
          <w:rFonts w:hint="eastAsia"/>
          <w:sz w:val="30"/>
          <w:szCs w:val="30"/>
        </w:rPr>
        <w:t>(</w:t>
      </w:r>
      <w:r>
        <w:rPr>
          <w:rFonts w:hint="eastAsia"/>
          <w:sz w:val="30"/>
          <w:szCs w:val="30"/>
        </w:rPr>
        <w:t>四</w:t>
      </w:r>
      <w:r>
        <w:rPr>
          <w:rFonts w:hint="eastAsia"/>
          <w:sz w:val="30"/>
          <w:szCs w:val="30"/>
        </w:rPr>
        <w:t>)</w:t>
      </w:r>
      <w:r>
        <w:rPr>
          <w:rFonts w:hint="eastAsia"/>
          <w:sz w:val="30"/>
          <w:szCs w:val="30"/>
        </w:rPr>
        <w:t>》第二十三条。该公司目前工商登记记载的监事仍为刘国祥，在赛邦公司一审提交的授权委托书中载</w:t>
      </w:r>
      <w:r>
        <w:rPr>
          <w:rFonts w:hint="eastAsia"/>
          <w:sz w:val="30"/>
          <w:szCs w:val="30"/>
        </w:rPr>
        <w:t>有刘国祥的签字确认。王晓宾二审称，</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日之前的监事是刘国祥，之后是张瑞华。</w:t>
      </w:r>
    </w:p>
    <w:p w:rsidR="00000000" w:rsidRDefault="00CD15F7">
      <w:pPr>
        <w:spacing w:line="500" w:lineRule="atLeast"/>
        <w:ind w:firstLine="600"/>
        <w:divId w:val="550650399"/>
        <w:rPr>
          <w:rFonts w:hint="eastAsia"/>
          <w:sz w:val="30"/>
          <w:szCs w:val="30"/>
        </w:rPr>
      </w:pPr>
      <w:r>
        <w:rPr>
          <w:rFonts w:hint="eastAsia"/>
          <w:sz w:val="30"/>
          <w:szCs w:val="30"/>
        </w:rPr>
        <w:t>赛邦公司章程第二十六条规定，股东会选举和更换非由职工代表担任的执行董事、监事，决定有关执行董事、监事的报酬事项。第二十八条规定，公司不设董事会，设执行董事一名。第三十五条规定，执行董事由全体股东过半数选举产生和更换。</w:t>
      </w:r>
    </w:p>
    <w:p w:rsidR="00000000" w:rsidRDefault="00CD15F7">
      <w:pPr>
        <w:spacing w:line="500" w:lineRule="atLeast"/>
        <w:ind w:firstLine="600"/>
        <w:divId w:val="1182471534"/>
        <w:rPr>
          <w:rFonts w:hint="eastAsia"/>
          <w:sz w:val="30"/>
          <w:szCs w:val="30"/>
        </w:rPr>
      </w:pP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日王晓宾向各位股东出具说明一份，载明：“为有效执行</w:t>
      </w:r>
      <w:r>
        <w:rPr>
          <w:rFonts w:hint="eastAsia"/>
          <w:sz w:val="30"/>
          <w:szCs w:val="30"/>
        </w:rPr>
        <w:t>10</w:t>
      </w:r>
      <w:r>
        <w:rPr>
          <w:rFonts w:hint="eastAsia"/>
          <w:sz w:val="30"/>
          <w:szCs w:val="30"/>
        </w:rPr>
        <w:t>月</w:t>
      </w:r>
      <w:r>
        <w:rPr>
          <w:rFonts w:hint="eastAsia"/>
          <w:sz w:val="30"/>
          <w:szCs w:val="30"/>
        </w:rPr>
        <w:t>7</w:t>
      </w:r>
      <w:r>
        <w:rPr>
          <w:rFonts w:hint="eastAsia"/>
          <w:sz w:val="30"/>
          <w:szCs w:val="30"/>
        </w:rPr>
        <w:t>日股东会议选举结果，各位股东将认投剩余</w:t>
      </w:r>
      <w:r>
        <w:rPr>
          <w:rFonts w:hint="eastAsia"/>
          <w:sz w:val="30"/>
          <w:szCs w:val="30"/>
        </w:rPr>
        <w:t>30%</w:t>
      </w:r>
      <w:r>
        <w:rPr>
          <w:rFonts w:hint="eastAsia"/>
          <w:sz w:val="30"/>
          <w:szCs w:val="30"/>
        </w:rPr>
        <w:t>打入南京赛邦账户，你们可以接管南京赛邦。若各位股东不再继续投资赛邦，我将继续担任执</w:t>
      </w:r>
      <w:r>
        <w:rPr>
          <w:rFonts w:hint="eastAsia"/>
          <w:sz w:val="30"/>
          <w:szCs w:val="30"/>
        </w:rPr>
        <w:t>行董事和总经理。”后因王晓宾反悔，各股东亦未实际投资入账。就此事实，王晓宾二审陈述：“</w:t>
      </w:r>
      <w:r>
        <w:rPr>
          <w:rFonts w:hint="eastAsia"/>
          <w:sz w:val="30"/>
          <w:szCs w:val="30"/>
        </w:rPr>
        <w:t>11</w:t>
      </w:r>
      <w:r>
        <w:rPr>
          <w:rFonts w:hint="eastAsia"/>
          <w:sz w:val="30"/>
          <w:szCs w:val="30"/>
        </w:rPr>
        <w:t>月</w:t>
      </w:r>
      <w:r>
        <w:rPr>
          <w:rFonts w:hint="eastAsia"/>
          <w:sz w:val="30"/>
          <w:szCs w:val="30"/>
        </w:rPr>
        <w:t>25</w:t>
      </w:r>
      <w:r>
        <w:rPr>
          <w:rFonts w:hint="eastAsia"/>
          <w:sz w:val="30"/>
          <w:szCs w:val="30"/>
        </w:rPr>
        <w:t>日的说明是真实的，当时其他股东也都签字了。第二天其他股东带着本票过来，我咨询了律师，律师说我持股</w:t>
      </w:r>
      <w:r>
        <w:rPr>
          <w:rFonts w:hint="eastAsia"/>
          <w:sz w:val="30"/>
          <w:szCs w:val="30"/>
        </w:rPr>
        <w:t>52%</w:t>
      </w:r>
      <w:r>
        <w:rPr>
          <w:rFonts w:hint="eastAsia"/>
          <w:sz w:val="30"/>
          <w:szCs w:val="30"/>
        </w:rPr>
        <w:t>，他们把钱打进来也不能使得</w:t>
      </w:r>
      <w:r>
        <w:rPr>
          <w:rFonts w:hint="eastAsia"/>
          <w:sz w:val="30"/>
          <w:szCs w:val="30"/>
        </w:rPr>
        <w:t>10</w:t>
      </w:r>
      <w:r>
        <w:rPr>
          <w:rFonts w:hint="eastAsia"/>
          <w:sz w:val="30"/>
          <w:szCs w:val="30"/>
        </w:rPr>
        <w:t>月</w:t>
      </w:r>
      <w:r>
        <w:rPr>
          <w:rFonts w:hint="eastAsia"/>
          <w:sz w:val="30"/>
          <w:szCs w:val="30"/>
        </w:rPr>
        <w:t>7</w:t>
      </w:r>
      <w:r>
        <w:rPr>
          <w:rFonts w:hint="eastAsia"/>
          <w:sz w:val="30"/>
          <w:szCs w:val="30"/>
        </w:rPr>
        <w:t>日的协议生效，所以当时我是不同意的。后来他们强行接管了公司，我不得不接受这个现实。因为我任期到了，大家没有任何决议任免我继续管理赛邦公司。后来我的办公室被搬了，实验室也锁了，银行的</w:t>
      </w:r>
      <w:r>
        <w:rPr>
          <w:rFonts w:hint="eastAsia"/>
          <w:sz w:val="30"/>
          <w:szCs w:val="30"/>
        </w:rPr>
        <w:t>U</w:t>
      </w:r>
      <w:r>
        <w:rPr>
          <w:rFonts w:hint="eastAsia"/>
          <w:sz w:val="30"/>
          <w:szCs w:val="30"/>
        </w:rPr>
        <w:t>盾也被他们拿走了，我还怎么控制赛邦公司。”</w:t>
      </w:r>
    </w:p>
    <w:p w:rsidR="00000000" w:rsidRDefault="00CD15F7">
      <w:pPr>
        <w:spacing w:line="500" w:lineRule="atLeast"/>
        <w:ind w:firstLine="600"/>
        <w:divId w:val="811942754"/>
        <w:rPr>
          <w:rFonts w:hint="eastAsia"/>
          <w:sz w:val="30"/>
          <w:szCs w:val="30"/>
        </w:rPr>
      </w:pPr>
      <w:r>
        <w:rPr>
          <w:rFonts w:hint="eastAsia"/>
          <w:sz w:val="30"/>
          <w:szCs w:val="30"/>
        </w:rPr>
        <w:t>上述事实，有二审笔录、公司章程、</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w:t>
      </w:r>
      <w:r>
        <w:rPr>
          <w:rFonts w:hint="eastAsia"/>
          <w:sz w:val="30"/>
          <w:szCs w:val="30"/>
        </w:rPr>
        <w:t>说明在卷为证。</w:t>
      </w:r>
    </w:p>
    <w:p w:rsidR="00000000" w:rsidRDefault="00CD15F7">
      <w:pPr>
        <w:spacing w:line="500" w:lineRule="atLeast"/>
        <w:ind w:firstLine="600"/>
        <w:divId w:val="616106064"/>
        <w:rPr>
          <w:rFonts w:hint="eastAsia"/>
          <w:sz w:val="30"/>
          <w:szCs w:val="30"/>
        </w:rPr>
      </w:pPr>
      <w:r>
        <w:rPr>
          <w:rFonts w:hint="eastAsia"/>
          <w:sz w:val="30"/>
          <w:szCs w:val="30"/>
        </w:rPr>
        <w:t>经双方当事人确认，本案二审争议焦点为：</w:t>
      </w:r>
      <w:r>
        <w:rPr>
          <w:rFonts w:hint="eastAsia"/>
          <w:sz w:val="30"/>
          <w:szCs w:val="30"/>
        </w:rPr>
        <w:t>1.</w:t>
      </w:r>
      <w:r>
        <w:rPr>
          <w:rFonts w:hint="eastAsia"/>
          <w:sz w:val="30"/>
          <w:szCs w:val="30"/>
        </w:rPr>
        <w:t>赛邦公司是否具有原告主体资格；</w:t>
      </w:r>
      <w:r>
        <w:rPr>
          <w:rFonts w:hint="eastAsia"/>
          <w:sz w:val="30"/>
          <w:szCs w:val="30"/>
        </w:rPr>
        <w:t>2.</w:t>
      </w:r>
      <w:r>
        <w:rPr>
          <w:rFonts w:hint="eastAsia"/>
          <w:sz w:val="30"/>
          <w:szCs w:val="30"/>
        </w:rPr>
        <w:t>王晓宾在开设赛克邦公司期间其身份如何认定；</w:t>
      </w:r>
      <w:r>
        <w:rPr>
          <w:rFonts w:hint="eastAsia"/>
          <w:sz w:val="30"/>
          <w:szCs w:val="30"/>
        </w:rPr>
        <w:t>3.</w:t>
      </w:r>
      <w:r>
        <w:rPr>
          <w:rFonts w:hint="eastAsia"/>
          <w:sz w:val="30"/>
          <w:szCs w:val="30"/>
        </w:rPr>
        <w:t>王晓宾在赛克邦公司获取的报酬是否应归入赛邦公司。</w:t>
      </w:r>
    </w:p>
    <w:p w:rsidR="00000000" w:rsidRDefault="00CD15F7">
      <w:pPr>
        <w:spacing w:line="500" w:lineRule="atLeast"/>
        <w:ind w:firstLine="600"/>
        <w:divId w:val="26638451"/>
        <w:rPr>
          <w:rFonts w:hint="eastAsia"/>
          <w:sz w:val="30"/>
          <w:szCs w:val="30"/>
        </w:rPr>
      </w:pPr>
      <w:r>
        <w:rPr>
          <w:rFonts w:hint="eastAsia"/>
          <w:sz w:val="30"/>
          <w:szCs w:val="30"/>
        </w:rPr>
        <w:t>本院认为，公司法第五十三条第五项规定，监事会、不设监事会的公司的监事有权依照公司法第一百五十一条的规定，对董事、高级管理人员提起诉讼。第一百四十九条规定：“董事、监事、高级管理人员执行公司职务时违反法律、行政法规或者公司章程的规定，给公司造成损失的，应当承担赔偿责任。”第一百五十一条第一款规定：“董事、高级管理人员有本法第</w:t>
      </w:r>
      <w:r>
        <w:rPr>
          <w:rFonts w:hint="eastAsia"/>
          <w:sz w:val="30"/>
          <w:szCs w:val="30"/>
        </w:rPr>
        <w:t>一百四十九条规定的情形的，有限责任公司的股东、股份有限公司连续一百八十日以上单独或者合计持有公司百分之一以上股份的股东，可以书面请求监事会或者不设监事会的有限责任公司的监事向人民法院提起诉讼”。《最高人民法院关于适用〈中华人民共和国公司法〉若干问题的规定</w:t>
      </w:r>
      <w:r>
        <w:rPr>
          <w:rFonts w:hint="eastAsia"/>
          <w:sz w:val="30"/>
          <w:szCs w:val="30"/>
        </w:rPr>
        <w:t>(</w:t>
      </w:r>
      <w:r>
        <w:rPr>
          <w:rFonts w:hint="eastAsia"/>
          <w:sz w:val="30"/>
          <w:szCs w:val="30"/>
        </w:rPr>
        <w:t>四</w:t>
      </w:r>
      <w:r>
        <w:rPr>
          <w:rFonts w:hint="eastAsia"/>
          <w:sz w:val="30"/>
          <w:szCs w:val="30"/>
        </w:rPr>
        <w:t>)</w:t>
      </w:r>
      <w:r>
        <w:rPr>
          <w:rFonts w:hint="eastAsia"/>
          <w:sz w:val="30"/>
          <w:szCs w:val="30"/>
        </w:rPr>
        <w:t>》第二十三条第一款规定：“监事会或者不设监事会的有限责任公司的监事依据公司法第一百五十一条第一款规定对董事、高级管理人员提起诉讼的，应当列公司为原告，依法由监事会主席或者不设监事会的有限责任公司的监事代表公司进行诉讼。”本案中，一审原告系赛邦公司，但系</w:t>
      </w:r>
      <w:r>
        <w:rPr>
          <w:rFonts w:hint="eastAsia"/>
          <w:sz w:val="30"/>
          <w:szCs w:val="30"/>
        </w:rPr>
        <w:t>该公司监事刘国祥以公司之名义提起，符合法律规定。赛邦公司主张王晓宾违反公司法第一百四十八条第一款第五项“未经股东会或者股东大会同意，利用职务便利为自己或者他人谋取属于公司的商业机会，自营或者为他人经营与所任职公司同类的业务”之规定，并进而要求王晓宾依据该条第二款规定将其所得收入归入公司所有。虽然公司法第一百五十一条第一款中仅列举了“董事、高级管理人员有本法第一百四十九条规定的情形的”方可提起诉讼，但实质上公司法第一百四十八条对董事、高级管理人员所作出的忠实、勤勉义务具体情形应当然包括在第一百四十九条规定的“</w:t>
      </w:r>
      <w:r>
        <w:rPr>
          <w:rFonts w:hint="eastAsia"/>
          <w:sz w:val="30"/>
          <w:szCs w:val="30"/>
        </w:rPr>
        <w:t>违反法律、行政法规或者公司章程的规定”情形中，故赛邦公司应具有原告主体资格。</w:t>
      </w:r>
    </w:p>
    <w:p w:rsidR="00000000" w:rsidRDefault="00CD15F7">
      <w:pPr>
        <w:spacing w:line="500" w:lineRule="atLeast"/>
        <w:ind w:firstLine="600"/>
        <w:divId w:val="289089666"/>
        <w:rPr>
          <w:rFonts w:hint="eastAsia"/>
          <w:sz w:val="30"/>
          <w:szCs w:val="30"/>
        </w:rPr>
      </w:pPr>
      <w:r>
        <w:rPr>
          <w:rFonts w:hint="eastAsia"/>
          <w:sz w:val="30"/>
          <w:szCs w:val="30"/>
        </w:rPr>
        <w:t>公司法第四十五条规定：“董事任期由公司章程规定，但每届任期不得超过三年。董事任期届满，连选可以连任。董事任期届满未及时改选，或者董事在任期内辞职导致董事会成员低于法定人数的，在改选出的董事就任前，原董事仍应当依照法律、行政法规和公司章程的规定，履行董事职务。”第五十条规定：“股东人数较少或者规模较小的有限责任公司，可以设一名执行董事，不设董事会。执行董事可以兼任公司经理。执行董事的职权由公司章程规定。”本案系公司与董事、高级管理人</w:t>
      </w:r>
      <w:r>
        <w:rPr>
          <w:rFonts w:hint="eastAsia"/>
          <w:sz w:val="30"/>
          <w:szCs w:val="30"/>
        </w:rPr>
        <w:t>员之间的纠纷，系公司内部纠纷，因此，判断王晓宾在开设赛克邦公司期间是否担任赛邦公司相应职务，不应仅以公司工商登记为依据，还应从王晓宾是否已经依照法定程序免除相应职务等相关因素考量。鉴于赛邦公司工商登记仍登记王晓宾为公司执行董事、总经理、法定代表人，其主张已被免除相应职务，依据不充分。理由为：</w:t>
      </w:r>
      <w:r>
        <w:rPr>
          <w:rFonts w:hint="eastAsia"/>
          <w:sz w:val="30"/>
          <w:szCs w:val="30"/>
        </w:rPr>
        <w:t>1.</w:t>
      </w:r>
      <w:r>
        <w:rPr>
          <w:rFonts w:hint="eastAsia"/>
          <w:sz w:val="30"/>
          <w:szCs w:val="30"/>
        </w:rPr>
        <w:t>王晓宾称其已不是赛邦公司执行董事、总经理，应当依据法律、公司章程等程序予以免除。双方曾确认</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日股东会决议未实际生效，故依据上述法律规定履行相应程序前，王晓宾仍为执行董事。</w:t>
      </w:r>
      <w:r>
        <w:rPr>
          <w:rFonts w:hint="eastAsia"/>
          <w:sz w:val="30"/>
          <w:szCs w:val="30"/>
        </w:rPr>
        <w:t>2.2015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日王晓</w:t>
      </w:r>
      <w:r>
        <w:rPr>
          <w:rFonts w:hint="eastAsia"/>
          <w:sz w:val="30"/>
          <w:szCs w:val="30"/>
        </w:rPr>
        <w:t>宾向各位股东发函，提出有条件不再担任执行董事和总经理，但其他股东依其提议执行时，王晓宾表示反悔，表明其仍有继续担任赛邦公司执行董事和总经理职务的意愿，此意愿不因其在本次诉讼中不承担责任的抗辩而任意改变。基于其他股东亦认可</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日股东会决议未生效，故王晓宾的身份仍应为赛邦公司执行董事和总经理。</w:t>
      </w:r>
      <w:r>
        <w:rPr>
          <w:rFonts w:hint="eastAsia"/>
          <w:sz w:val="30"/>
          <w:szCs w:val="30"/>
        </w:rPr>
        <w:t>3.</w:t>
      </w:r>
      <w:r>
        <w:rPr>
          <w:rFonts w:hint="eastAsia"/>
          <w:sz w:val="30"/>
          <w:szCs w:val="30"/>
        </w:rPr>
        <w:t>证人王某到庭所作证言，无其他证据相印证，即便属实，赛邦公司当时所作的通报是否具有当然免除王晓宾执行董事、总经理职务的法律效力，尚具有争议。王晓宾称未领取工资、劳动合同未续签、外国人工作证到期等因素，均不影</w:t>
      </w:r>
      <w:r>
        <w:rPr>
          <w:rFonts w:hint="eastAsia"/>
          <w:sz w:val="30"/>
          <w:szCs w:val="30"/>
        </w:rPr>
        <w:t>响王晓宾执行董事、总经理的身份的认定。</w:t>
      </w:r>
      <w:r>
        <w:rPr>
          <w:rFonts w:hint="eastAsia"/>
          <w:sz w:val="30"/>
          <w:szCs w:val="30"/>
        </w:rPr>
        <w:t>4.</w:t>
      </w:r>
      <w:r>
        <w:rPr>
          <w:rFonts w:hint="eastAsia"/>
          <w:sz w:val="30"/>
          <w:szCs w:val="30"/>
        </w:rPr>
        <w:t>王晓宾称其不能行使相关职权，可寻求其他合法途径救济。</w:t>
      </w:r>
    </w:p>
    <w:p w:rsidR="00000000" w:rsidRDefault="00CD15F7">
      <w:pPr>
        <w:spacing w:line="500" w:lineRule="atLeast"/>
        <w:ind w:firstLine="600"/>
        <w:divId w:val="129253185"/>
        <w:rPr>
          <w:rFonts w:hint="eastAsia"/>
          <w:sz w:val="30"/>
          <w:szCs w:val="30"/>
        </w:rPr>
      </w:pPr>
      <w:r>
        <w:rPr>
          <w:rFonts w:hint="eastAsia"/>
          <w:sz w:val="30"/>
          <w:szCs w:val="30"/>
        </w:rPr>
        <w:t>如上所述，王晓宾尚未被免除赛邦公司执行董事、总经理，其在未经过赛邦公司股东会的同意下，即以其母亲名义另行设立赛克邦公司，两公司经营范围基本一致，且实际经营的产品、客户资源等亦雷同，王晓宾任职期间亦获取了相应报酬，上述行为违反了公司法第一百四十八条一款第五项规定的公司董事、高级管理人员忠实、勤勉义务。赛邦公司依据第二款的规定，主张王晓宾获取的报酬应归入赛邦公司，事实及法律依据充分，应予支持。一审判决主文第三项表述的</w:t>
      </w:r>
      <w:r>
        <w:rPr>
          <w:rFonts w:hint="eastAsia"/>
          <w:sz w:val="30"/>
          <w:szCs w:val="30"/>
        </w:rPr>
        <w:t>“赔偿”已纳入归入范围，可予维持。</w:t>
      </w:r>
    </w:p>
    <w:p w:rsidR="00000000" w:rsidRDefault="00CD15F7">
      <w:pPr>
        <w:spacing w:line="500" w:lineRule="atLeast"/>
        <w:ind w:firstLine="600"/>
        <w:divId w:val="732969386"/>
        <w:rPr>
          <w:rFonts w:hint="eastAsia"/>
          <w:sz w:val="30"/>
          <w:szCs w:val="30"/>
        </w:rPr>
      </w:pPr>
      <w:r>
        <w:rPr>
          <w:rFonts w:hint="eastAsia"/>
          <w:sz w:val="30"/>
          <w:szCs w:val="30"/>
        </w:rPr>
        <w:t>综上，王晓宾的上诉请求不能成立，应予驳回；一审判决认定事实清楚，适用法律正确，应予维持。依照《中华人民共和国民事诉讼法》第一百七十条第一款第一项规定，判决如下：</w:t>
      </w:r>
    </w:p>
    <w:p w:rsidR="00000000" w:rsidRDefault="00CD15F7">
      <w:pPr>
        <w:spacing w:line="500" w:lineRule="atLeast"/>
        <w:ind w:firstLine="600"/>
        <w:divId w:val="1324237636"/>
        <w:rPr>
          <w:rFonts w:hint="eastAsia"/>
          <w:sz w:val="30"/>
          <w:szCs w:val="30"/>
        </w:rPr>
      </w:pPr>
      <w:r>
        <w:rPr>
          <w:rFonts w:hint="eastAsia"/>
          <w:sz w:val="30"/>
          <w:szCs w:val="30"/>
        </w:rPr>
        <w:t>驳回上诉，维持原判。</w:t>
      </w:r>
    </w:p>
    <w:p w:rsidR="00000000" w:rsidRDefault="00CD15F7">
      <w:pPr>
        <w:spacing w:line="500" w:lineRule="atLeast"/>
        <w:ind w:firstLine="600"/>
        <w:divId w:val="852959492"/>
        <w:rPr>
          <w:rFonts w:hint="eastAsia"/>
          <w:sz w:val="30"/>
          <w:szCs w:val="30"/>
        </w:rPr>
      </w:pPr>
      <w:r>
        <w:rPr>
          <w:rFonts w:hint="eastAsia"/>
          <w:sz w:val="30"/>
          <w:szCs w:val="30"/>
        </w:rPr>
        <w:t>二审案件受理费</w:t>
      </w:r>
      <w:r>
        <w:rPr>
          <w:rFonts w:hint="eastAsia"/>
          <w:sz w:val="30"/>
          <w:szCs w:val="30"/>
        </w:rPr>
        <w:t>4234</w:t>
      </w:r>
      <w:r>
        <w:rPr>
          <w:rFonts w:hint="eastAsia"/>
          <w:sz w:val="30"/>
          <w:szCs w:val="30"/>
        </w:rPr>
        <w:t>元，由王晓宾负担。</w:t>
      </w:r>
    </w:p>
    <w:p w:rsidR="00000000" w:rsidRDefault="00CD15F7">
      <w:pPr>
        <w:spacing w:line="500" w:lineRule="atLeast"/>
        <w:ind w:firstLine="600"/>
        <w:divId w:val="493187612"/>
        <w:rPr>
          <w:rFonts w:hint="eastAsia"/>
          <w:sz w:val="30"/>
          <w:szCs w:val="30"/>
        </w:rPr>
      </w:pPr>
      <w:r>
        <w:rPr>
          <w:rFonts w:hint="eastAsia"/>
          <w:sz w:val="30"/>
          <w:szCs w:val="30"/>
        </w:rPr>
        <w:t>本判决为终审判决。</w:t>
      </w:r>
    </w:p>
    <w:p w:rsidR="00000000" w:rsidRDefault="00CD15F7">
      <w:pPr>
        <w:spacing w:line="500" w:lineRule="atLeast"/>
        <w:jc w:val="right"/>
        <w:divId w:val="901135433"/>
        <w:rPr>
          <w:rFonts w:hint="eastAsia"/>
          <w:sz w:val="30"/>
          <w:szCs w:val="30"/>
        </w:rPr>
      </w:pPr>
      <w:r>
        <w:rPr>
          <w:rFonts w:hint="eastAsia"/>
          <w:sz w:val="30"/>
          <w:szCs w:val="30"/>
        </w:rPr>
        <w:t>审判长　夏　雷</w:t>
      </w:r>
    </w:p>
    <w:p w:rsidR="00000000" w:rsidRDefault="00CD15F7">
      <w:pPr>
        <w:spacing w:line="500" w:lineRule="atLeast"/>
        <w:jc w:val="right"/>
        <w:divId w:val="1484348917"/>
        <w:rPr>
          <w:rFonts w:hint="eastAsia"/>
          <w:sz w:val="30"/>
          <w:szCs w:val="30"/>
        </w:rPr>
      </w:pPr>
      <w:r>
        <w:rPr>
          <w:rFonts w:hint="eastAsia"/>
          <w:sz w:val="30"/>
          <w:szCs w:val="30"/>
        </w:rPr>
        <w:t>审判员　王方方</w:t>
      </w:r>
    </w:p>
    <w:p w:rsidR="00000000" w:rsidRDefault="00CD15F7">
      <w:pPr>
        <w:spacing w:line="500" w:lineRule="atLeast"/>
        <w:jc w:val="right"/>
        <w:divId w:val="576522323"/>
        <w:rPr>
          <w:rFonts w:hint="eastAsia"/>
          <w:sz w:val="30"/>
          <w:szCs w:val="30"/>
        </w:rPr>
      </w:pPr>
      <w:r>
        <w:rPr>
          <w:rFonts w:hint="eastAsia"/>
          <w:sz w:val="30"/>
          <w:szCs w:val="30"/>
        </w:rPr>
        <w:t>审判员　陈宏军</w:t>
      </w:r>
    </w:p>
    <w:p w:rsidR="00000000" w:rsidRDefault="00CD15F7">
      <w:pPr>
        <w:spacing w:line="500" w:lineRule="atLeast"/>
        <w:jc w:val="right"/>
        <w:divId w:val="1645701428"/>
        <w:rPr>
          <w:rFonts w:hint="eastAsia"/>
          <w:sz w:val="30"/>
          <w:szCs w:val="30"/>
        </w:rPr>
      </w:pPr>
      <w:r>
        <w:rPr>
          <w:rFonts w:hint="eastAsia"/>
          <w:sz w:val="30"/>
          <w:szCs w:val="30"/>
        </w:rPr>
        <w:t>二〇一八年十月十六日</w:t>
      </w:r>
    </w:p>
    <w:p w:rsidR="00000000" w:rsidRDefault="00CD15F7">
      <w:pPr>
        <w:spacing w:line="500" w:lineRule="atLeast"/>
        <w:jc w:val="right"/>
        <w:divId w:val="95449041"/>
        <w:rPr>
          <w:rFonts w:hint="eastAsia"/>
          <w:sz w:val="30"/>
          <w:szCs w:val="30"/>
        </w:rPr>
      </w:pPr>
      <w:r>
        <w:rPr>
          <w:rFonts w:hint="eastAsia"/>
          <w:sz w:val="30"/>
          <w:szCs w:val="30"/>
        </w:rPr>
        <w:t>书记员　石晓英</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5F7" w:rsidRDefault="00CD15F7" w:rsidP="00CD15F7">
      <w:r>
        <w:separator/>
      </w:r>
    </w:p>
  </w:endnote>
  <w:endnote w:type="continuationSeparator" w:id="0">
    <w:p w:rsidR="00CD15F7" w:rsidRDefault="00CD15F7" w:rsidP="00CD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5F7" w:rsidRDefault="00CD15F7" w:rsidP="00CD15F7">
      <w:r>
        <w:separator/>
      </w:r>
    </w:p>
  </w:footnote>
  <w:footnote w:type="continuationSeparator" w:id="0">
    <w:p w:rsidR="00CD15F7" w:rsidRDefault="00CD15F7" w:rsidP="00CD15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D15F7"/>
    <w:rsid w:val="00CD1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D15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15F7"/>
    <w:rPr>
      <w:rFonts w:ascii="宋体" w:eastAsia="宋体" w:hAnsi="宋体" w:cs="宋体"/>
      <w:sz w:val="18"/>
      <w:szCs w:val="18"/>
    </w:rPr>
  </w:style>
  <w:style w:type="paragraph" w:styleId="a5">
    <w:name w:val="footer"/>
    <w:basedOn w:val="a"/>
    <w:link w:val="a6"/>
    <w:uiPriority w:val="99"/>
    <w:unhideWhenUsed/>
    <w:rsid w:val="00CD15F7"/>
    <w:pPr>
      <w:tabs>
        <w:tab w:val="center" w:pos="4153"/>
        <w:tab w:val="right" w:pos="8306"/>
      </w:tabs>
      <w:snapToGrid w:val="0"/>
    </w:pPr>
    <w:rPr>
      <w:sz w:val="18"/>
      <w:szCs w:val="18"/>
    </w:rPr>
  </w:style>
  <w:style w:type="character" w:customStyle="1" w:styleId="a6">
    <w:name w:val="页脚 字符"/>
    <w:basedOn w:val="a0"/>
    <w:link w:val="a5"/>
    <w:uiPriority w:val="99"/>
    <w:rsid w:val="00CD15F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8451">
      <w:marLeft w:val="0"/>
      <w:marRight w:val="0"/>
      <w:marTop w:val="10"/>
      <w:marBottom w:val="10"/>
      <w:divBdr>
        <w:top w:val="none" w:sz="0" w:space="0" w:color="auto"/>
        <w:left w:val="none" w:sz="0" w:space="0" w:color="auto"/>
        <w:bottom w:val="none" w:sz="0" w:space="0" w:color="auto"/>
        <w:right w:val="none" w:sz="0" w:space="0" w:color="auto"/>
      </w:divBdr>
    </w:div>
    <w:div w:id="91363611">
      <w:marLeft w:val="0"/>
      <w:marRight w:val="0"/>
      <w:marTop w:val="10"/>
      <w:marBottom w:val="10"/>
      <w:divBdr>
        <w:top w:val="none" w:sz="0" w:space="0" w:color="auto"/>
        <w:left w:val="none" w:sz="0" w:space="0" w:color="auto"/>
        <w:bottom w:val="none" w:sz="0" w:space="0" w:color="auto"/>
        <w:right w:val="none" w:sz="0" w:space="0" w:color="auto"/>
      </w:divBdr>
    </w:div>
    <w:div w:id="95449041">
      <w:marLeft w:val="0"/>
      <w:marRight w:val="720"/>
      <w:marTop w:val="10"/>
      <w:marBottom w:val="10"/>
      <w:divBdr>
        <w:top w:val="none" w:sz="0" w:space="0" w:color="auto"/>
        <w:left w:val="none" w:sz="0" w:space="0" w:color="auto"/>
        <w:bottom w:val="none" w:sz="0" w:space="0" w:color="auto"/>
        <w:right w:val="none" w:sz="0" w:space="0" w:color="auto"/>
      </w:divBdr>
    </w:div>
    <w:div w:id="129253185">
      <w:marLeft w:val="0"/>
      <w:marRight w:val="0"/>
      <w:marTop w:val="10"/>
      <w:marBottom w:val="10"/>
      <w:divBdr>
        <w:top w:val="none" w:sz="0" w:space="0" w:color="auto"/>
        <w:left w:val="none" w:sz="0" w:space="0" w:color="auto"/>
        <w:bottom w:val="none" w:sz="0" w:space="0" w:color="auto"/>
        <w:right w:val="none" w:sz="0" w:space="0" w:color="auto"/>
      </w:divBdr>
    </w:div>
    <w:div w:id="139855615">
      <w:marLeft w:val="0"/>
      <w:marRight w:val="0"/>
      <w:marTop w:val="10"/>
      <w:marBottom w:val="10"/>
      <w:divBdr>
        <w:top w:val="none" w:sz="0" w:space="0" w:color="auto"/>
        <w:left w:val="none" w:sz="0" w:space="0" w:color="auto"/>
        <w:bottom w:val="none" w:sz="0" w:space="0" w:color="auto"/>
        <w:right w:val="none" w:sz="0" w:space="0" w:color="auto"/>
      </w:divBdr>
    </w:div>
    <w:div w:id="161966870">
      <w:marLeft w:val="0"/>
      <w:marRight w:val="0"/>
      <w:marTop w:val="10"/>
      <w:marBottom w:val="10"/>
      <w:divBdr>
        <w:top w:val="none" w:sz="0" w:space="0" w:color="auto"/>
        <w:left w:val="none" w:sz="0" w:space="0" w:color="auto"/>
        <w:bottom w:val="none" w:sz="0" w:space="0" w:color="auto"/>
        <w:right w:val="none" w:sz="0" w:space="0" w:color="auto"/>
      </w:divBdr>
    </w:div>
    <w:div w:id="211041739">
      <w:marLeft w:val="0"/>
      <w:marRight w:val="0"/>
      <w:marTop w:val="10"/>
      <w:marBottom w:val="10"/>
      <w:divBdr>
        <w:top w:val="none" w:sz="0" w:space="0" w:color="auto"/>
        <w:left w:val="none" w:sz="0" w:space="0" w:color="auto"/>
        <w:bottom w:val="none" w:sz="0" w:space="0" w:color="auto"/>
        <w:right w:val="none" w:sz="0" w:space="0" w:color="auto"/>
      </w:divBdr>
    </w:div>
    <w:div w:id="273169392">
      <w:marLeft w:val="0"/>
      <w:marRight w:val="0"/>
      <w:marTop w:val="10"/>
      <w:marBottom w:val="10"/>
      <w:divBdr>
        <w:top w:val="none" w:sz="0" w:space="0" w:color="auto"/>
        <w:left w:val="none" w:sz="0" w:space="0" w:color="auto"/>
        <w:bottom w:val="none" w:sz="0" w:space="0" w:color="auto"/>
        <w:right w:val="none" w:sz="0" w:space="0" w:color="auto"/>
      </w:divBdr>
    </w:div>
    <w:div w:id="279260571">
      <w:marLeft w:val="0"/>
      <w:marRight w:val="0"/>
      <w:marTop w:val="10"/>
      <w:marBottom w:val="10"/>
      <w:divBdr>
        <w:top w:val="none" w:sz="0" w:space="0" w:color="auto"/>
        <w:left w:val="none" w:sz="0" w:space="0" w:color="auto"/>
        <w:bottom w:val="none" w:sz="0" w:space="0" w:color="auto"/>
        <w:right w:val="none" w:sz="0" w:space="0" w:color="auto"/>
      </w:divBdr>
    </w:div>
    <w:div w:id="289089666">
      <w:marLeft w:val="0"/>
      <w:marRight w:val="0"/>
      <w:marTop w:val="10"/>
      <w:marBottom w:val="10"/>
      <w:divBdr>
        <w:top w:val="none" w:sz="0" w:space="0" w:color="auto"/>
        <w:left w:val="none" w:sz="0" w:space="0" w:color="auto"/>
        <w:bottom w:val="none" w:sz="0" w:space="0" w:color="auto"/>
        <w:right w:val="none" w:sz="0" w:space="0" w:color="auto"/>
      </w:divBdr>
    </w:div>
    <w:div w:id="353656239">
      <w:marLeft w:val="0"/>
      <w:marRight w:val="0"/>
      <w:marTop w:val="10"/>
      <w:marBottom w:val="10"/>
      <w:divBdr>
        <w:top w:val="none" w:sz="0" w:space="0" w:color="auto"/>
        <w:left w:val="none" w:sz="0" w:space="0" w:color="auto"/>
        <w:bottom w:val="none" w:sz="0" w:space="0" w:color="auto"/>
        <w:right w:val="none" w:sz="0" w:space="0" w:color="auto"/>
      </w:divBdr>
    </w:div>
    <w:div w:id="445587156">
      <w:marLeft w:val="0"/>
      <w:marRight w:val="0"/>
      <w:marTop w:val="10"/>
      <w:marBottom w:val="10"/>
      <w:divBdr>
        <w:top w:val="none" w:sz="0" w:space="0" w:color="auto"/>
        <w:left w:val="none" w:sz="0" w:space="0" w:color="auto"/>
        <w:bottom w:val="none" w:sz="0" w:space="0" w:color="auto"/>
        <w:right w:val="none" w:sz="0" w:space="0" w:color="auto"/>
      </w:divBdr>
    </w:div>
    <w:div w:id="493187612">
      <w:marLeft w:val="0"/>
      <w:marRight w:val="0"/>
      <w:marTop w:val="10"/>
      <w:marBottom w:val="10"/>
      <w:divBdr>
        <w:top w:val="none" w:sz="0" w:space="0" w:color="auto"/>
        <w:left w:val="none" w:sz="0" w:space="0" w:color="auto"/>
        <w:bottom w:val="none" w:sz="0" w:space="0" w:color="auto"/>
        <w:right w:val="none" w:sz="0" w:space="0" w:color="auto"/>
      </w:divBdr>
    </w:div>
    <w:div w:id="541328782">
      <w:marLeft w:val="0"/>
      <w:marRight w:val="0"/>
      <w:marTop w:val="10"/>
      <w:marBottom w:val="10"/>
      <w:divBdr>
        <w:top w:val="none" w:sz="0" w:space="0" w:color="auto"/>
        <w:left w:val="none" w:sz="0" w:space="0" w:color="auto"/>
        <w:bottom w:val="none" w:sz="0" w:space="0" w:color="auto"/>
        <w:right w:val="none" w:sz="0" w:space="0" w:color="auto"/>
      </w:divBdr>
    </w:div>
    <w:div w:id="550650399">
      <w:marLeft w:val="0"/>
      <w:marRight w:val="0"/>
      <w:marTop w:val="10"/>
      <w:marBottom w:val="10"/>
      <w:divBdr>
        <w:top w:val="none" w:sz="0" w:space="0" w:color="auto"/>
        <w:left w:val="none" w:sz="0" w:space="0" w:color="auto"/>
        <w:bottom w:val="none" w:sz="0" w:space="0" w:color="auto"/>
        <w:right w:val="none" w:sz="0" w:space="0" w:color="auto"/>
      </w:divBdr>
    </w:div>
    <w:div w:id="576522323">
      <w:marLeft w:val="0"/>
      <w:marRight w:val="720"/>
      <w:marTop w:val="10"/>
      <w:marBottom w:val="10"/>
      <w:divBdr>
        <w:top w:val="none" w:sz="0" w:space="0" w:color="auto"/>
        <w:left w:val="none" w:sz="0" w:space="0" w:color="auto"/>
        <w:bottom w:val="none" w:sz="0" w:space="0" w:color="auto"/>
        <w:right w:val="none" w:sz="0" w:space="0" w:color="auto"/>
      </w:divBdr>
    </w:div>
    <w:div w:id="604121078">
      <w:marLeft w:val="0"/>
      <w:marRight w:val="0"/>
      <w:marTop w:val="10"/>
      <w:marBottom w:val="10"/>
      <w:divBdr>
        <w:top w:val="none" w:sz="0" w:space="0" w:color="auto"/>
        <w:left w:val="none" w:sz="0" w:space="0" w:color="auto"/>
        <w:bottom w:val="none" w:sz="0" w:space="0" w:color="auto"/>
        <w:right w:val="none" w:sz="0" w:space="0" w:color="auto"/>
      </w:divBdr>
    </w:div>
    <w:div w:id="616106064">
      <w:marLeft w:val="0"/>
      <w:marRight w:val="0"/>
      <w:marTop w:val="10"/>
      <w:marBottom w:val="10"/>
      <w:divBdr>
        <w:top w:val="none" w:sz="0" w:space="0" w:color="auto"/>
        <w:left w:val="none" w:sz="0" w:space="0" w:color="auto"/>
        <w:bottom w:val="none" w:sz="0" w:space="0" w:color="auto"/>
        <w:right w:val="none" w:sz="0" w:space="0" w:color="auto"/>
      </w:divBdr>
    </w:div>
    <w:div w:id="654842023">
      <w:marLeft w:val="0"/>
      <w:marRight w:val="0"/>
      <w:marTop w:val="10"/>
      <w:marBottom w:val="10"/>
      <w:divBdr>
        <w:top w:val="none" w:sz="0" w:space="0" w:color="auto"/>
        <w:left w:val="none" w:sz="0" w:space="0" w:color="auto"/>
        <w:bottom w:val="none" w:sz="0" w:space="0" w:color="auto"/>
        <w:right w:val="none" w:sz="0" w:space="0" w:color="auto"/>
      </w:divBdr>
    </w:div>
    <w:div w:id="696739057">
      <w:marLeft w:val="0"/>
      <w:marRight w:val="0"/>
      <w:marTop w:val="10"/>
      <w:marBottom w:val="10"/>
      <w:divBdr>
        <w:top w:val="none" w:sz="0" w:space="0" w:color="auto"/>
        <w:left w:val="none" w:sz="0" w:space="0" w:color="auto"/>
        <w:bottom w:val="none" w:sz="0" w:space="0" w:color="auto"/>
        <w:right w:val="none" w:sz="0" w:space="0" w:color="auto"/>
      </w:divBdr>
    </w:div>
    <w:div w:id="732969386">
      <w:marLeft w:val="0"/>
      <w:marRight w:val="0"/>
      <w:marTop w:val="10"/>
      <w:marBottom w:val="10"/>
      <w:divBdr>
        <w:top w:val="none" w:sz="0" w:space="0" w:color="auto"/>
        <w:left w:val="none" w:sz="0" w:space="0" w:color="auto"/>
        <w:bottom w:val="none" w:sz="0" w:space="0" w:color="auto"/>
        <w:right w:val="none" w:sz="0" w:space="0" w:color="auto"/>
      </w:divBdr>
    </w:div>
    <w:div w:id="811942754">
      <w:marLeft w:val="0"/>
      <w:marRight w:val="0"/>
      <w:marTop w:val="10"/>
      <w:marBottom w:val="10"/>
      <w:divBdr>
        <w:top w:val="none" w:sz="0" w:space="0" w:color="auto"/>
        <w:left w:val="none" w:sz="0" w:space="0" w:color="auto"/>
        <w:bottom w:val="none" w:sz="0" w:space="0" w:color="auto"/>
        <w:right w:val="none" w:sz="0" w:space="0" w:color="auto"/>
      </w:divBdr>
    </w:div>
    <w:div w:id="852959492">
      <w:marLeft w:val="0"/>
      <w:marRight w:val="0"/>
      <w:marTop w:val="10"/>
      <w:marBottom w:val="10"/>
      <w:divBdr>
        <w:top w:val="none" w:sz="0" w:space="0" w:color="auto"/>
        <w:left w:val="none" w:sz="0" w:space="0" w:color="auto"/>
        <w:bottom w:val="none" w:sz="0" w:space="0" w:color="auto"/>
        <w:right w:val="none" w:sz="0" w:space="0" w:color="auto"/>
      </w:divBdr>
    </w:div>
    <w:div w:id="876816195">
      <w:marLeft w:val="0"/>
      <w:marRight w:val="0"/>
      <w:marTop w:val="10"/>
      <w:marBottom w:val="10"/>
      <w:divBdr>
        <w:top w:val="none" w:sz="0" w:space="0" w:color="auto"/>
        <w:left w:val="none" w:sz="0" w:space="0" w:color="auto"/>
        <w:bottom w:val="none" w:sz="0" w:space="0" w:color="auto"/>
        <w:right w:val="none" w:sz="0" w:space="0" w:color="auto"/>
      </w:divBdr>
    </w:div>
    <w:div w:id="901135433">
      <w:marLeft w:val="0"/>
      <w:marRight w:val="720"/>
      <w:marTop w:val="10"/>
      <w:marBottom w:val="10"/>
      <w:divBdr>
        <w:top w:val="none" w:sz="0" w:space="0" w:color="auto"/>
        <w:left w:val="none" w:sz="0" w:space="0" w:color="auto"/>
        <w:bottom w:val="none" w:sz="0" w:space="0" w:color="auto"/>
        <w:right w:val="none" w:sz="0" w:space="0" w:color="auto"/>
      </w:divBdr>
    </w:div>
    <w:div w:id="909655713">
      <w:marLeft w:val="0"/>
      <w:marRight w:val="0"/>
      <w:marTop w:val="10"/>
      <w:marBottom w:val="10"/>
      <w:divBdr>
        <w:top w:val="none" w:sz="0" w:space="0" w:color="auto"/>
        <w:left w:val="none" w:sz="0" w:space="0" w:color="auto"/>
        <w:bottom w:val="none" w:sz="0" w:space="0" w:color="auto"/>
        <w:right w:val="none" w:sz="0" w:space="0" w:color="auto"/>
      </w:divBdr>
    </w:div>
    <w:div w:id="938491156">
      <w:marLeft w:val="0"/>
      <w:marRight w:val="0"/>
      <w:marTop w:val="10"/>
      <w:marBottom w:val="10"/>
      <w:divBdr>
        <w:top w:val="none" w:sz="0" w:space="0" w:color="auto"/>
        <w:left w:val="none" w:sz="0" w:space="0" w:color="auto"/>
        <w:bottom w:val="none" w:sz="0" w:space="0" w:color="auto"/>
        <w:right w:val="none" w:sz="0" w:space="0" w:color="auto"/>
      </w:divBdr>
    </w:div>
    <w:div w:id="997726275">
      <w:marLeft w:val="0"/>
      <w:marRight w:val="0"/>
      <w:marTop w:val="10"/>
      <w:marBottom w:val="10"/>
      <w:divBdr>
        <w:top w:val="none" w:sz="0" w:space="0" w:color="auto"/>
        <w:left w:val="none" w:sz="0" w:space="0" w:color="auto"/>
        <w:bottom w:val="none" w:sz="0" w:space="0" w:color="auto"/>
        <w:right w:val="none" w:sz="0" w:space="0" w:color="auto"/>
      </w:divBdr>
    </w:div>
    <w:div w:id="1015231868">
      <w:marLeft w:val="0"/>
      <w:marRight w:val="0"/>
      <w:marTop w:val="10"/>
      <w:marBottom w:val="10"/>
      <w:divBdr>
        <w:top w:val="none" w:sz="0" w:space="0" w:color="auto"/>
        <w:left w:val="none" w:sz="0" w:space="0" w:color="auto"/>
        <w:bottom w:val="none" w:sz="0" w:space="0" w:color="auto"/>
        <w:right w:val="none" w:sz="0" w:space="0" w:color="auto"/>
      </w:divBdr>
    </w:div>
    <w:div w:id="1070931958">
      <w:marLeft w:val="0"/>
      <w:marRight w:val="0"/>
      <w:marTop w:val="10"/>
      <w:marBottom w:val="10"/>
      <w:divBdr>
        <w:top w:val="none" w:sz="0" w:space="0" w:color="auto"/>
        <w:left w:val="none" w:sz="0" w:space="0" w:color="auto"/>
        <w:bottom w:val="none" w:sz="0" w:space="0" w:color="auto"/>
        <w:right w:val="none" w:sz="0" w:space="0" w:color="auto"/>
      </w:divBdr>
    </w:div>
    <w:div w:id="1140879534">
      <w:marLeft w:val="0"/>
      <w:marRight w:val="0"/>
      <w:marTop w:val="10"/>
      <w:marBottom w:val="10"/>
      <w:divBdr>
        <w:top w:val="none" w:sz="0" w:space="0" w:color="auto"/>
        <w:left w:val="none" w:sz="0" w:space="0" w:color="auto"/>
        <w:bottom w:val="none" w:sz="0" w:space="0" w:color="auto"/>
        <w:right w:val="none" w:sz="0" w:space="0" w:color="auto"/>
      </w:divBdr>
    </w:div>
    <w:div w:id="1182471534">
      <w:marLeft w:val="0"/>
      <w:marRight w:val="0"/>
      <w:marTop w:val="10"/>
      <w:marBottom w:val="10"/>
      <w:divBdr>
        <w:top w:val="none" w:sz="0" w:space="0" w:color="auto"/>
        <w:left w:val="none" w:sz="0" w:space="0" w:color="auto"/>
        <w:bottom w:val="none" w:sz="0" w:space="0" w:color="auto"/>
        <w:right w:val="none" w:sz="0" w:space="0" w:color="auto"/>
      </w:divBdr>
    </w:div>
    <w:div w:id="1198199696">
      <w:marLeft w:val="0"/>
      <w:marRight w:val="0"/>
      <w:marTop w:val="10"/>
      <w:marBottom w:val="10"/>
      <w:divBdr>
        <w:top w:val="none" w:sz="0" w:space="0" w:color="auto"/>
        <w:left w:val="none" w:sz="0" w:space="0" w:color="auto"/>
        <w:bottom w:val="none" w:sz="0" w:space="0" w:color="auto"/>
        <w:right w:val="none" w:sz="0" w:space="0" w:color="auto"/>
      </w:divBdr>
    </w:div>
    <w:div w:id="1220436081">
      <w:marLeft w:val="0"/>
      <w:marRight w:val="0"/>
      <w:marTop w:val="10"/>
      <w:marBottom w:val="10"/>
      <w:divBdr>
        <w:top w:val="none" w:sz="0" w:space="0" w:color="auto"/>
        <w:left w:val="none" w:sz="0" w:space="0" w:color="auto"/>
        <w:bottom w:val="none" w:sz="0" w:space="0" w:color="auto"/>
        <w:right w:val="none" w:sz="0" w:space="0" w:color="auto"/>
      </w:divBdr>
    </w:div>
    <w:div w:id="1318025789">
      <w:marLeft w:val="0"/>
      <w:marRight w:val="0"/>
      <w:marTop w:val="10"/>
      <w:marBottom w:val="10"/>
      <w:divBdr>
        <w:top w:val="none" w:sz="0" w:space="0" w:color="auto"/>
        <w:left w:val="none" w:sz="0" w:space="0" w:color="auto"/>
        <w:bottom w:val="none" w:sz="0" w:space="0" w:color="auto"/>
        <w:right w:val="none" w:sz="0" w:space="0" w:color="auto"/>
      </w:divBdr>
    </w:div>
    <w:div w:id="1324237636">
      <w:marLeft w:val="0"/>
      <w:marRight w:val="0"/>
      <w:marTop w:val="10"/>
      <w:marBottom w:val="10"/>
      <w:divBdr>
        <w:top w:val="none" w:sz="0" w:space="0" w:color="auto"/>
        <w:left w:val="none" w:sz="0" w:space="0" w:color="auto"/>
        <w:bottom w:val="none" w:sz="0" w:space="0" w:color="auto"/>
        <w:right w:val="none" w:sz="0" w:space="0" w:color="auto"/>
      </w:divBdr>
    </w:div>
    <w:div w:id="1388646154">
      <w:marLeft w:val="0"/>
      <w:marRight w:val="0"/>
      <w:marTop w:val="10"/>
      <w:marBottom w:val="10"/>
      <w:divBdr>
        <w:top w:val="none" w:sz="0" w:space="0" w:color="auto"/>
        <w:left w:val="none" w:sz="0" w:space="0" w:color="auto"/>
        <w:bottom w:val="none" w:sz="0" w:space="0" w:color="auto"/>
        <w:right w:val="none" w:sz="0" w:space="0" w:color="auto"/>
      </w:divBdr>
    </w:div>
    <w:div w:id="1390617580">
      <w:marLeft w:val="0"/>
      <w:marRight w:val="0"/>
      <w:marTop w:val="10"/>
      <w:marBottom w:val="10"/>
      <w:divBdr>
        <w:top w:val="none" w:sz="0" w:space="0" w:color="auto"/>
        <w:left w:val="none" w:sz="0" w:space="0" w:color="auto"/>
        <w:bottom w:val="none" w:sz="0" w:space="0" w:color="auto"/>
        <w:right w:val="none" w:sz="0" w:space="0" w:color="auto"/>
      </w:divBdr>
    </w:div>
    <w:div w:id="1405100470">
      <w:marLeft w:val="0"/>
      <w:marRight w:val="0"/>
      <w:marTop w:val="10"/>
      <w:marBottom w:val="10"/>
      <w:divBdr>
        <w:top w:val="none" w:sz="0" w:space="0" w:color="auto"/>
        <w:left w:val="none" w:sz="0" w:space="0" w:color="auto"/>
        <w:bottom w:val="none" w:sz="0" w:space="0" w:color="auto"/>
        <w:right w:val="none" w:sz="0" w:space="0" w:color="auto"/>
      </w:divBdr>
    </w:div>
    <w:div w:id="1484348917">
      <w:marLeft w:val="0"/>
      <w:marRight w:val="720"/>
      <w:marTop w:val="10"/>
      <w:marBottom w:val="10"/>
      <w:divBdr>
        <w:top w:val="none" w:sz="0" w:space="0" w:color="auto"/>
        <w:left w:val="none" w:sz="0" w:space="0" w:color="auto"/>
        <w:bottom w:val="none" w:sz="0" w:space="0" w:color="auto"/>
        <w:right w:val="none" w:sz="0" w:space="0" w:color="auto"/>
      </w:divBdr>
    </w:div>
    <w:div w:id="1512646480">
      <w:marLeft w:val="0"/>
      <w:marRight w:val="0"/>
      <w:marTop w:val="10"/>
      <w:marBottom w:val="10"/>
      <w:divBdr>
        <w:top w:val="none" w:sz="0" w:space="0" w:color="auto"/>
        <w:left w:val="none" w:sz="0" w:space="0" w:color="auto"/>
        <w:bottom w:val="none" w:sz="0" w:space="0" w:color="auto"/>
        <w:right w:val="none" w:sz="0" w:space="0" w:color="auto"/>
      </w:divBdr>
    </w:div>
    <w:div w:id="1538083997">
      <w:marLeft w:val="0"/>
      <w:marRight w:val="0"/>
      <w:marTop w:val="10"/>
      <w:marBottom w:val="10"/>
      <w:divBdr>
        <w:top w:val="none" w:sz="0" w:space="0" w:color="auto"/>
        <w:left w:val="none" w:sz="0" w:space="0" w:color="auto"/>
        <w:bottom w:val="none" w:sz="0" w:space="0" w:color="auto"/>
        <w:right w:val="none" w:sz="0" w:space="0" w:color="auto"/>
      </w:divBdr>
    </w:div>
    <w:div w:id="1628196346">
      <w:marLeft w:val="0"/>
      <w:marRight w:val="0"/>
      <w:marTop w:val="10"/>
      <w:marBottom w:val="10"/>
      <w:divBdr>
        <w:top w:val="none" w:sz="0" w:space="0" w:color="auto"/>
        <w:left w:val="none" w:sz="0" w:space="0" w:color="auto"/>
        <w:bottom w:val="none" w:sz="0" w:space="0" w:color="auto"/>
        <w:right w:val="none" w:sz="0" w:space="0" w:color="auto"/>
      </w:divBdr>
    </w:div>
    <w:div w:id="1645701428">
      <w:marLeft w:val="0"/>
      <w:marRight w:val="720"/>
      <w:marTop w:val="10"/>
      <w:marBottom w:val="10"/>
      <w:divBdr>
        <w:top w:val="none" w:sz="0" w:space="0" w:color="auto"/>
        <w:left w:val="none" w:sz="0" w:space="0" w:color="auto"/>
        <w:bottom w:val="none" w:sz="0" w:space="0" w:color="auto"/>
        <w:right w:val="none" w:sz="0" w:space="0" w:color="auto"/>
      </w:divBdr>
    </w:div>
    <w:div w:id="1669669348">
      <w:marLeft w:val="0"/>
      <w:marRight w:val="0"/>
      <w:marTop w:val="10"/>
      <w:marBottom w:val="10"/>
      <w:divBdr>
        <w:top w:val="none" w:sz="0" w:space="0" w:color="auto"/>
        <w:left w:val="none" w:sz="0" w:space="0" w:color="auto"/>
        <w:bottom w:val="none" w:sz="0" w:space="0" w:color="auto"/>
        <w:right w:val="none" w:sz="0" w:space="0" w:color="auto"/>
      </w:divBdr>
    </w:div>
    <w:div w:id="1693654077">
      <w:marLeft w:val="0"/>
      <w:marRight w:val="0"/>
      <w:marTop w:val="10"/>
      <w:marBottom w:val="10"/>
      <w:divBdr>
        <w:top w:val="none" w:sz="0" w:space="0" w:color="auto"/>
        <w:left w:val="none" w:sz="0" w:space="0" w:color="auto"/>
        <w:bottom w:val="none" w:sz="0" w:space="0" w:color="auto"/>
        <w:right w:val="none" w:sz="0" w:space="0" w:color="auto"/>
      </w:divBdr>
    </w:div>
    <w:div w:id="1937710009">
      <w:marLeft w:val="0"/>
      <w:marRight w:val="0"/>
      <w:marTop w:val="10"/>
      <w:marBottom w:val="10"/>
      <w:divBdr>
        <w:top w:val="none" w:sz="0" w:space="0" w:color="auto"/>
        <w:left w:val="none" w:sz="0" w:space="0" w:color="auto"/>
        <w:bottom w:val="none" w:sz="0" w:space="0" w:color="auto"/>
        <w:right w:val="none" w:sz="0" w:space="0" w:color="auto"/>
      </w:divBdr>
    </w:div>
    <w:div w:id="2080983638">
      <w:marLeft w:val="0"/>
      <w:marRight w:val="0"/>
      <w:marTop w:val="10"/>
      <w:marBottom w:val="10"/>
      <w:divBdr>
        <w:top w:val="none" w:sz="0" w:space="0" w:color="auto"/>
        <w:left w:val="none" w:sz="0" w:space="0" w:color="auto"/>
        <w:bottom w:val="none" w:sz="0" w:space="0" w:color="auto"/>
        <w:right w:val="none" w:sz="0" w:space="0" w:color="auto"/>
      </w:divBdr>
    </w:div>
    <w:div w:id="2126194843">
      <w:marLeft w:val="0"/>
      <w:marRight w:val="0"/>
      <w:marTop w:val="10"/>
      <w:marBottom w:val="10"/>
      <w:divBdr>
        <w:top w:val="none" w:sz="0" w:space="0" w:color="auto"/>
        <w:left w:val="none" w:sz="0" w:space="0" w:color="auto"/>
        <w:bottom w:val="none" w:sz="0" w:space="0" w:color="auto"/>
        <w:right w:val="none" w:sz="0" w:space="0" w:color="auto"/>
      </w:divBdr>
    </w:div>
    <w:div w:id="213675424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