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A5C77">
      <w:pPr>
        <w:spacing w:line="500" w:lineRule="atLeast"/>
        <w:jc w:val="center"/>
        <w:divId w:val="1167481803"/>
        <w:rPr>
          <w:rFonts w:ascii="黑体" w:eastAsia="黑体" w:hAnsi="黑体"/>
          <w:sz w:val="36"/>
          <w:szCs w:val="36"/>
        </w:rPr>
      </w:pPr>
      <w:bookmarkStart w:id="0" w:name="_GoBack"/>
      <w:bookmarkEnd w:id="0"/>
      <w:r>
        <w:rPr>
          <w:rFonts w:ascii="黑体" w:eastAsia="黑体" w:hAnsi="黑体" w:hint="eastAsia"/>
          <w:sz w:val="36"/>
          <w:szCs w:val="36"/>
        </w:rPr>
        <w:t>昆明市西山区人民法院</w:t>
      </w:r>
    </w:p>
    <w:p w:rsidR="00000000" w:rsidRDefault="00CA5C77">
      <w:pPr>
        <w:spacing w:line="500" w:lineRule="atLeast"/>
        <w:jc w:val="center"/>
        <w:divId w:val="65399586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A5C77">
      <w:pPr>
        <w:spacing w:line="500" w:lineRule="atLeast"/>
        <w:jc w:val="right"/>
        <w:divId w:val="763232962"/>
        <w:rPr>
          <w:rFonts w:hint="eastAsia"/>
          <w:sz w:val="30"/>
          <w:szCs w:val="30"/>
        </w:rPr>
      </w:pPr>
      <w:r>
        <w:rPr>
          <w:rFonts w:hint="eastAsia"/>
          <w:sz w:val="30"/>
          <w:szCs w:val="30"/>
        </w:rPr>
        <w:t>（</w:t>
      </w:r>
      <w:r>
        <w:rPr>
          <w:rFonts w:hint="eastAsia"/>
          <w:sz w:val="30"/>
          <w:szCs w:val="30"/>
        </w:rPr>
        <w:t>2015</w:t>
      </w:r>
      <w:r>
        <w:rPr>
          <w:rFonts w:hint="eastAsia"/>
          <w:sz w:val="30"/>
          <w:szCs w:val="30"/>
        </w:rPr>
        <w:t>）西法民初字第</w:t>
      </w:r>
      <w:r>
        <w:rPr>
          <w:rFonts w:hint="eastAsia"/>
          <w:sz w:val="30"/>
          <w:szCs w:val="30"/>
        </w:rPr>
        <w:t>1863</w:t>
      </w:r>
      <w:r>
        <w:rPr>
          <w:rFonts w:hint="eastAsia"/>
          <w:sz w:val="30"/>
          <w:szCs w:val="30"/>
        </w:rPr>
        <w:t>号</w:t>
      </w:r>
    </w:p>
    <w:p w:rsidR="00000000" w:rsidRDefault="00CA5C77">
      <w:pPr>
        <w:spacing w:line="500" w:lineRule="atLeast"/>
        <w:ind w:firstLine="600"/>
        <w:divId w:val="1740783118"/>
        <w:rPr>
          <w:rFonts w:hint="eastAsia"/>
          <w:sz w:val="30"/>
          <w:szCs w:val="30"/>
        </w:rPr>
      </w:pPr>
      <w:r>
        <w:rPr>
          <w:rFonts w:hint="eastAsia"/>
          <w:sz w:val="30"/>
          <w:szCs w:val="30"/>
        </w:rPr>
        <w:t>原告：云南盛骏保险代理有限公司。</w:t>
      </w:r>
    </w:p>
    <w:p w:rsidR="00000000" w:rsidRDefault="00CA5C77">
      <w:pPr>
        <w:spacing w:line="500" w:lineRule="atLeast"/>
        <w:ind w:firstLine="600"/>
        <w:divId w:val="1114207586"/>
        <w:rPr>
          <w:rFonts w:hint="eastAsia"/>
          <w:sz w:val="30"/>
          <w:szCs w:val="30"/>
        </w:rPr>
      </w:pPr>
      <w:r>
        <w:rPr>
          <w:rFonts w:hint="eastAsia"/>
          <w:sz w:val="30"/>
          <w:szCs w:val="30"/>
        </w:rPr>
        <w:t>组织机构代码：</w:t>
      </w:r>
      <w:r>
        <w:rPr>
          <w:rFonts w:hint="eastAsia"/>
          <w:sz w:val="30"/>
          <w:szCs w:val="30"/>
        </w:rPr>
        <w:t>77857786-3</w:t>
      </w:r>
      <w:r>
        <w:rPr>
          <w:rFonts w:hint="eastAsia"/>
          <w:sz w:val="30"/>
          <w:szCs w:val="30"/>
        </w:rPr>
        <w:t>。</w:t>
      </w:r>
    </w:p>
    <w:p w:rsidR="00000000" w:rsidRDefault="00CA5C77">
      <w:pPr>
        <w:spacing w:line="500" w:lineRule="atLeast"/>
        <w:ind w:firstLine="600"/>
        <w:divId w:val="1801149944"/>
        <w:rPr>
          <w:rFonts w:hint="eastAsia"/>
          <w:sz w:val="30"/>
          <w:szCs w:val="30"/>
        </w:rPr>
      </w:pPr>
      <w:r>
        <w:rPr>
          <w:rFonts w:hint="eastAsia"/>
          <w:sz w:val="30"/>
          <w:szCs w:val="30"/>
        </w:rPr>
        <w:t>法定代表人：吴璠。</w:t>
      </w:r>
    </w:p>
    <w:p w:rsidR="00000000" w:rsidRDefault="00CA5C77">
      <w:pPr>
        <w:spacing w:line="500" w:lineRule="atLeast"/>
        <w:ind w:firstLine="600"/>
        <w:divId w:val="87429291"/>
        <w:rPr>
          <w:rFonts w:hint="eastAsia"/>
          <w:sz w:val="30"/>
          <w:szCs w:val="30"/>
        </w:rPr>
      </w:pPr>
      <w:r>
        <w:rPr>
          <w:rFonts w:hint="eastAsia"/>
          <w:sz w:val="30"/>
          <w:szCs w:val="30"/>
        </w:rPr>
        <w:t>住所：云南省昆明市呈贡区。</w:t>
      </w:r>
    </w:p>
    <w:p w:rsidR="00000000" w:rsidRDefault="00CA5C77">
      <w:pPr>
        <w:spacing w:line="500" w:lineRule="atLeast"/>
        <w:ind w:firstLine="600"/>
        <w:divId w:val="2096314438"/>
        <w:rPr>
          <w:rFonts w:hint="eastAsia"/>
          <w:sz w:val="30"/>
          <w:szCs w:val="30"/>
        </w:rPr>
      </w:pPr>
      <w:r>
        <w:rPr>
          <w:rFonts w:hint="eastAsia"/>
          <w:sz w:val="30"/>
          <w:szCs w:val="30"/>
        </w:rPr>
        <w:t>委托代理人：王红权，龚建京，云南建雄律师事务所律师，特别授权代理。</w:t>
      </w:r>
    </w:p>
    <w:p w:rsidR="00000000" w:rsidRDefault="00CA5C77">
      <w:pPr>
        <w:spacing w:line="500" w:lineRule="atLeast"/>
        <w:ind w:firstLine="600"/>
        <w:divId w:val="2021932122"/>
        <w:rPr>
          <w:rFonts w:hint="eastAsia"/>
          <w:sz w:val="30"/>
          <w:szCs w:val="30"/>
        </w:rPr>
      </w:pPr>
      <w:r>
        <w:rPr>
          <w:rFonts w:hint="eastAsia"/>
          <w:sz w:val="30"/>
          <w:szCs w:val="30"/>
        </w:rPr>
        <w:t>被告：望运华，女，汉族，</w:t>
      </w:r>
      <w:r>
        <w:rPr>
          <w:rFonts w:hint="eastAsia"/>
          <w:sz w:val="30"/>
          <w:szCs w:val="30"/>
        </w:rPr>
        <w:t>1972</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日生，身份证住址：云南省昆明市官渡区，</w:t>
      </w:r>
    </w:p>
    <w:p w:rsidR="00000000" w:rsidRDefault="00CA5C77">
      <w:pPr>
        <w:spacing w:line="500" w:lineRule="atLeast"/>
        <w:ind w:firstLine="600"/>
        <w:divId w:val="1545018421"/>
        <w:rPr>
          <w:rFonts w:hint="eastAsia"/>
          <w:sz w:val="30"/>
          <w:szCs w:val="30"/>
        </w:rPr>
      </w:pPr>
      <w:r>
        <w:rPr>
          <w:rFonts w:hint="eastAsia"/>
          <w:sz w:val="30"/>
          <w:szCs w:val="30"/>
        </w:rPr>
        <w:t>委托代理人：蓝娟，孙玲，云南利玛律师事务所律师，特别授权代理。</w:t>
      </w:r>
    </w:p>
    <w:p w:rsidR="00000000" w:rsidRDefault="00CA5C77">
      <w:pPr>
        <w:spacing w:line="500" w:lineRule="atLeast"/>
        <w:ind w:firstLine="600"/>
        <w:divId w:val="943272323"/>
        <w:rPr>
          <w:rFonts w:hint="eastAsia"/>
          <w:sz w:val="30"/>
          <w:szCs w:val="30"/>
        </w:rPr>
      </w:pPr>
      <w:r>
        <w:rPr>
          <w:rFonts w:hint="eastAsia"/>
          <w:sz w:val="30"/>
          <w:szCs w:val="30"/>
        </w:rPr>
        <w:t>被告：任永明，男，汉族，</w:t>
      </w:r>
      <w:r>
        <w:rPr>
          <w:rFonts w:hint="eastAsia"/>
          <w:sz w:val="30"/>
          <w:szCs w:val="30"/>
        </w:rPr>
        <w:t>1977</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日生，身份证住址：广西省柳州市，</w:t>
      </w:r>
    </w:p>
    <w:p w:rsidR="00000000" w:rsidRDefault="00CA5C77">
      <w:pPr>
        <w:spacing w:line="500" w:lineRule="atLeast"/>
        <w:ind w:firstLine="600"/>
        <w:divId w:val="342129092"/>
        <w:rPr>
          <w:rFonts w:hint="eastAsia"/>
          <w:sz w:val="30"/>
          <w:szCs w:val="30"/>
        </w:rPr>
      </w:pPr>
      <w:r>
        <w:rPr>
          <w:rFonts w:hint="eastAsia"/>
          <w:sz w:val="30"/>
          <w:szCs w:val="30"/>
        </w:rPr>
        <w:t>被告：纳开开，女，</w:t>
      </w:r>
      <w:r>
        <w:rPr>
          <w:rFonts w:hint="eastAsia"/>
          <w:sz w:val="30"/>
          <w:szCs w:val="30"/>
        </w:rPr>
        <w:t>1979</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日生，身份证住址：云南省昆明市盘龙区，</w:t>
      </w:r>
    </w:p>
    <w:p w:rsidR="00000000" w:rsidRDefault="00CA5C77">
      <w:pPr>
        <w:spacing w:line="500" w:lineRule="atLeast"/>
        <w:ind w:firstLine="600"/>
        <w:divId w:val="238102689"/>
        <w:rPr>
          <w:rFonts w:hint="eastAsia"/>
          <w:sz w:val="30"/>
          <w:szCs w:val="30"/>
        </w:rPr>
      </w:pPr>
      <w:r>
        <w:rPr>
          <w:rFonts w:hint="eastAsia"/>
          <w:sz w:val="30"/>
          <w:szCs w:val="30"/>
        </w:rPr>
        <w:t>原告云南盛骏保险代理有限公司诉被告望运华、任永明、纳开开损害公司利益责任纠纷一案，本院于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日受理后，依法组成合议庭，于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公开开庭进行了审理。原告法定代表人吴璠及委托代理人王红权、龚建京，被告望运华及委托代理人孙玲、蓝娟到庭参加了诉讼。被告任永明、被告纳开开经本院公告送达起诉状副本和开庭传票没有到庭参加诉讼。本案现已审理终结。</w:t>
      </w:r>
    </w:p>
    <w:p w:rsidR="00000000" w:rsidRDefault="00CA5C77">
      <w:pPr>
        <w:spacing w:line="500" w:lineRule="atLeast"/>
        <w:ind w:firstLine="600"/>
        <w:divId w:val="843863401"/>
        <w:rPr>
          <w:rFonts w:hint="eastAsia"/>
          <w:sz w:val="30"/>
          <w:szCs w:val="30"/>
        </w:rPr>
      </w:pPr>
      <w:r>
        <w:rPr>
          <w:rFonts w:hint="eastAsia"/>
          <w:sz w:val="30"/>
          <w:szCs w:val="30"/>
        </w:rPr>
        <w:t>原告云南盛骏保险代理有限公司诉称：经中国保监会云南监管局批准，原告于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日成立云南盛骏保险代理有限公司昆明分公司（简称：昆明分公司）。</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lastRenderedPageBreak/>
        <w:t>日，昆明分公司领取了营业执照在昆明市盘龙区环城北路开始经营。</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原告（甲方）和被告望运华、被告任永明（乙方）订立《合作协议》，由乙方自筹资金、设备、运营职场，负责昆明分公司的具体经营。协议订立后，原告将昆明分公司的公章等印鉴、证照等交给被告望运华、被告任永明，原告向监管部门申请被告任永明的任职资格。云南保监局核准了被告任永明的任职资格。</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月，昆明分公司的负责人由白云峰变更为被告任永明，经营地</w:t>
      </w:r>
      <w:r>
        <w:rPr>
          <w:rFonts w:hint="eastAsia"/>
          <w:sz w:val="30"/>
          <w:szCs w:val="30"/>
        </w:rPr>
        <w:t>址从环城北路</w:t>
      </w:r>
      <w:r>
        <w:rPr>
          <w:rFonts w:hint="eastAsia"/>
          <w:sz w:val="30"/>
          <w:szCs w:val="30"/>
        </w:rPr>
        <w:t>66</w:t>
      </w:r>
      <w:r>
        <w:rPr>
          <w:rFonts w:hint="eastAsia"/>
          <w:sz w:val="30"/>
          <w:szCs w:val="30"/>
        </w:rPr>
        <w:t>号变更为金碧路云津大厦</w:t>
      </w:r>
      <w:r>
        <w:rPr>
          <w:rFonts w:hint="eastAsia"/>
          <w:sz w:val="30"/>
          <w:szCs w:val="30"/>
        </w:rPr>
        <w:t>10</w:t>
      </w:r>
      <w:r>
        <w:rPr>
          <w:rFonts w:hint="eastAsia"/>
          <w:sz w:val="30"/>
          <w:szCs w:val="30"/>
        </w:rPr>
        <w:t>楼</w:t>
      </w:r>
      <w:r>
        <w:rPr>
          <w:rFonts w:hint="eastAsia"/>
          <w:sz w:val="30"/>
          <w:szCs w:val="30"/>
        </w:rPr>
        <w:t>1003</w:t>
      </w:r>
      <w:r>
        <w:rPr>
          <w:rFonts w:hint="eastAsia"/>
          <w:sz w:val="30"/>
          <w:szCs w:val="30"/>
        </w:rPr>
        <w:t>室。被告任永明接手前，昆明分公司的销售收入为</w:t>
      </w:r>
      <w:r>
        <w:rPr>
          <w:rFonts w:hint="eastAsia"/>
          <w:sz w:val="30"/>
          <w:szCs w:val="30"/>
        </w:rPr>
        <w:t>140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日，三被告及谭群开会形成所谓《公司清算股东决议》，表决解散公司，公司自解散之日起停止营业和销售活动。此次会议后，被告擅自停止了昆明分公司的所有经营活动。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原告向被告望运华、被告任永明发出通知，要求对昆明分公司经营期间的业务、财务进行核查，要求被告将昆明分公司的印鉴、证照等材料交还原告。但被告拒不交还，导致昆明分无法正常营业，无法正常申报纳税，因而被昆明市盘龙区地方</w:t>
      </w:r>
      <w:r>
        <w:rPr>
          <w:rFonts w:hint="eastAsia"/>
          <w:sz w:val="30"/>
          <w:szCs w:val="30"/>
        </w:rPr>
        <w:t>税务局罚款。</w:t>
      </w:r>
    </w:p>
    <w:p w:rsidR="00000000" w:rsidRDefault="00CA5C77">
      <w:pPr>
        <w:spacing w:line="500" w:lineRule="atLeast"/>
        <w:ind w:firstLine="600"/>
        <w:divId w:val="1276018385"/>
        <w:rPr>
          <w:rFonts w:hint="eastAsia"/>
          <w:sz w:val="30"/>
          <w:szCs w:val="30"/>
        </w:rPr>
      </w:pPr>
      <w:r>
        <w:rPr>
          <w:rFonts w:hint="eastAsia"/>
          <w:sz w:val="30"/>
          <w:szCs w:val="30"/>
        </w:rPr>
        <w:t>被告望运华、被告任永明受让泰好公司（简称：泰好公司）后，将该公司的注册地址变更到昆明分公司所在的金碧路云津大厦</w:t>
      </w:r>
      <w:r>
        <w:rPr>
          <w:rFonts w:hint="eastAsia"/>
          <w:sz w:val="30"/>
          <w:szCs w:val="30"/>
        </w:rPr>
        <w:t>10</w:t>
      </w:r>
      <w:r>
        <w:rPr>
          <w:rFonts w:hint="eastAsia"/>
          <w:sz w:val="30"/>
          <w:szCs w:val="30"/>
        </w:rPr>
        <w:t>楼</w:t>
      </w:r>
      <w:r>
        <w:rPr>
          <w:rFonts w:hint="eastAsia"/>
          <w:sz w:val="30"/>
          <w:szCs w:val="30"/>
        </w:rPr>
        <w:t>1003</w:t>
      </w:r>
      <w:r>
        <w:rPr>
          <w:rFonts w:hint="eastAsia"/>
          <w:sz w:val="30"/>
          <w:szCs w:val="30"/>
        </w:rPr>
        <w:t>号，并对外宣称昆明分公司被泰好公司收购。两个具有竞争关系的同类公司占用同一地址经营，使得客户无法找到昆明分公司，给昆明分公司和原告造成巨大经济损失和不良影响。</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昆明分公司和罗勇订立虚假的个人借款合同，由昆明分公司出具虚假收款收据，由罗勇向本院提起诉讼，该诉讼被法院驳回。由于被告的上述作为，导致和原告合作的多家单位对原告的信誉产生怀疑，纷纷终止和</w:t>
      </w:r>
      <w:r>
        <w:rPr>
          <w:rFonts w:hint="eastAsia"/>
          <w:sz w:val="30"/>
          <w:szCs w:val="30"/>
        </w:rPr>
        <w:lastRenderedPageBreak/>
        <w:t>原告的合作</w:t>
      </w:r>
      <w:r>
        <w:rPr>
          <w:rFonts w:hint="eastAsia"/>
          <w:sz w:val="30"/>
          <w:szCs w:val="30"/>
        </w:rPr>
        <w:t>，原告的员工也提出辞职申请。原告也被保监会云南监管局确定为</w:t>
      </w:r>
      <w:r>
        <w:rPr>
          <w:rFonts w:hint="eastAsia"/>
          <w:sz w:val="30"/>
          <w:szCs w:val="30"/>
        </w:rPr>
        <w:t>C</w:t>
      </w:r>
      <w:r>
        <w:rPr>
          <w:rFonts w:hint="eastAsia"/>
          <w:sz w:val="30"/>
          <w:szCs w:val="30"/>
        </w:rPr>
        <w:t>类重点监管企业。本案被告并非原告股东，无权自行解散昆明分公司，擅自停止昆明分公司的经营活动。被告拒不交出昆明分公司的印鉴、证照，应当对其侵权行为承担侵权责任。故原告提起诉讼，请求判令</w:t>
      </w:r>
      <w:r>
        <w:rPr>
          <w:rFonts w:hint="eastAsia"/>
          <w:sz w:val="30"/>
          <w:szCs w:val="30"/>
        </w:rPr>
        <w:t>:</w:t>
      </w:r>
      <w:r>
        <w:rPr>
          <w:rFonts w:hint="eastAsia"/>
          <w:sz w:val="30"/>
          <w:szCs w:val="30"/>
        </w:rPr>
        <w:t>一、由三被告赔偿原告停业损失</w:t>
      </w:r>
      <w:r>
        <w:rPr>
          <w:rFonts w:hint="eastAsia"/>
          <w:sz w:val="30"/>
          <w:szCs w:val="30"/>
        </w:rPr>
        <w:t>1574706</w:t>
      </w:r>
      <w:r>
        <w:rPr>
          <w:rFonts w:hint="eastAsia"/>
          <w:sz w:val="30"/>
          <w:szCs w:val="30"/>
        </w:rPr>
        <w:t>元；二、本案诉讼费由三被告承担。</w:t>
      </w:r>
    </w:p>
    <w:p w:rsidR="00000000" w:rsidRDefault="00CA5C77">
      <w:pPr>
        <w:spacing w:line="500" w:lineRule="atLeast"/>
        <w:ind w:firstLine="600"/>
        <w:divId w:val="1291205807"/>
        <w:rPr>
          <w:rFonts w:hint="eastAsia"/>
          <w:sz w:val="30"/>
          <w:szCs w:val="30"/>
        </w:rPr>
      </w:pPr>
      <w:r>
        <w:rPr>
          <w:rFonts w:hint="eastAsia"/>
          <w:sz w:val="30"/>
          <w:szCs w:val="30"/>
        </w:rPr>
        <w:t>被告望运华辩称：被告望运华不是原告股东，也不是原告或昆明分公司的高级管理人员，原告要求被告望运华承担赔偿责任属于主体认识错误。原告和被告望运华之间只存在合同关系，该合同经双方协商一致已经解除。</w:t>
      </w:r>
      <w:r>
        <w:rPr>
          <w:rFonts w:hint="eastAsia"/>
          <w:sz w:val="30"/>
          <w:szCs w:val="30"/>
        </w:rPr>
        <w:t>根据昆民四终字第</w:t>
      </w:r>
      <w:r>
        <w:rPr>
          <w:rFonts w:hint="eastAsia"/>
          <w:sz w:val="30"/>
          <w:szCs w:val="30"/>
        </w:rPr>
        <w:t>434</w:t>
      </w:r>
      <w:r>
        <w:rPr>
          <w:rFonts w:hint="eastAsia"/>
          <w:sz w:val="30"/>
          <w:szCs w:val="30"/>
        </w:rPr>
        <w:t>号生效民事判决认定，昆明分公司的经营场所在金碧路云津大厦</w:t>
      </w:r>
      <w:r>
        <w:rPr>
          <w:rFonts w:hint="eastAsia"/>
          <w:sz w:val="30"/>
          <w:szCs w:val="30"/>
        </w:rPr>
        <w:t>10</w:t>
      </w:r>
      <w:r>
        <w:rPr>
          <w:rFonts w:hint="eastAsia"/>
          <w:sz w:val="30"/>
          <w:szCs w:val="30"/>
        </w:rPr>
        <w:t>楼</w:t>
      </w:r>
      <w:r>
        <w:rPr>
          <w:rFonts w:hint="eastAsia"/>
          <w:sz w:val="30"/>
          <w:szCs w:val="30"/>
        </w:rPr>
        <w:t>1001</w:t>
      </w:r>
      <w:r>
        <w:rPr>
          <w:rFonts w:hint="eastAsia"/>
          <w:sz w:val="30"/>
          <w:szCs w:val="30"/>
        </w:rPr>
        <w:t>室，泰好公司的经营地址在金碧路云津大厦</w:t>
      </w:r>
      <w:r>
        <w:rPr>
          <w:rFonts w:hint="eastAsia"/>
          <w:sz w:val="30"/>
          <w:szCs w:val="30"/>
        </w:rPr>
        <w:t>10</w:t>
      </w:r>
      <w:r>
        <w:rPr>
          <w:rFonts w:hint="eastAsia"/>
          <w:sz w:val="30"/>
          <w:szCs w:val="30"/>
        </w:rPr>
        <w:t>楼</w:t>
      </w:r>
      <w:r>
        <w:rPr>
          <w:rFonts w:hint="eastAsia"/>
          <w:sz w:val="30"/>
          <w:szCs w:val="30"/>
        </w:rPr>
        <w:t>103</w:t>
      </w:r>
      <w:r>
        <w:rPr>
          <w:rFonts w:hint="eastAsia"/>
          <w:sz w:val="30"/>
          <w:szCs w:val="30"/>
        </w:rPr>
        <w:t>室。至于原告所称被告拒不交出证件印章没有事实依据。原告主张的停业损失</w:t>
      </w:r>
      <w:r>
        <w:rPr>
          <w:rFonts w:hint="eastAsia"/>
          <w:sz w:val="30"/>
          <w:szCs w:val="30"/>
        </w:rPr>
        <w:t>1574706</w:t>
      </w:r>
      <w:r>
        <w:rPr>
          <w:rFonts w:hint="eastAsia"/>
          <w:sz w:val="30"/>
          <w:szCs w:val="30"/>
        </w:rPr>
        <w:t>元也没有任何事实依据。因此应当驳回原告的诉讼请求。</w:t>
      </w:r>
    </w:p>
    <w:p w:rsidR="00000000" w:rsidRDefault="00CA5C77">
      <w:pPr>
        <w:spacing w:line="500" w:lineRule="atLeast"/>
        <w:ind w:firstLine="600"/>
        <w:divId w:val="776095206"/>
        <w:rPr>
          <w:rFonts w:hint="eastAsia"/>
          <w:sz w:val="30"/>
          <w:szCs w:val="30"/>
        </w:rPr>
      </w:pPr>
      <w:r>
        <w:rPr>
          <w:rFonts w:hint="eastAsia"/>
          <w:sz w:val="30"/>
          <w:szCs w:val="30"/>
        </w:rPr>
        <w:t>被告任永明，被告纳开开没有提出答辩。</w:t>
      </w:r>
    </w:p>
    <w:p w:rsidR="00000000" w:rsidRDefault="00CA5C77">
      <w:pPr>
        <w:spacing w:line="500" w:lineRule="atLeast"/>
        <w:ind w:firstLine="600"/>
        <w:divId w:val="439833382"/>
        <w:rPr>
          <w:rFonts w:hint="eastAsia"/>
          <w:sz w:val="30"/>
          <w:szCs w:val="30"/>
        </w:rPr>
      </w:pPr>
      <w:r>
        <w:rPr>
          <w:rFonts w:hint="eastAsia"/>
          <w:sz w:val="30"/>
          <w:szCs w:val="30"/>
        </w:rPr>
        <w:t>在本案庭审中，原告提交了下列证据：</w:t>
      </w:r>
    </w:p>
    <w:p w:rsidR="00000000" w:rsidRDefault="00CA5C77">
      <w:pPr>
        <w:spacing w:line="500" w:lineRule="atLeast"/>
        <w:ind w:firstLine="600"/>
        <w:divId w:val="1889223756"/>
        <w:rPr>
          <w:rFonts w:hint="eastAsia"/>
          <w:sz w:val="30"/>
          <w:szCs w:val="30"/>
        </w:rPr>
      </w:pPr>
      <w:r>
        <w:rPr>
          <w:rFonts w:hint="eastAsia"/>
          <w:sz w:val="30"/>
          <w:szCs w:val="30"/>
        </w:rPr>
        <w:t>1</w:t>
      </w:r>
      <w:r>
        <w:rPr>
          <w:rFonts w:hint="eastAsia"/>
          <w:sz w:val="30"/>
          <w:szCs w:val="30"/>
        </w:rPr>
        <w:t>、昆明分公司和泰好公司的工商登记卡、原告的营业执照和经营保险代理业务经营许可证、税务登记证。证明原告和昆明分公司、泰好公司的主体信息。被告望运华对证据真实性无异</w:t>
      </w:r>
      <w:r>
        <w:rPr>
          <w:rFonts w:hint="eastAsia"/>
          <w:sz w:val="30"/>
          <w:szCs w:val="30"/>
        </w:rPr>
        <w:t>议，认为被告望运华是泰好公司股东的事实与本案无关。泰好公司的经营地址变更到金碧路云津大厦</w:t>
      </w:r>
      <w:r>
        <w:rPr>
          <w:rFonts w:hint="eastAsia"/>
          <w:sz w:val="30"/>
          <w:szCs w:val="30"/>
        </w:rPr>
        <w:t>10</w:t>
      </w:r>
      <w:r>
        <w:rPr>
          <w:rFonts w:hint="eastAsia"/>
          <w:sz w:val="30"/>
          <w:szCs w:val="30"/>
        </w:rPr>
        <w:t>楼</w:t>
      </w:r>
      <w:r>
        <w:rPr>
          <w:rFonts w:hint="eastAsia"/>
          <w:sz w:val="30"/>
          <w:szCs w:val="30"/>
        </w:rPr>
        <w:t>103</w:t>
      </w:r>
      <w:r>
        <w:rPr>
          <w:rFonts w:hint="eastAsia"/>
          <w:sz w:val="30"/>
          <w:szCs w:val="30"/>
        </w:rPr>
        <w:t>室，发生在原、被告解除合作协议以后，且二者的经营地址不在同一房间。</w:t>
      </w:r>
    </w:p>
    <w:p w:rsidR="00000000" w:rsidRDefault="00CA5C77">
      <w:pPr>
        <w:spacing w:line="500" w:lineRule="atLeast"/>
        <w:ind w:firstLine="600"/>
        <w:divId w:val="807668868"/>
        <w:rPr>
          <w:rFonts w:hint="eastAsia"/>
          <w:sz w:val="30"/>
          <w:szCs w:val="30"/>
        </w:rPr>
      </w:pPr>
      <w:r>
        <w:rPr>
          <w:rFonts w:hint="eastAsia"/>
          <w:sz w:val="30"/>
          <w:szCs w:val="30"/>
        </w:rPr>
        <w:t>2</w:t>
      </w:r>
      <w:r>
        <w:rPr>
          <w:rFonts w:hint="eastAsia"/>
          <w:sz w:val="30"/>
          <w:szCs w:val="30"/>
        </w:rPr>
        <w:t>、昆明分公司经营地址变更报告。证明昆明分公司的经营地址从环城北路</w:t>
      </w:r>
      <w:r>
        <w:rPr>
          <w:rFonts w:hint="eastAsia"/>
          <w:sz w:val="30"/>
          <w:szCs w:val="30"/>
        </w:rPr>
        <w:t>66</w:t>
      </w:r>
      <w:r>
        <w:rPr>
          <w:rFonts w:hint="eastAsia"/>
          <w:sz w:val="30"/>
          <w:szCs w:val="30"/>
        </w:rPr>
        <w:t>号变更为金碧路云津大厦</w:t>
      </w:r>
      <w:r>
        <w:rPr>
          <w:rFonts w:hint="eastAsia"/>
          <w:sz w:val="30"/>
          <w:szCs w:val="30"/>
        </w:rPr>
        <w:t>10</w:t>
      </w:r>
      <w:r>
        <w:rPr>
          <w:rFonts w:hint="eastAsia"/>
          <w:sz w:val="30"/>
          <w:szCs w:val="30"/>
        </w:rPr>
        <w:t>楼</w:t>
      </w:r>
      <w:r>
        <w:rPr>
          <w:rFonts w:hint="eastAsia"/>
          <w:sz w:val="30"/>
          <w:szCs w:val="30"/>
        </w:rPr>
        <w:t>1003</w:t>
      </w:r>
      <w:r>
        <w:rPr>
          <w:rFonts w:hint="eastAsia"/>
          <w:sz w:val="30"/>
          <w:szCs w:val="30"/>
        </w:rPr>
        <w:t>室，并经保监会云南监管局备案。被告望运华认为该报告由原告单方出具，没有备案记录，不予认可。</w:t>
      </w:r>
    </w:p>
    <w:p w:rsidR="00000000" w:rsidRDefault="00CA5C77">
      <w:pPr>
        <w:spacing w:line="500" w:lineRule="atLeast"/>
        <w:ind w:firstLine="600"/>
        <w:divId w:val="640430794"/>
        <w:rPr>
          <w:rFonts w:hint="eastAsia"/>
          <w:sz w:val="30"/>
          <w:szCs w:val="30"/>
        </w:rPr>
      </w:pPr>
      <w:r>
        <w:rPr>
          <w:rFonts w:hint="eastAsia"/>
          <w:sz w:val="30"/>
          <w:szCs w:val="30"/>
        </w:rPr>
        <w:t>3</w:t>
      </w:r>
      <w:r>
        <w:rPr>
          <w:rFonts w:hint="eastAsia"/>
          <w:sz w:val="30"/>
          <w:szCs w:val="30"/>
        </w:rPr>
        <w:t>、合作协议。证明原告和被告望运华、被告任永明之间的权利义务关系。被告望运华对证据真实性无异议。</w:t>
      </w:r>
    </w:p>
    <w:p w:rsidR="00000000" w:rsidRDefault="00CA5C77">
      <w:pPr>
        <w:spacing w:line="500" w:lineRule="atLeast"/>
        <w:ind w:firstLine="600"/>
        <w:divId w:val="192157350"/>
        <w:rPr>
          <w:rFonts w:hint="eastAsia"/>
          <w:sz w:val="30"/>
          <w:szCs w:val="30"/>
        </w:rPr>
      </w:pPr>
      <w:r>
        <w:rPr>
          <w:rFonts w:hint="eastAsia"/>
          <w:sz w:val="30"/>
          <w:szCs w:val="30"/>
        </w:rPr>
        <w:t>4</w:t>
      </w:r>
      <w:r>
        <w:rPr>
          <w:rFonts w:hint="eastAsia"/>
          <w:sz w:val="30"/>
          <w:szCs w:val="30"/>
        </w:rPr>
        <w:t>、关于任永明任职资格的批复（复印件）、《公司清</w:t>
      </w:r>
      <w:r>
        <w:rPr>
          <w:rFonts w:hint="eastAsia"/>
          <w:sz w:val="30"/>
          <w:szCs w:val="30"/>
        </w:rPr>
        <w:t>算股东会决议》、《合作协议》解除通知。证明原告向保监会申请报批了被告任永民的高管身份。</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被告决议解散昆明分公司，停止营业和经营活动。昆明分公司的营业执照一直由被告使用。被告望运华对被告任永明任职资格经过批准没有异议，但无法确定批复本身的真实性。对决议、通知的真实性无异议。</w:t>
      </w:r>
    </w:p>
    <w:p w:rsidR="00000000" w:rsidRDefault="00CA5C77">
      <w:pPr>
        <w:spacing w:line="500" w:lineRule="atLeast"/>
        <w:ind w:firstLine="600"/>
        <w:divId w:val="1513295187"/>
        <w:rPr>
          <w:rFonts w:hint="eastAsia"/>
          <w:sz w:val="30"/>
          <w:szCs w:val="30"/>
        </w:rPr>
      </w:pPr>
      <w:r>
        <w:rPr>
          <w:rFonts w:hint="eastAsia"/>
          <w:sz w:val="30"/>
          <w:szCs w:val="30"/>
        </w:rPr>
        <w:t>5</w:t>
      </w:r>
      <w:r>
        <w:rPr>
          <w:rFonts w:hint="eastAsia"/>
          <w:sz w:val="30"/>
          <w:szCs w:val="30"/>
        </w:rPr>
        <w:t>、原告</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日的《股东会决议》、通知、</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日的股东大会决议（复印件）。证明原告要求被告配合原告的审计核查，按要求交还证照、印鉴。被告望运华认为，上述证据在之前的案件中已经经过质证，被告望运华</w:t>
      </w:r>
      <w:r>
        <w:rPr>
          <w:rFonts w:hint="eastAsia"/>
          <w:sz w:val="30"/>
          <w:szCs w:val="30"/>
        </w:rPr>
        <w:t>是在</w:t>
      </w:r>
      <w:r>
        <w:rPr>
          <w:rFonts w:hint="eastAsia"/>
          <w:sz w:val="30"/>
          <w:szCs w:val="30"/>
        </w:rPr>
        <w:t>2013</w:t>
      </w:r>
      <w:r>
        <w:rPr>
          <w:rFonts w:hint="eastAsia"/>
          <w:sz w:val="30"/>
          <w:szCs w:val="30"/>
        </w:rPr>
        <w:t>年</w:t>
      </w:r>
      <w:r>
        <w:rPr>
          <w:rFonts w:hint="eastAsia"/>
          <w:sz w:val="30"/>
          <w:szCs w:val="30"/>
        </w:rPr>
        <w:t>9</w:t>
      </w:r>
      <w:r>
        <w:rPr>
          <w:rFonts w:hint="eastAsia"/>
          <w:sz w:val="30"/>
          <w:szCs w:val="30"/>
        </w:rPr>
        <w:t>月初才收到邮件。而股东大会决议的真实性无法确定，且形成时间是</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w:t>
      </w:r>
    </w:p>
    <w:p w:rsidR="00000000" w:rsidRDefault="00CA5C77">
      <w:pPr>
        <w:spacing w:line="500" w:lineRule="atLeast"/>
        <w:ind w:firstLine="600"/>
        <w:divId w:val="1081946058"/>
        <w:rPr>
          <w:rFonts w:hint="eastAsia"/>
          <w:sz w:val="30"/>
          <w:szCs w:val="30"/>
        </w:rPr>
      </w:pPr>
      <w:r>
        <w:rPr>
          <w:rFonts w:hint="eastAsia"/>
          <w:sz w:val="30"/>
          <w:szCs w:val="30"/>
        </w:rPr>
        <w:t>6</w:t>
      </w:r>
      <w:r>
        <w:rPr>
          <w:rFonts w:hint="eastAsia"/>
          <w:sz w:val="30"/>
          <w:szCs w:val="30"/>
        </w:rPr>
        <w:t>、</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w:t>
      </w:r>
      <w:r>
        <w:rPr>
          <w:rFonts w:hint="eastAsia"/>
          <w:sz w:val="30"/>
          <w:szCs w:val="30"/>
        </w:rPr>
        <w:t>10</w:t>
      </w:r>
      <w:r>
        <w:rPr>
          <w:rFonts w:hint="eastAsia"/>
          <w:sz w:val="30"/>
          <w:szCs w:val="30"/>
        </w:rPr>
        <w:t>月</w:t>
      </w:r>
      <w:r>
        <w:rPr>
          <w:rFonts w:hint="eastAsia"/>
          <w:sz w:val="30"/>
          <w:szCs w:val="30"/>
        </w:rPr>
        <w:t>15</w:t>
      </w:r>
      <w:r>
        <w:rPr>
          <w:rFonts w:hint="eastAsia"/>
          <w:sz w:val="30"/>
          <w:szCs w:val="30"/>
        </w:rPr>
        <w:t>日的《春城晚报》。证明被告拒不交出昆明分公司的证照和印鉴。被告望运华对证据真实性无异议，认为原告并未给被告三天的履行时间就直接将公章、证照登报作废，恰好证明昆明分公司在原告的掌控之下。</w:t>
      </w:r>
    </w:p>
    <w:p w:rsidR="00000000" w:rsidRDefault="00CA5C77">
      <w:pPr>
        <w:spacing w:line="500" w:lineRule="atLeast"/>
        <w:ind w:firstLine="600"/>
        <w:divId w:val="1708065048"/>
        <w:rPr>
          <w:rFonts w:hint="eastAsia"/>
          <w:sz w:val="30"/>
          <w:szCs w:val="30"/>
        </w:rPr>
      </w:pPr>
      <w:r>
        <w:rPr>
          <w:rFonts w:hint="eastAsia"/>
          <w:sz w:val="30"/>
          <w:szCs w:val="30"/>
        </w:rPr>
        <w:t>7</w:t>
      </w:r>
      <w:r>
        <w:rPr>
          <w:rFonts w:hint="eastAsia"/>
          <w:sz w:val="30"/>
          <w:szCs w:val="30"/>
        </w:rPr>
        <w:t>、昆明市盘龙区工商行政管理局的询问通知书、听证通知、行政处罚听证告知书、税收缴款书。证明因被告的行为导致原告利益受损。被告望远华认可其曾作为工商行政处罚听证会的证人，但上述证据与本案无关，</w:t>
      </w:r>
      <w:r>
        <w:rPr>
          <w:rFonts w:hint="eastAsia"/>
          <w:sz w:val="30"/>
          <w:szCs w:val="30"/>
        </w:rPr>
        <w:t>是原告自己的行为所致。且行政处罚并未实际实施，损失并不存在。</w:t>
      </w:r>
    </w:p>
    <w:p w:rsidR="00000000" w:rsidRDefault="00CA5C77">
      <w:pPr>
        <w:spacing w:line="500" w:lineRule="atLeast"/>
        <w:ind w:firstLine="600"/>
        <w:divId w:val="1934582245"/>
        <w:rPr>
          <w:rFonts w:hint="eastAsia"/>
          <w:sz w:val="30"/>
          <w:szCs w:val="30"/>
        </w:rPr>
      </w:pPr>
      <w:r>
        <w:rPr>
          <w:rFonts w:hint="eastAsia"/>
          <w:sz w:val="30"/>
          <w:szCs w:val="30"/>
        </w:rPr>
        <w:t>8</w:t>
      </w:r>
      <w:r>
        <w:rPr>
          <w:rFonts w:hint="eastAsia"/>
          <w:sz w:val="30"/>
          <w:szCs w:val="30"/>
        </w:rPr>
        <w:t>、上海浦东发展银行的对账单、电子缴税凭证、社会保险电子缴费凭证。证明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6</w:t>
      </w:r>
      <w:r>
        <w:rPr>
          <w:rFonts w:hint="eastAsia"/>
          <w:sz w:val="30"/>
          <w:szCs w:val="30"/>
        </w:rPr>
        <w:t>月，昆明分公司正常营业期间的经营业绩，年收入为</w:t>
      </w:r>
      <w:r>
        <w:rPr>
          <w:rFonts w:hint="eastAsia"/>
          <w:sz w:val="30"/>
          <w:szCs w:val="30"/>
        </w:rPr>
        <w:t>140</w:t>
      </w:r>
      <w:r>
        <w:rPr>
          <w:rFonts w:hint="eastAsia"/>
          <w:sz w:val="30"/>
          <w:szCs w:val="30"/>
        </w:rPr>
        <w:t>万元。被告望远华认为没有加盖银行印鉴的对账单真实性无法确定，对加盖银行印鉴的对账单真实性无异议，认为不能证明原告的经营损失。缴费凭证真实性无法核对，与本案无关。</w:t>
      </w:r>
    </w:p>
    <w:p w:rsidR="00000000" w:rsidRDefault="00CA5C77">
      <w:pPr>
        <w:spacing w:line="500" w:lineRule="atLeast"/>
        <w:ind w:firstLine="600"/>
        <w:divId w:val="993335963"/>
        <w:rPr>
          <w:rFonts w:hint="eastAsia"/>
          <w:sz w:val="30"/>
          <w:szCs w:val="30"/>
        </w:rPr>
      </w:pPr>
      <w:r>
        <w:rPr>
          <w:rFonts w:hint="eastAsia"/>
          <w:sz w:val="30"/>
          <w:szCs w:val="30"/>
        </w:rPr>
        <w:t>9</w:t>
      </w:r>
      <w:r>
        <w:rPr>
          <w:rFonts w:hint="eastAsia"/>
          <w:sz w:val="30"/>
          <w:szCs w:val="30"/>
        </w:rPr>
        <w:t>、《合作协议》</w:t>
      </w:r>
      <w:r>
        <w:rPr>
          <w:rFonts w:hint="eastAsia"/>
          <w:sz w:val="30"/>
          <w:szCs w:val="30"/>
        </w:rPr>
        <w:t>4</w:t>
      </w:r>
      <w:r>
        <w:rPr>
          <w:rFonts w:hint="eastAsia"/>
          <w:sz w:val="30"/>
          <w:szCs w:val="30"/>
        </w:rPr>
        <w:t>份、告知函、通知书、入职申请表、求职表、辞职申请若干。证明因被告原因导致原告的合作伙伴、员工纷纷流失。被告望运华对上述证据不予认可。</w:t>
      </w:r>
    </w:p>
    <w:p w:rsidR="00000000" w:rsidRDefault="00CA5C77">
      <w:pPr>
        <w:spacing w:line="500" w:lineRule="atLeast"/>
        <w:ind w:firstLine="600"/>
        <w:divId w:val="1262882206"/>
        <w:rPr>
          <w:rFonts w:hint="eastAsia"/>
          <w:sz w:val="30"/>
          <w:szCs w:val="30"/>
        </w:rPr>
      </w:pPr>
      <w:r>
        <w:rPr>
          <w:rFonts w:hint="eastAsia"/>
          <w:sz w:val="30"/>
          <w:szCs w:val="30"/>
        </w:rPr>
        <w:t>10</w:t>
      </w:r>
      <w:r>
        <w:rPr>
          <w:rFonts w:hint="eastAsia"/>
          <w:sz w:val="30"/>
          <w:szCs w:val="30"/>
        </w:rPr>
        <w:t>、借款合同、收款收据、民事诉状、本院（</w:t>
      </w:r>
      <w:r>
        <w:rPr>
          <w:rFonts w:hint="eastAsia"/>
          <w:sz w:val="30"/>
          <w:szCs w:val="30"/>
        </w:rPr>
        <w:t>2013</w:t>
      </w:r>
      <w:r>
        <w:rPr>
          <w:rFonts w:hint="eastAsia"/>
          <w:sz w:val="30"/>
          <w:szCs w:val="30"/>
        </w:rPr>
        <w:t>）西法民初字第</w:t>
      </w:r>
      <w:r>
        <w:rPr>
          <w:rFonts w:hint="eastAsia"/>
          <w:sz w:val="30"/>
          <w:szCs w:val="30"/>
        </w:rPr>
        <w:t>4399</w:t>
      </w:r>
      <w:r>
        <w:rPr>
          <w:rFonts w:hint="eastAsia"/>
          <w:sz w:val="30"/>
          <w:szCs w:val="30"/>
        </w:rPr>
        <w:t>号民事判决书。证明被告和案外人罗勇虚假诉讼，意图损害原告合法利益。被告望运华对证据真实性无异议，认为与本案无关，也不能证明原告主张的事实。</w:t>
      </w:r>
    </w:p>
    <w:p w:rsidR="00000000" w:rsidRDefault="00CA5C77">
      <w:pPr>
        <w:spacing w:line="500" w:lineRule="atLeast"/>
        <w:ind w:firstLine="600"/>
        <w:divId w:val="1676152778"/>
        <w:rPr>
          <w:rFonts w:hint="eastAsia"/>
          <w:sz w:val="30"/>
          <w:szCs w:val="30"/>
        </w:rPr>
      </w:pPr>
      <w:r>
        <w:rPr>
          <w:rFonts w:hint="eastAsia"/>
          <w:sz w:val="30"/>
          <w:szCs w:val="30"/>
        </w:rPr>
        <w:t>11</w:t>
      </w:r>
      <w:r>
        <w:rPr>
          <w:rFonts w:hint="eastAsia"/>
          <w:sz w:val="30"/>
          <w:szCs w:val="30"/>
        </w:rPr>
        <w:t>、</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日的聘用通知、</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日，延长行政许可审查事项的通知。证明昆明分公司的设立和负责人任用情况。被告望运华对证据真实性</w:t>
      </w:r>
      <w:r>
        <w:rPr>
          <w:rFonts w:hint="eastAsia"/>
          <w:sz w:val="30"/>
          <w:szCs w:val="30"/>
        </w:rPr>
        <w:t>无异议。</w:t>
      </w:r>
    </w:p>
    <w:p w:rsidR="00000000" w:rsidRDefault="00CA5C77">
      <w:pPr>
        <w:spacing w:line="500" w:lineRule="atLeast"/>
        <w:ind w:firstLine="600"/>
        <w:divId w:val="1387141408"/>
        <w:rPr>
          <w:rFonts w:hint="eastAsia"/>
          <w:sz w:val="30"/>
          <w:szCs w:val="30"/>
        </w:rPr>
      </w:pPr>
      <w:r>
        <w:rPr>
          <w:rFonts w:hint="eastAsia"/>
          <w:sz w:val="30"/>
          <w:szCs w:val="30"/>
        </w:rPr>
        <w:t>12</w:t>
      </w:r>
      <w:r>
        <w:rPr>
          <w:rFonts w:hint="eastAsia"/>
          <w:sz w:val="30"/>
          <w:szCs w:val="30"/>
        </w:rPr>
        <w:t>、云保监复（</w:t>
      </w:r>
      <w:r>
        <w:rPr>
          <w:rFonts w:hint="eastAsia"/>
          <w:sz w:val="30"/>
          <w:szCs w:val="30"/>
        </w:rPr>
        <w:t>2011</w:t>
      </w:r>
      <w:r>
        <w:rPr>
          <w:rFonts w:hint="eastAsia"/>
          <w:sz w:val="30"/>
          <w:szCs w:val="30"/>
        </w:rPr>
        <w:t>）</w:t>
      </w:r>
      <w:r>
        <w:rPr>
          <w:rFonts w:hint="eastAsia"/>
          <w:sz w:val="30"/>
          <w:szCs w:val="30"/>
        </w:rPr>
        <w:t>333</w:t>
      </w:r>
      <w:r>
        <w:rPr>
          <w:rFonts w:hint="eastAsia"/>
          <w:sz w:val="30"/>
          <w:szCs w:val="30"/>
        </w:rPr>
        <w:t>号批复、云保监发（</w:t>
      </w:r>
      <w:r>
        <w:rPr>
          <w:rFonts w:hint="eastAsia"/>
          <w:sz w:val="30"/>
          <w:szCs w:val="30"/>
        </w:rPr>
        <w:t>2013</w:t>
      </w:r>
      <w:r>
        <w:rPr>
          <w:rFonts w:hint="eastAsia"/>
          <w:sz w:val="30"/>
          <w:szCs w:val="30"/>
        </w:rPr>
        <w:t>）</w:t>
      </w:r>
      <w:r>
        <w:rPr>
          <w:rFonts w:hint="eastAsia"/>
          <w:sz w:val="30"/>
          <w:szCs w:val="30"/>
        </w:rPr>
        <w:t>65</w:t>
      </w:r>
      <w:r>
        <w:rPr>
          <w:rFonts w:hint="eastAsia"/>
          <w:sz w:val="30"/>
          <w:szCs w:val="30"/>
        </w:rPr>
        <w:t>号、</w:t>
      </w:r>
      <w:r>
        <w:rPr>
          <w:rFonts w:hint="eastAsia"/>
          <w:sz w:val="30"/>
          <w:szCs w:val="30"/>
        </w:rPr>
        <w:t>99</w:t>
      </w:r>
      <w:r>
        <w:rPr>
          <w:rFonts w:hint="eastAsia"/>
          <w:sz w:val="30"/>
          <w:szCs w:val="30"/>
        </w:rPr>
        <w:t>号通知、通报。证明因被告的行为导致有原告被列为重点监管类公司。被告望运华认为，对原告的评价不是原、被告合作期间发生，不予认可。</w:t>
      </w:r>
    </w:p>
    <w:p w:rsidR="00000000" w:rsidRDefault="00CA5C77">
      <w:pPr>
        <w:spacing w:line="500" w:lineRule="atLeast"/>
        <w:ind w:firstLine="600"/>
        <w:divId w:val="1593129591"/>
        <w:rPr>
          <w:rFonts w:hint="eastAsia"/>
          <w:sz w:val="30"/>
          <w:szCs w:val="30"/>
        </w:rPr>
      </w:pPr>
      <w:r>
        <w:rPr>
          <w:rFonts w:hint="eastAsia"/>
          <w:sz w:val="30"/>
          <w:szCs w:val="30"/>
        </w:rPr>
        <w:t>13</w:t>
      </w:r>
      <w:r>
        <w:rPr>
          <w:rFonts w:hint="eastAsia"/>
          <w:sz w:val="30"/>
          <w:szCs w:val="30"/>
        </w:rPr>
        <w:t>、报警三联单。证明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日，被告望运华到原告办公室吵闹影响原告经营。被告望运华对证据真实性无异议，认为不能证明原告的主张，与本案无关。</w:t>
      </w:r>
    </w:p>
    <w:p w:rsidR="00000000" w:rsidRDefault="00CA5C77">
      <w:pPr>
        <w:spacing w:line="500" w:lineRule="atLeast"/>
        <w:ind w:firstLine="600"/>
        <w:divId w:val="2116557352"/>
        <w:rPr>
          <w:rFonts w:hint="eastAsia"/>
          <w:sz w:val="30"/>
          <w:szCs w:val="30"/>
        </w:rPr>
      </w:pPr>
      <w:r>
        <w:rPr>
          <w:rFonts w:hint="eastAsia"/>
          <w:sz w:val="30"/>
          <w:szCs w:val="30"/>
        </w:rPr>
        <w:t>被告望运华提交了下列证据：</w:t>
      </w:r>
    </w:p>
    <w:p w:rsidR="00000000" w:rsidRDefault="00CA5C77">
      <w:pPr>
        <w:spacing w:line="500" w:lineRule="atLeast"/>
        <w:ind w:firstLine="600"/>
        <w:divId w:val="277101393"/>
        <w:rPr>
          <w:rFonts w:hint="eastAsia"/>
          <w:sz w:val="30"/>
          <w:szCs w:val="30"/>
        </w:rPr>
      </w:pPr>
      <w:r>
        <w:rPr>
          <w:rFonts w:hint="eastAsia"/>
          <w:sz w:val="30"/>
          <w:szCs w:val="30"/>
        </w:rPr>
        <w:t>1</w:t>
      </w:r>
      <w:r>
        <w:rPr>
          <w:rFonts w:hint="eastAsia"/>
          <w:sz w:val="30"/>
          <w:szCs w:val="30"/>
        </w:rPr>
        <w:t>、合作协议、收条。证明原告和被告望运华、被告任永明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日订立《合作协议》，由被告望运华、被告任永明自筹资金</w:t>
      </w:r>
      <w:r>
        <w:rPr>
          <w:rFonts w:hint="eastAsia"/>
          <w:sz w:val="30"/>
          <w:szCs w:val="30"/>
        </w:rPr>
        <w:t>独立运作昆明分公司，</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日，原告收取了昆明分公司的记账凭证。原告对证据真实性无异议，认为原告无偿将昆明分公司交给被告经营，原告只收取管理费。原告无法核实账目，无法确定被告是否存在违规经营。</w:t>
      </w:r>
    </w:p>
    <w:p w:rsidR="00000000" w:rsidRDefault="00CA5C77">
      <w:pPr>
        <w:spacing w:line="500" w:lineRule="atLeast"/>
        <w:ind w:firstLine="600"/>
        <w:divId w:val="960379109"/>
        <w:rPr>
          <w:rFonts w:hint="eastAsia"/>
          <w:sz w:val="30"/>
          <w:szCs w:val="30"/>
        </w:rPr>
      </w:pPr>
      <w:r>
        <w:rPr>
          <w:rFonts w:hint="eastAsia"/>
          <w:sz w:val="30"/>
          <w:szCs w:val="30"/>
        </w:rPr>
        <w:t>2</w:t>
      </w:r>
      <w:r>
        <w:rPr>
          <w:rFonts w:hint="eastAsia"/>
          <w:sz w:val="30"/>
          <w:szCs w:val="30"/>
        </w:rPr>
        <w:t>、《公司清算股东会决议》、股东会决议、昆明分公司和泰好公司的工商登记卡、（</w:t>
      </w:r>
      <w:r>
        <w:rPr>
          <w:rFonts w:hint="eastAsia"/>
          <w:sz w:val="30"/>
          <w:szCs w:val="30"/>
        </w:rPr>
        <w:t>2014</w:t>
      </w:r>
      <w:r>
        <w:rPr>
          <w:rFonts w:hint="eastAsia"/>
          <w:sz w:val="30"/>
          <w:szCs w:val="30"/>
        </w:rPr>
        <w:t>）呈民初字第</w:t>
      </w:r>
      <w:r>
        <w:rPr>
          <w:rFonts w:hint="eastAsia"/>
          <w:sz w:val="30"/>
          <w:szCs w:val="30"/>
        </w:rPr>
        <w:t>695</w:t>
      </w:r>
      <w:r>
        <w:rPr>
          <w:rFonts w:hint="eastAsia"/>
          <w:sz w:val="30"/>
          <w:szCs w:val="30"/>
        </w:rPr>
        <w:t>号民事判决书、（</w:t>
      </w:r>
      <w:r>
        <w:rPr>
          <w:rFonts w:hint="eastAsia"/>
          <w:sz w:val="30"/>
          <w:szCs w:val="30"/>
        </w:rPr>
        <w:t>2014</w:t>
      </w:r>
      <w:r>
        <w:rPr>
          <w:rFonts w:hint="eastAsia"/>
          <w:sz w:val="30"/>
          <w:szCs w:val="30"/>
        </w:rPr>
        <w:t>）昆民四终字第</w:t>
      </w:r>
      <w:r>
        <w:rPr>
          <w:rFonts w:hint="eastAsia"/>
          <w:sz w:val="30"/>
          <w:szCs w:val="30"/>
        </w:rPr>
        <w:t>434</w:t>
      </w:r>
      <w:r>
        <w:rPr>
          <w:rFonts w:hint="eastAsia"/>
          <w:sz w:val="30"/>
          <w:szCs w:val="30"/>
        </w:rPr>
        <w:t>号民事判决书。证明原、被告之间的合作协议纠纷已经另案处理，被告望运华履行《合作协议》过程中没有违约，不应承担任何赔偿责任。原告对证据真实性无异议。</w:t>
      </w:r>
    </w:p>
    <w:p w:rsidR="00000000" w:rsidRDefault="00CA5C77">
      <w:pPr>
        <w:spacing w:line="500" w:lineRule="atLeast"/>
        <w:ind w:firstLine="600"/>
        <w:divId w:val="1338462707"/>
        <w:rPr>
          <w:rFonts w:hint="eastAsia"/>
          <w:sz w:val="30"/>
          <w:szCs w:val="30"/>
        </w:rPr>
      </w:pPr>
      <w:r>
        <w:rPr>
          <w:rFonts w:hint="eastAsia"/>
          <w:sz w:val="30"/>
          <w:szCs w:val="30"/>
        </w:rPr>
        <w:t>本院认为：被告</w:t>
      </w:r>
      <w:r>
        <w:rPr>
          <w:rFonts w:hint="eastAsia"/>
          <w:sz w:val="30"/>
          <w:szCs w:val="30"/>
        </w:rPr>
        <w:t>任永明，被告纳开开经本院公告送达起诉状副本和开庭传票没有到庭参加诉讼，视为放弃了举证、质证的权利。原告证据</w:t>
      </w:r>
      <w:r>
        <w:rPr>
          <w:rFonts w:hint="eastAsia"/>
          <w:sz w:val="30"/>
          <w:szCs w:val="30"/>
        </w:rPr>
        <w:t>10</w:t>
      </w:r>
      <w:r>
        <w:rPr>
          <w:rFonts w:hint="eastAsia"/>
          <w:sz w:val="30"/>
          <w:szCs w:val="30"/>
        </w:rPr>
        <w:t>中，本院（</w:t>
      </w:r>
      <w:r>
        <w:rPr>
          <w:rFonts w:hint="eastAsia"/>
          <w:sz w:val="30"/>
          <w:szCs w:val="30"/>
        </w:rPr>
        <w:t>2013</w:t>
      </w:r>
      <w:r>
        <w:rPr>
          <w:rFonts w:hint="eastAsia"/>
          <w:sz w:val="30"/>
          <w:szCs w:val="30"/>
        </w:rPr>
        <w:t>）西法民初字第</w:t>
      </w:r>
      <w:r>
        <w:rPr>
          <w:rFonts w:hint="eastAsia"/>
          <w:sz w:val="30"/>
          <w:szCs w:val="30"/>
        </w:rPr>
        <w:t>4399</w:t>
      </w:r>
      <w:r>
        <w:rPr>
          <w:rFonts w:hint="eastAsia"/>
          <w:sz w:val="30"/>
          <w:szCs w:val="30"/>
        </w:rPr>
        <w:t>号民事判决书，被告证据</w:t>
      </w:r>
      <w:r>
        <w:rPr>
          <w:rFonts w:hint="eastAsia"/>
          <w:sz w:val="30"/>
          <w:szCs w:val="30"/>
        </w:rPr>
        <w:t>2</w:t>
      </w:r>
      <w:r>
        <w:rPr>
          <w:rFonts w:hint="eastAsia"/>
          <w:sz w:val="30"/>
          <w:szCs w:val="30"/>
        </w:rPr>
        <w:t>中的（</w:t>
      </w:r>
      <w:r>
        <w:rPr>
          <w:rFonts w:hint="eastAsia"/>
          <w:sz w:val="30"/>
          <w:szCs w:val="30"/>
        </w:rPr>
        <w:t>2014</w:t>
      </w:r>
      <w:r>
        <w:rPr>
          <w:rFonts w:hint="eastAsia"/>
          <w:sz w:val="30"/>
          <w:szCs w:val="30"/>
        </w:rPr>
        <w:t>）呈民初字第</w:t>
      </w:r>
      <w:r>
        <w:rPr>
          <w:rFonts w:hint="eastAsia"/>
          <w:sz w:val="30"/>
          <w:szCs w:val="30"/>
        </w:rPr>
        <w:t>695</w:t>
      </w:r>
      <w:r>
        <w:rPr>
          <w:rFonts w:hint="eastAsia"/>
          <w:sz w:val="30"/>
          <w:szCs w:val="30"/>
        </w:rPr>
        <w:t>号民事判决书、（</w:t>
      </w:r>
      <w:r>
        <w:rPr>
          <w:rFonts w:hint="eastAsia"/>
          <w:sz w:val="30"/>
          <w:szCs w:val="30"/>
        </w:rPr>
        <w:t>2014</w:t>
      </w:r>
      <w:r>
        <w:rPr>
          <w:rFonts w:hint="eastAsia"/>
          <w:sz w:val="30"/>
          <w:szCs w:val="30"/>
        </w:rPr>
        <w:t>）昆民四终字第</w:t>
      </w:r>
      <w:r>
        <w:rPr>
          <w:rFonts w:hint="eastAsia"/>
          <w:sz w:val="30"/>
          <w:szCs w:val="30"/>
        </w:rPr>
        <w:t>434</w:t>
      </w:r>
      <w:r>
        <w:rPr>
          <w:rFonts w:hint="eastAsia"/>
          <w:sz w:val="30"/>
          <w:szCs w:val="30"/>
        </w:rPr>
        <w:t>号民事判决书是生效法律文书，本院予以确认。原告证据</w:t>
      </w:r>
      <w:r>
        <w:rPr>
          <w:rFonts w:hint="eastAsia"/>
          <w:sz w:val="30"/>
          <w:szCs w:val="30"/>
        </w:rPr>
        <w:t>1</w:t>
      </w:r>
      <w:r>
        <w:rPr>
          <w:rFonts w:hint="eastAsia"/>
          <w:sz w:val="30"/>
          <w:szCs w:val="30"/>
        </w:rPr>
        <w:t>、</w:t>
      </w:r>
      <w:r>
        <w:rPr>
          <w:rFonts w:hint="eastAsia"/>
          <w:sz w:val="30"/>
          <w:szCs w:val="30"/>
        </w:rPr>
        <w:t>3</w:t>
      </w:r>
      <w:r>
        <w:rPr>
          <w:rFonts w:hint="eastAsia"/>
          <w:sz w:val="30"/>
          <w:szCs w:val="30"/>
        </w:rPr>
        <w:t>、证据</w:t>
      </w:r>
      <w:r>
        <w:rPr>
          <w:rFonts w:hint="eastAsia"/>
          <w:sz w:val="30"/>
          <w:szCs w:val="30"/>
        </w:rPr>
        <w:t>4</w:t>
      </w:r>
      <w:r>
        <w:rPr>
          <w:rFonts w:hint="eastAsia"/>
          <w:sz w:val="30"/>
          <w:szCs w:val="30"/>
        </w:rPr>
        <w:t>中的《公司清算股东会决议》、《合作协议》解除的通知，证据</w:t>
      </w:r>
      <w:r>
        <w:rPr>
          <w:rFonts w:hint="eastAsia"/>
          <w:sz w:val="30"/>
          <w:szCs w:val="30"/>
        </w:rPr>
        <w:t>5</w:t>
      </w:r>
      <w:r>
        <w:rPr>
          <w:rFonts w:hint="eastAsia"/>
          <w:sz w:val="30"/>
          <w:szCs w:val="30"/>
        </w:rPr>
        <w:t>中的《股东会决议》、通知，证据</w:t>
      </w:r>
      <w:r>
        <w:rPr>
          <w:rFonts w:hint="eastAsia"/>
          <w:sz w:val="30"/>
          <w:szCs w:val="30"/>
        </w:rPr>
        <w:t>6</w:t>
      </w:r>
      <w:r>
        <w:rPr>
          <w:rFonts w:hint="eastAsia"/>
          <w:sz w:val="30"/>
          <w:szCs w:val="30"/>
        </w:rPr>
        <w:t>、证据</w:t>
      </w:r>
      <w:r>
        <w:rPr>
          <w:rFonts w:hint="eastAsia"/>
          <w:sz w:val="30"/>
          <w:szCs w:val="30"/>
        </w:rPr>
        <w:t>7</w:t>
      </w:r>
      <w:r>
        <w:rPr>
          <w:rFonts w:hint="eastAsia"/>
          <w:sz w:val="30"/>
          <w:szCs w:val="30"/>
        </w:rPr>
        <w:t>，证据</w:t>
      </w:r>
      <w:r>
        <w:rPr>
          <w:rFonts w:hint="eastAsia"/>
          <w:sz w:val="30"/>
          <w:szCs w:val="30"/>
        </w:rPr>
        <w:t>10</w:t>
      </w:r>
      <w:r>
        <w:rPr>
          <w:rFonts w:hint="eastAsia"/>
          <w:sz w:val="30"/>
          <w:szCs w:val="30"/>
        </w:rPr>
        <w:t>中的借款合同、收款收据、民事诉状，证据</w:t>
      </w:r>
      <w:r>
        <w:rPr>
          <w:rFonts w:hint="eastAsia"/>
          <w:sz w:val="30"/>
          <w:szCs w:val="30"/>
        </w:rPr>
        <w:t>11</w:t>
      </w:r>
      <w:r>
        <w:rPr>
          <w:rFonts w:hint="eastAsia"/>
          <w:sz w:val="30"/>
          <w:szCs w:val="30"/>
        </w:rPr>
        <w:t>，被告望运华证据</w:t>
      </w:r>
      <w:r>
        <w:rPr>
          <w:rFonts w:hint="eastAsia"/>
          <w:sz w:val="30"/>
          <w:szCs w:val="30"/>
        </w:rPr>
        <w:t>1</w:t>
      </w:r>
      <w:r>
        <w:rPr>
          <w:rFonts w:hint="eastAsia"/>
          <w:sz w:val="30"/>
          <w:szCs w:val="30"/>
        </w:rPr>
        <w:t>、证据</w:t>
      </w:r>
      <w:r>
        <w:rPr>
          <w:rFonts w:hint="eastAsia"/>
          <w:sz w:val="30"/>
          <w:szCs w:val="30"/>
        </w:rPr>
        <w:t>2</w:t>
      </w:r>
      <w:r>
        <w:rPr>
          <w:rFonts w:hint="eastAsia"/>
          <w:sz w:val="30"/>
          <w:szCs w:val="30"/>
        </w:rPr>
        <w:t>中的《公司清算股东会决</w:t>
      </w:r>
      <w:r>
        <w:rPr>
          <w:rFonts w:hint="eastAsia"/>
          <w:sz w:val="30"/>
          <w:szCs w:val="30"/>
        </w:rPr>
        <w:t>议》、股东会决议、工商登记卡，原告和被告望运华对证据真实性无异议，本院予以确认。原告证据</w:t>
      </w:r>
      <w:r>
        <w:rPr>
          <w:rFonts w:hint="eastAsia"/>
          <w:sz w:val="30"/>
          <w:szCs w:val="30"/>
        </w:rPr>
        <w:t>2</w:t>
      </w:r>
      <w:r>
        <w:rPr>
          <w:rFonts w:hint="eastAsia"/>
          <w:sz w:val="30"/>
          <w:szCs w:val="30"/>
        </w:rPr>
        <w:t>是复印件，内容是将昆明分公司的经营场所变更为金碧路云津大厦</w:t>
      </w:r>
      <w:r>
        <w:rPr>
          <w:rFonts w:hint="eastAsia"/>
          <w:sz w:val="30"/>
          <w:szCs w:val="30"/>
        </w:rPr>
        <w:t>10</w:t>
      </w:r>
      <w:r>
        <w:rPr>
          <w:rFonts w:hint="eastAsia"/>
          <w:sz w:val="30"/>
          <w:szCs w:val="30"/>
        </w:rPr>
        <w:t>楼</w:t>
      </w:r>
      <w:r>
        <w:rPr>
          <w:rFonts w:hint="eastAsia"/>
          <w:sz w:val="30"/>
          <w:szCs w:val="30"/>
        </w:rPr>
        <w:t>1003</w:t>
      </w:r>
      <w:r>
        <w:rPr>
          <w:rFonts w:hint="eastAsia"/>
          <w:sz w:val="30"/>
          <w:szCs w:val="30"/>
        </w:rPr>
        <w:t>室，但昆明分公司工商登记材料中，</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日，昆明分公司的经营场所变更登记为金碧路云津大厦</w:t>
      </w:r>
      <w:r>
        <w:rPr>
          <w:rFonts w:hint="eastAsia"/>
          <w:sz w:val="30"/>
          <w:szCs w:val="30"/>
        </w:rPr>
        <w:t>10</w:t>
      </w:r>
      <w:r>
        <w:rPr>
          <w:rFonts w:hint="eastAsia"/>
          <w:sz w:val="30"/>
          <w:szCs w:val="30"/>
        </w:rPr>
        <w:t>楼</w:t>
      </w:r>
      <w:r>
        <w:rPr>
          <w:rFonts w:hint="eastAsia"/>
          <w:sz w:val="30"/>
          <w:szCs w:val="30"/>
        </w:rPr>
        <w:t>1001</w:t>
      </w:r>
      <w:r>
        <w:rPr>
          <w:rFonts w:hint="eastAsia"/>
          <w:sz w:val="30"/>
          <w:szCs w:val="30"/>
        </w:rPr>
        <w:t>室，二者相互矛盾，对原告证据</w:t>
      </w:r>
      <w:r>
        <w:rPr>
          <w:rFonts w:hint="eastAsia"/>
          <w:sz w:val="30"/>
          <w:szCs w:val="30"/>
        </w:rPr>
        <w:t>2</w:t>
      </w:r>
      <w:r>
        <w:rPr>
          <w:rFonts w:hint="eastAsia"/>
          <w:sz w:val="30"/>
          <w:szCs w:val="30"/>
        </w:rPr>
        <w:t>不予确认。原告证据</w:t>
      </w:r>
      <w:r>
        <w:rPr>
          <w:rFonts w:hint="eastAsia"/>
          <w:sz w:val="30"/>
          <w:szCs w:val="30"/>
        </w:rPr>
        <w:t>4</w:t>
      </w:r>
      <w:r>
        <w:rPr>
          <w:rFonts w:hint="eastAsia"/>
          <w:sz w:val="30"/>
          <w:szCs w:val="30"/>
        </w:rPr>
        <w:t>中被告任永明任职资格的批复虽是复印件，但被告望运华对被告任永明于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月取得保险代理机构高级管理人员资格的事实无异议，且昆明分公司的负责人也于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日进行了工商变更登</w:t>
      </w:r>
      <w:r>
        <w:rPr>
          <w:rFonts w:hint="eastAsia"/>
          <w:sz w:val="30"/>
          <w:szCs w:val="30"/>
        </w:rPr>
        <w:t>记，对该批复的真实性予以确认。原告证据</w:t>
      </w:r>
      <w:r>
        <w:rPr>
          <w:rFonts w:hint="eastAsia"/>
          <w:sz w:val="30"/>
          <w:szCs w:val="30"/>
        </w:rPr>
        <w:t>5</w:t>
      </w:r>
      <w:r>
        <w:rPr>
          <w:rFonts w:hint="eastAsia"/>
          <w:sz w:val="30"/>
          <w:szCs w:val="30"/>
        </w:rPr>
        <w:t>中的股东大会决议（复印件）与原告证据</w:t>
      </w:r>
      <w:r>
        <w:rPr>
          <w:rFonts w:hint="eastAsia"/>
          <w:sz w:val="30"/>
          <w:szCs w:val="30"/>
        </w:rPr>
        <w:t>6</w:t>
      </w:r>
      <w:r>
        <w:rPr>
          <w:rFonts w:hint="eastAsia"/>
          <w:sz w:val="30"/>
          <w:szCs w:val="30"/>
        </w:rPr>
        <w:t>印证，真实性予以确认。原告证据</w:t>
      </w:r>
      <w:r>
        <w:rPr>
          <w:rFonts w:hint="eastAsia"/>
          <w:sz w:val="30"/>
          <w:szCs w:val="30"/>
        </w:rPr>
        <w:t>9</w:t>
      </w:r>
      <w:r>
        <w:rPr>
          <w:rFonts w:hint="eastAsia"/>
          <w:sz w:val="30"/>
          <w:szCs w:val="30"/>
        </w:rPr>
        <w:t>中的</w:t>
      </w:r>
      <w:r>
        <w:rPr>
          <w:rFonts w:hint="eastAsia"/>
          <w:sz w:val="30"/>
          <w:szCs w:val="30"/>
        </w:rPr>
        <w:t>4</w:t>
      </w:r>
      <w:r>
        <w:rPr>
          <w:rFonts w:hint="eastAsia"/>
          <w:sz w:val="30"/>
          <w:szCs w:val="30"/>
        </w:rPr>
        <w:t>份《合作协议》形成于原告和</w:t>
      </w:r>
      <w:r>
        <w:rPr>
          <w:rFonts w:hint="eastAsia"/>
          <w:sz w:val="30"/>
          <w:szCs w:val="30"/>
        </w:rPr>
        <w:t>4</w:t>
      </w:r>
      <w:r>
        <w:rPr>
          <w:rFonts w:hint="eastAsia"/>
          <w:sz w:val="30"/>
          <w:szCs w:val="30"/>
        </w:rPr>
        <w:t>位案外人之间。案外人终止合作的三份告知函的内容均系打印形成且完全一致，落款时间均为</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日。三个案外人在同一时间以相同理由要求解除和原告的合同明显不合常理，对告知函和相应的合作协议不予确认。终止合作的通知书加盖案外人呈贡茂华汽车修理厂的印章，落款时间是</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日。解约的理由是原告涉及诉讼，虽然胜诉但仍有社会闲杂人员到原告公司滋事。呈贡茂华汽车修理厂</w:t>
      </w:r>
      <w:r>
        <w:rPr>
          <w:rFonts w:hint="eastAsia"/>
          <w:sz w:val="30"/>
          <w:szCs w:val="30"/>
        </w:rPr>
        <w:t>和原告订立合同的时间是</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日，而本院（</w:t>
      </w:r>
      <w:r>
        <w:rPr>
          <w:rFonts w:hint="eastAsia"/>
          <w:sz w:val="30"/>
          <w:szCs w:val="30"/>
        </w:rPr>
        <w:t>2013</w:t>
      </w:r>
      <w:r>
        <w:rPr>
          <w:rFonts w:hint="eastAsia"/>
          <w:sz w:val="30"/>
          <w:szCs w:val="30"/>
        </w:rPr>
        <w:t>）西法民初字第</w:t>
      </w:r>
      <w:r>
        <w:rPr>
          <w:rFonts w:hint="eastAsia"/>
          <w:sz w:val="30"/>
          <w:szCs w:val="30"/>
        </w:rPr>
        <w:t>4399</w:t>
      </w:r>
      <w:r>
        <w:rPr>
          <w:rFonts w:hint="eastAsia"/>
          <w:sz w:val="30"/>
          <w:szCs w:val="30"/>
        </w:rPr>
        <w:t>号民事判决书于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作出。呈贡茂华汽车修理厂通过何种途径知道该案情况及原告经营受到干扰，如果是原告告知呈贡茂华汽车修理厂相关情况，呈贡茂华汽车修理厂解除合同的真实意思难以确定，本院不予确认。原告提交的职工入职和辞职文件是为了证明，因被告原因导致其职工纷纷离职。其中的</w:t>
      </w:r>
      <w:r>
        <w:rPr>
          <w:rFonts w:hint="eastAsia"/>
          <w:sz w:val="30"/>
          <w:szCs w:val="30"/>
        </w:rPr>
        <w:t>12</w:t>
      </w:r>
      <w:r>
        <w:rPr>
          <w:rFonts w:hint="eastAsia"/>
          <w:sz w:val="30"/>
          <w:szCs w:val="30"/>
        </w:rPr>
        <w:t>份辞职申请，</w:t>
      </w:r>
      <w:r>
        <w:rPr>
          <w:rFonts w:hint="eastAsia"/>
          <w:sz w:val="30"/>
          <w:szCs w:val="30"/>
        </w:rPr>
        <w:t>7</w:t>
      </w:r>
      <w:r>
        <w:rPr>
          <w:rFonts w:hint="eastAsia"/>
          <w:sz w:val="30"/>
          <w:szCs w:val="30"/>
        </w:rPr>
        <w:t>份的落款时间是</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w:t>
      </w:r>
      <w:r>
        <w:rPr>
          <w:rFonts w:hint="eastAsia"/>
          <w:sz w:val="30"/>
          <w:szCs w:val="30"/>
        </w:rPr>
        <w:t>4</w:t>
      </w:r>
      <w:r>
        <w:rPr>
          <w:rFonts w:hint="eastAsia"/>
          <w:sz w:val="30"/>
          <w:szCs w:val="30"/>
        </w:rPr>
        <w:t>份的落款时间是</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w:t>
      </w:r>
      <w:r>
        <w:rPr>
          <w:rFonts w:hint="eastAsia"/>
          <w:sz w:val="30"/>
          <w:szCs w:val="30"/>
        </w:rPr>
        <w:t>1</w:t>
      </w:r>
      <w:r>
        <w:rPr>
          <w:rFonts w:hint="eastAsia"/>
          <w:sz w:val="30"/>
          <w:szCs w:val="30"/>
        </w:rPr>
        <w:t>份的落款时间是</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0</w:t>
      </w:r>
      <w:r>
        <w:rPr>
          <w:rFonts w:hint="eastAsia"/>
          <w:sz w:val="30"/>
          <w:szCs w:val="30"/>
        </w:rPr>
        <w:t>日，原、被告之间并未产生纠纷，上述</w:t>
      </w:r>
      <w:r>
        <w:rPr>
          <w:rFonts w:hint="eastAsia"/>
          <w:sz w:val="30"/>
          <w:szCs w:val="30"/>
        </w:rPr>
        <w:t>4</w:t>
      </w:r>
      <w:r>
        <w:rPr>
          <w:rFonts w:hint="eastAsia"/>
          <w:sz w:val="30"/>
          <w:szCs w:val="30"/>
        </w:rPr>
        <w:t>份辞职申请与本案没有关联性，本院不予确认。其他</w:t>
      </w:r>
      <w:r>
        <w:rPr>
          <w:rFonts w:hint="eastAsia"/>
          <w:sz w:val="30"/>
          <w:szCs w:val="30"/>
        </w:rPr>
        <w:t>8</w:t>
      </w:r>
      <w:r>
        <w:rPr>
          <w:rFonts w:hint="eastAsia"/>
          <w:sz w:val="30"/>
          <w:szCs w:val="30"/>
        </w:rPr>
        <w:t>份辞职申请的文字均是打印形成，内容基本一致。既不足以证明相关人员辞职的真实原因，也不能证明相关人员辞职确因被告行为所致，本院不予确认。相应的入职文件与本案没有关联性，本院不予确认。原告证据</w:t>
      </w:r>
      <w:r>
        <w:rPr>
          <w:rFonts w:hint="eastAsia"/>
          <w:sz w:val="30"/>
          <w:szCs w:val="30"/>
        </w:rPr>
        <w:t>12</w:t>
      </w:r>
      <w:r>
        <w:rPr>
          <w:rFonts w:hint="eastAsia"/>
          <w:sz w:val="30"/>
          <w:szCs w:val="30"/>
        </w:rPr>
        <w:t>是保监会云南监管局的文件，其中</w:t>
      </w:r>
      <w:r>
        <w:rPr>
          <w:rFonts w:hint="eastAsia"/>
          <w:sz w:val="30"/>
          <w:szCs w:val="30"/>
        </w:rPr>
        <w:t>56</w:t>
      </w:r>
      <w:r>
        <w:rPr>
          <w:rFonts w:hint="eastAsia"/>
          <w:sz w:val="30"/>
          <w:szCs w:val="30"/>
        </w:rPr>
        <w:t>号文是要求保险专业中介机构开展监管自评工作。</w:t>
      </w:r>
      <w:r>
        <w:rPr>
          <w:rFonts w:hint="eastAsia"/>
          <w:sz w:val="30"/>
          <w:szCs w:val="30"/>
        </w:rPr>
        <w:t>99</w:t>
      </w:r>
      <w:r>
        <w:rPr>
          <w:rFonts w:hint="eastAsia"/>
          <w:sz w:val="30"/>
          <w:szCs w:val="30"/>
        </w:rPr>
        <w:t>号文是监管划分情况的通报，成文时间是</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日。其内容反映，原告被确定为</w:t>
      </w:r>
      <w:r>
        <w:rPr>
          <w:rFonts w:hint="eastAsia"/>
          <w:sz w:val="30"/>
          <w:szCs w:val="30"/>
        </w:rPr>
        <w:t>C</w:t>
      </w:r>
      <w:r>
        <w:rPr>
          <w:rFonts w:hint="eastAsia"/>
          <w:sz w:val="30"/>
          <w:szCs w:val="30"/>
        </w:rPr>
        <w:t>类重点监管类型是根据日常监管情况、</w:t>
      </w:r>
      <w:r>
        <w:rPr>
          <w:rFonts w:hint="eastAsia"/>
          <w:sz w:val="30"/>
          <w:szCs w:val="30"/>
        </w:rPr>
        <w:t>2012</w:t>
      </w:r>
      <w:r>
        <w:rPr>
          <w:rFonts w:hint="eastAsia"/>
          <w:sz w:val="30"/>
          <w:szCs w:val="30"/>
        </w:rPr>
        <w:t>年报表分析情况复核打分进行</w:t>
      </w:r>
      <w:r>
        <w:rPr>
          <w:rFonts w:hint="eastAsia"/>
          <w:sz w:val="30"/>
          <w:szCs w:val="30"/>
        </w:rPr>
        <w:t>等级划分。原告主张的被告侵权行为发生在</w:t>
      </w:r>
      <w:r>
        <w:rPr>
          <w:rFonts w:hint="eastAsia"/>
          <w:sz w:val="30"/>
          <w:szCs w:val="30"/>
        </w:rPr>
        <w:t>2013</w:t>
      </w:r>
      <w:r>
        <w:rPr>
          <w:rFonts w:hint="eastAsia"/>
          <w:sz w:val="30"/>
          <w:szCs w:val="30"/>
        </w:rPr>
        <w:t>年</w:t>
      </w:r>
      <w:r>
        <w:rPr>
          <w:rFonts w:hint="eastAsia"/>
          <w:sz w:val="30"/>
          <w:szCs w:val="30"/>
        </w:rPr>
        <w:t>6</w:t>
      </w:r>
      <w:r>
        <w:rPr>
          <w:rFonts w:hint="eastAsia"/>
          <w:sz w:val="30"/>
          <w:szCs w:val="30"/>
        </w:rPr>
        <w:t>月以后，原告被确定为</w:t>
      </w:r>
      <w:r>
        <w:rPr>
          <w:rFonts w:hint="eastAsia"/>
          <w:sz w:val="30"/>
          <w:szCs w:val="30"/>
        </w:rPr>
        <w:t>C</w:t>
      </w:r>
      <w:r>
        <w:rPr>
          <w:rFonts w:hint="eastAsia"/>
          <w:sz w:val="30"/>
          <w:szCs w:val="30"/>
        </w:rPr>
        <w:t>类重点监管类型这一事实和本案缺乏关联性，本院不予确认。原告证据</w:t>
      </w:r>
      <w:r>
        <w:rPr>
          <w:rFonts w:hint="eastAsia"/>
          <w:sz w:val="30"/>
          <w:szCs w:val="30"/>
        </w:rPr>
        <w:t>13</w:t>
      </w:r>
      <w:r>
        <w:rPr>
          <w:rFonts w:hint="eastAsia"/>
          <w:sz w:val="30"/>
          <w:szCs w:val="30"/>
        </w:rPr>
        <w:t>是</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日报警三联单，报警人称有人到公司（呈贡环城西路</w:t>
      </w:r>
      <w:r>
        <w:rPr>
          <w:rFonts w:hint="eastAsia"/>
          <w:sz w:val="30"/>
          <w:szCs w:val="30"/>
        </w:rPr>
        <w:t>48</w:t>
      </w:r>
      <w:r>
        <w:rPr>
          <w:rFonts w:hint="eastAsia"/>
          <w:sz w:val="30"/>
          <w:szCs w:val="30"/>
        </w:rPr>
        <w:t>号）闹事。原告称当时被告望运华在场。但本案原告主张因被告导致昆明分公司无法正常经营，要求赔偿昆明分公司的停业损失。即使被告望运华当时确实在原告公司营业场所和原告方发生纠纷，这一事实与本案也缺乏关联性，本案中不予确认。原告用证据</w:t>
      </w:r>
      <w:r>
        <w:rPr>
          <w:rFonts w:hint="eastAsia"/>
          <w:sz w:val="30"/>
          <w:szCs w:val="30"/>
        </w:rPr>
        <w:t>8</w:t>
      </w:r>
      <w:r>
        <w:rPr>
          <w:rFonts w:hint="eastAsia"/>
          <w:sz w:val="30"/>
          <w:szCs w:val="30"/>
        </w:rPr>
        <w:t>证明昆明分公司</w:t>
      </w:r>
      <w:r>
        <w:rPr>
          <w:rFonts w:hint="eastAsia"/>
          <w:sz w:val="30"/>
          <w:szCs w:val="30"/>
        </w:rPr>
        <w:t>2011</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月的营业收入为</w:t>
      </w:r>
      <w:r>
        <w:rPr>
          <w:rFonts w:hint="eastAsia"/>
          <w:sz w:val="30"/>
          <w:szCs w:val="30"/>
        </w:rPr>
        <w:t>140</w:t>
      </w:r>
      <w:r>
        <w:rPr>
          <w:rFonts w:hint="eastAsia"/>
          <w:sz w:val="30"/>
          <w:szCs w:val="30"/>
        </w:rPr>
        <w:t>万元。原告提</w:t>
      </w:r>
      <w:r>
        <w:rPr>
          <w:rFonts w:hint="eastAsia"/>
          <w:sz w:val="30"/>
          <w:szCs w:val="30"/>
        </w:rPr>
        <w:t>供的昆明分公司银行账户明细只是该账户的资金变动情况，不能证明昆明分公司的营业收入。原告提供的缴税凭证亦无法反推昆明分公司的营业收入，本案中不予确认。另，原告被告被告望运华认可，原告向被告望运华、被告任永明移交了昆明分公司的证照、印鉴、税控机，这一陈述和原告证据</w:t>
      </w:r>
      <w:r>
        <w:rPr>
          <w:rFonts w:hint="eastAsia"/>
          <w:sz w:val="30"/>
          <w:szCs w:val="30"/>
        </w:rPr>
        <w:t>5</w:t>
      </w:r>
      <w:r>
        <w:rPr>
          <w:rFonts w:hint="eastAsia"/>
          <w:sz w:val="30"/>
          <w:szCs w:val="30"/>
        </w:rPr>
        <w:t>、</w:t>
      </w:r>
      <w:r>
        <w:rPr>
          <w:rFonts w:hint="eastAsia"/>
          <w:sz w:val="30"/>
          <w:szCs w:val="30"/>
        </w:rPr>
        <w:t>6</w:t>
      </w:r>
      <w:r>
        <w:rPr>
          <w:rFonts w:hint="eastAsia"/>
          <w:sz w:val="30"/>
          <w:szCs w:val="30"/>
        </w:rPr>
        <w:t>印证，本院予以确认。原告认可，被告任永明取得保险代理机构任职资格后，接手昆明分公司经营，对此本院予以确认。</w:t>
      </w:r>
    </w:p>
    <w:p w:rsidR="00000000" w:rsidRDefault="00CA5C77">
      <w:pPr>
        <w:spacing w:line="500" w:lineRule="atLeast"/>
        <w:ind w:firstLine="600"/>
        <w:divId w:val="1928922920"/>
        <w:rPr>
          <w:rFonts w:hint="eastAsia"/>
          <w:sz w:val="30"/>
          <w:szCs w:val="30"/>
        </w:rPr>
      </w:pPr>
      <w:r>
        <w:rPr>
          <w:rFonts w:hint="eastAsia"/>
          <w:sz w:val="30"/>
          <w:szCs w:val="30"/>
        </w:rPr>
        <w:t>经审理，本院确认下列事实：原告是专业保险代理机构，经保监会云南监管局批准，原告于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日登记设立昆明分公司。</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w:t>
      </w:r>
      <w:r>
        <w:rPr>
          <w:rFonts w:hint="eastAsia"/>
          <w:sz w:val="30"/>
          <w:szCs w:val="30"/>
        </w:rPr>
        <w:t>，原告和被告望运华、被告任永明订立《合作协议》，约定原告办理更改昆明分公司的资料报备和审批手续，两被告自筹资金、设备、运营职场等作为运作昆明分公司的基础，两被告负责具体经营，独立资产核算和财务管理。两被告向原告交纳保证金</w:t>
      </w:r>
      <w:r>
        <w:rPr>
          <w:rFonts w:hint="eastAsia"/>
          <w:sz w:val="30"/>
          <w:szCs w:val="30"/>
        </w:rPr>
        <w:t>20</w:t>
      </w:r>
      <w:r>
        <w:rPr>
          <w:rFonts w:hint="eastAsia"/>
          <w:sz w:val="30"/>
          <w:szCs w:val="30"/>
        </w:rPr>
        <w:t>万元，如协议终止方作退还。如因过失造成重大损失或违规，给公司造成不良影响，保证金不予退还。原告向被告望运华、被告任永明移交了昆明分公司的证照、印鉴、税控机。</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日，被告望运华向原告交纳了</w:t>
      </w:r>
      <w:r>
        <w:rPr>
          <w:rFonts w:hint="eastAsia"/>
          <w:sz w:val="30"/>
          <w:szCs w:val="30"/>
        </w:rPr>
        <w:t>20</w:t>
      </w:r>
      <w:r>
        <w:rPr>
          <w:rFonts w:hint="eastAsia"/>
          <w:sz w:val="30"/>
          <w:szCs w:val="30"/>
        </w:rPr>
        <w:t>万元保证金。</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日，昆明分公司的营业场所从环城北路</w:t>
      </w:r>
      <w:r>
        <w:rPr>
          <w:rFonts w:hint="eastAsia"/>
          <w:sz w:val="30"/>
          <w:szCs w:val="30"/>
        </w:rPr>
        <w:t>66</w:t>
      </w:r>
      <w:r>
        <w:rPr>
          <w:rFonts w:hint="eastAsia"/>
          <w:sz w:val="30"/>
          <w:szCs w:val="30"/>
        </w:rPr>
        <w:t>号变更为金碧路云</w:t>
      </w:r>
      <w:r>
        <w:rPr>
          <w:rFonts w:hint="eastAsia"/>
          <w:sz w:val="30"/>
          <w:szCs w:val="30"/>
        </w:rPr>
        <w:t>津大厦</w:t>
      </w:r>
      <w:r>
        <w:rPr>
          <w:rFonts w:hint="eastAsia"/>
          <w:sz w:val="30"/>
          <w:szCs w:val="30"/>
        </w:rPr>
        <w:t>10</w:t>
      </w:r>
      <w:r>
        <w:rPr>
          <w:rFonts w:hint="eastAsia"/>
          <w:sz w:val="30"/>
          <w:szCs w:val="30"/>
        </w:rPr>
        <w:t>楼</w:t>
      </w:r>
      <w:r>
        <w:rPr>
          <w:rFonts w:hint="eastAsia"/>
          <w:sz w:val="30"/>
          <w:szCs w:val="30"/>
        </w:rPr>
        <w:t>1001</w:t>
      </w:r>
      <w:r>
        <w:rPr>
          <w:rFonts w:hint="eastAsia"/>
          <w:sz w:val="30"/>
          <w:szCs w:val="30"/>
        </w:rPr>
        <w:t>室。</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日，保监会云南监管局核准被告任永明担任原告副总经理任职资格。</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日，昆明分公司的负责人由白云峰变更为被告任永明。被告望运华、被告任永明接手昆明分公司开始经营。</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日，三被告和谭群开会形成了《公司清算股东会决议》。决定解散昆明分公司，从解散之日停止营业和销售活动。</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日，被告望运华、被告任永明作出《关于终止合作协议解除的通知》。</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日，原告形成《股东会决议》，同意与被告望运华、被告任永明签订的《合作协议》终止后，终</w:t>
      </w:r>
      <w:r>
        <w:rPr>
          <w:rFonts w:hint="eastAsia"/>
          <w:sz w:val="30"/>
          <w:szCs w:val="30"/>
        </w:rPr>
        <w:t>止该《合作协议》，同意免去被告任永明昆明分公司经理职位。</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日，原告收回了昆明分公司</w:t>
      </w:r>
      <w:r>
        <w:rPr>
          <w:rFonts w:hint="eastAsia"/>
          <w:sz w:val="30"/>
          <w:szCs w:val="30"/>
        </w:rPr>
        <w:t>2011</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月的记账凭证、账册等财务资料。</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日，原告形成《股东会决议》，决定成立审计核查小组，于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起，对昆明分公司在被告望运华、被告任永明经营期间的业务、财务和公司债权、债务等情况进行核实和审计，并决定书面通知被告望运华、被告任永明，交回公司各种证件和印鉴。当天，原告制作了《通知》，要求被告望运华、被告任永明接到通知后即日起，配合原告进行的核实审计。并在三天内</w:t>
      </w:r>
      <w:r>
        <w:rPr>
          <w:rFonts w:hint="eastAsia"/>
          <w:sz w:val="30"/>
          <w:szCs w:val="30"/>
        </w:rPr>
        <w:t>把昆明分公司的公章、财务章、银行印鉴等各种印鉴、营业执照正副本、机构代码证正副本、开户许可证、税务登记证正副本、经营保险代理业务许可证等所有证件交回原告办公室。</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原告作出股东大会决议，认为因昆明分公司管理不当，导致昆明分公司的公章、保险代理经营许可证、分公司营业执照、税务登记证遗失，决定将上述证件登报作废，并报相应的行政管理机构备案，并申请补办发证。</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日，原告在《春城晚报》刊登公告，对昆明分公司的营业执照、组织机构代码证、税务登记证、开户许可证、公章、发票专用章、财务专用</w:t>
      </w:r>
      <w:r>
        <w:rPr>
          <w:rFonts w:hint="eastAsia"/>
          <w:sz w:val="30"/>
          <w:szCs w:val="30"/>
        </w:rPr>
        <w:t>章登报声明因遗失作废。</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日，原告在《春城晚报》公告，再次声明昆明分公司的各枚印鉴因遗失作废。</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日，昆明市盘龙区工商行政管理局向原告发出询问通知书，于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日作出行政处罚听证告知书。被告望运华以证人身份出席了听证会。</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日，昆明市盘龙区地方税务局一分局对原告处以</w:t>
      </w:r>
      <w:r>
        <w:rPr>
          <w:rFonts w:hint="eastAsia"/>
          <w:sz w:val="30"/>
          <w:szCs w:val="30"/>
        </w:rPr>
        <w:t>200</w:t>
      </w:r>
      <w:r>
        <w:rPr>
          <w:rFonts w:hint="eastAsia"/>
          <w:sz w:val="30"/>
          <w:szCs w:val="30"/>
        </w:rPr>
        <w:t>元罚款。</w:t>
      </w:r>
    </w:p>
    <w:p w:rsidR="00000000" w:rsidRDefault="00CA5C77">
      <w:pPr>
        <w:spacing w:line="500" w:lineRule="atLeast"/>
        <w:ind w:firstLine="600"/>
        <w:divId w:val="510754317"/>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日，案外人罗勇向本院提起诉讼，请求昆明分公司、原告偿还借款</w:t>
      </w:r>
      <w:r>
        <w:rPr>
          <w:rFonts w:hint="eastAsia"/>
          <w:sz w:val="30"/>
          <w:szCs w:val="30"/>
        </w:rPr>
        <w:t>85</w:t>
      </w:r>
      <w:r>
        <w:rPr>
          <w:rFonts w:hint="eastAsia"/>
          <w:sz w:val="30"/>
          <w:szCs w:val="30"/>
        </w:rPr>
        <w:t>万元及利息。本院于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日作出（</w:t>
      </w:r>
      <w:r>
        <w:rPr>
          <w:rFonts w:hint="eastAsia"/>
          <w:sz w:val="30"/>
          <w:szCs w:val="30"/>
        </w:rPr>
        <w:t>2013</w:t>
      </w:r>
      <w:r>
        <w:rPr>
          <w:rFonts w:hint="eastAsia"/>
          <w:sz w:val="30"/>
          <w:szCs w:val="30"/>
        </w:rPr>
        <w:t>）西法民初字第</w:t>
      </w:r>
      <w:r>
        <w:rPr>
          <w:rFonts w:hint="eastAsia"/>
          <w:sz w:val="30"/>
          <w:szCs w:val="30"/>
        </w:rPr>
        <w:t>439</w:t>
      </w:r>
      <w:r>
        <w:rPr>
          <w:rFonts w:hint="eastAsia"/>
          <w:sz w:val="30"/>
          <w:szCs w:val="30"/>
        </w:rPr>
        <w:t>9</w:t>
      </w:r>
      <w:r>
        <w:rPr>
          <w:rFonts w:hint="eastAsia"/>
          <w:sz w:val="30"/>
          <w:szCs w:val="30"/>
        </w:rPr>
        <w:t>号民事判决，驳回罗勇的诉讼请求。</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日，望运华、任永明向呈贡县人民法院提起诉讼，要求原告归还保证金和利息。呈贡县人民法院于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日作出（</w:t>
      </w:r>
      <w:r>
        <w:rPr>
          <w:rFonts w:hint="eastAsia"/>
          <w:sz w:val="30"/>
          <w:szCs w:val="30"/>
        </w:rPr>
        <w:t>2014</w:t>
      </w:r>
      <w:r>
        <w:rPr>
          <w:rFonts w:hint="eastAsia"/>
          <w:sz w:val="30"/>
          <w:szCs w:val="30"/>
        </w:rPr>
        <w:t>）呈民初字第</w:t>
      </w:r>
      <w:r>
        <w:rPr>
          <w:rFonts w:hint="eastAsia"/>
          <w:sz w:val="30"/>
          <w:szCs w:val="30"/>
        </w:rPr>
        <w:t>695</w:t>
      </w:r>
      <w:r>
        <w:rPr>
          <w:rFonts w:hint="eastAsia"/>
          <w:sz w:val="30"/>
          <w:szCs w:val="30"/>
        </w:rPr>
        <w:t>号民事判决，认为</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日的《合作协议》于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日解除，判决由原告退还望运华、任永明保证金</w:t>
      </w:r>
      <w:r>
        <w:rPr>
          <w:rFonts w:hint="eastAsia"/>
          <w:sz w:val="30"/>
          <w:szCs w:val="30"/>
        </w:rPr>
        <w:t>20</w:t>
      </w:r>
      <w:r>
        <w:rPr>
          <w:rFonts w:hint="eastAsia"/>
          <w:sz w:val="30"/>
          <w:szCs w:val="30"/>
        </w:rPr>
        <w:t>万元。原告不服该判决，提起上诉。云南省昆明市中级人民法院于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2014</w:t>
      </w:r>
      <w:r>
        <w:rPr>
          <w:rFonts w:hint="eastAsia"/>
          <w:sz w:val="30"/>
          <w:szCs w:val="30"/>
        </w:rPr>
        <w:t>）昆民四终字第</w:t>
      </w:r>
      <w:r>
        <w:rPr>
          <w:rFonts w:hint="eastAsia"/>
          <w:sz w:val="30"/>
          <w:szCs w:val="30"/>
        </w:rPr>
        <w:t>434</w:t>
      </w:r>
      <w:r>
        <w:rPr>
          <w:rFonts w:hint="eastAsia"/>
          <w:sz w:val="30"/>
          <w:szCs w:val="30"/>
        </w:rPr>
        <w:t>号民事判决，驳回上诉，维持原判。原告在该案中表述，</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日的《通知》以快递方式送达</w:t>
      </w:r>
      <w:r>
        <w:rPr>
          <w:rFonts w:hint="eastAsia"/>
          <w:sz w:val="30"/>
          <w:szCs w:val="30"/>
        </w:rPr>
        <w:t>望运华、任永明，回执显示</w:t>
      </w:r>
      <w:r>
        <w:rPr>
          <w:rFonts w:hint="eastAsia"/>
          <w:sz w:val="30"/>
          <w:szCs w:val="30"/>
        </w:rPr>
        <w:t>8</w:t>
      </w:r>
      <w:r>
        <w:rPr>
          <w:rFonts w:hint="eastAsia"/>
          <w:sz w:val="30"/>
          <w:szCs w:val="30"/>
        </w:rPr>
        <w:t>月</w:t>
      </w:r>
      <w:r>
        <w:rPr>
          <w:rFonts w:hint="eastAsia"/>
          <w:sz w:val="30"/>
          <w:szCs w:val="30"/>
        </w:rPr>
        <w:t>22</w:t>
      </w:r>
      <w:r>
        <w:rPr>
          <w:rFonts w:hint="eastAsia"/>
          <w:sz w:val="30"/>
          <w:szCs w:val="30"/>
        </w:rPr>
        <w:t>日收。望运华、任永明陈述其</w:t>
      </w:r>
      <w:r>
        <w:rPr>
          <w:rFonts w:hint="eastAsia"/>
          <w:sz w:val="30"/>
          <w:szCs w:val="30"/>
        </w:rPr>
        <w:t>9</w:t>
      </w:r>
      <w:r>
        <w:rPr>
          <w:rFonts w:hint="eastAsia"/>
          <w:sz w:val="30"/>
          <w:szCs w:val="30"/>
        </w:rPr>
        <w:t>月初才收到。</w:t>
      </w:r>
    </w:p>
    <w:p w:rsidR="00000000" w:rsidRDefault="00CA5C77">
      <w:pPr>
        <w:spacing w:line="500" w:lineRule="atLeast"/>
        <w:ind w:firstLine="600"/>
        <w:divId w:val="1566259228"/>
        <w:rPr>
          <w:rFonts w:hint="eastAsia"/>
          <w:sz w:val="30"/>
          <w:szCs w:val="30"/>
        </w:rPr>
      </w:pPr>
      <w:r>
        <w:rPr>
          <w:rFonts w:hint="eastAsia"/>
          <w:sz w:val="30"/>
          <w:szCs w:val="30"/>
        </w:rPr>
        <w:t>被告望运华于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日担任泰好公司的法定代表人，当天，泰好公司的住所变更为金碧路云津大厦</w:t>
      </w:r>
      <w:r>
        <w:rPr>
          <w:rFonts w:hint="eastAsia"/>
          <w:sz w:val="30"/>
          <w:szCs w:val="30"/>
        </w:rPr>
        <w:t>10</w:t>
      </w:r>
      <w:r>
        <w:rPr>
          <w:rFonts w:hint="eastAsia"/>
          <w:sz w:val="30"/>
          <w:szCs w:val="30"/>
        </w:rPr>
        <w:t>楼</w:t>
      </w:r>
      <w:r>
        <w:rPr>
          <w:rFonts w:hint="eastAsia"/>
          <w:sz w:val="30"/>
          <w:szCs w:val="30"/>
        </w:rPr>
        <w:t>103</w:t>
      </w:r>
      <w:r>
        <w:rPr>
          <w:rFonts w:hint="eastAsia"/>
          <w:sz w:val="30"/>
          <w:szCs w:val="30"/>
        </w:rPr>
        <w:t>号。</w:t>
      </w:r>
    </w:p>
    <w:p w:rsidR="00000000" w:rsidRDefault="00CA5C77">
      <w:pPr>
        <w:spacing w:line="500" w:lineRule="atLeast"/>
        <w:ind w:firstLine="600"/>
        <w:divId w:val="812479184"/>
        <w:rPr>
          <w:rFonts w:hint="eastAsia"/>
          <w:sz w:val="30"/>
          <w:szCs w:val="30"/>
        </w:rPr>
      </w:pPr>
      <w:r>
        <w:rPr>
          <w:rFonts w:hint="eastAsia"/>
          <w:sz w:val="30"/>
          <w:szCs w:val="30"/>
        </w:rPr>
        <w:t>本案中，原告申请对昆明分公司</w:t>
      </w:r>
      <w:r>
        <w:rPr>
          <w:rFonts w:hint="eastAsia"/>
          <w:sz w:val="30"/>
          <w:szCs w:val="30"/>
        </w:rPr>
        <w:t>2011</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日期间的经营利润进行司法鉴定。本院于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日委托云南鼎丰司法鉴定中心进行司法鉴定。后原告申请撤回司法鉴定申请，云南鼎丰司法鉴定中心于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日对本次鉴定作出退件处理。</w:t>
      </w:r>
    </w:p>
    <w:p w:rsidR="00000000" w:rsidRDefault="00CA5C77">
      <w:pPr>
        <w:spacing w:line="500" w:lineRule="atLeast"/>
        <w:ind w:firstLine="600"/>
        <w:divId w:val="1147667767"/>
        <w:rPr>
          <w:rFonts w:hint="eastAsia"/>
          <w:sz w:val="30"/>
          <w:szCs w:val="30"/>
        </w:rPr>
      </w:pPr>
      <w:r>
        <w:rPr>
          <w:rFonts w:hint="eastAsia"/>
          <w:sz w:val="30"/>
          <w:szCs w:val="30"/>
        </w:rPr>
        <w:t>本院认为：原告认为，被告非法解散昆明分公司，拒不归还分公司证照、阻止</w:t>
      </w:r>
      <w:r>
        <w:rPr>
          <w:rFonts w:hint="eastAsia"/>
          <w:sz w:val="30"/>
          <w:szCs w:val="30"/>
        </w:rPr>
        <w:t>原告申办新的执照，虚假诉讼，严重侵害原告合法权益。昆明分公司自</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日起，</w:t>
      </w:r>
      <w:r>
        <w:rPr>
          <w:rFonts w:hint="eastAsia"/>
          <w:sz w:val="30"/>
          <w:szCs w:val="30"/>
        </w:rPr>
        <w:t>18</w:t>
      </w:r>
      <w:r>
        <w:rPr>
          <w:rFonts w:hint="eastAsia"/>
          <w:sz w:val="30"/>
          <w:szCs w:val="30"/>
        </w:rPr>
        <w:t>个月无法正常经营，三被告应当赔偿这一期间的停业损</w:t>
      </w:r>
      <w:r>
        <w:rPr>
          <w:rFonts w:hint="eastAsia"/>
          <w:sz w:val="30"/>
          <w:szCs w:val="30"/>
        </w:rPr>
        <w:t>1574706</w:t>
      </w:r>
      <w:r>
        <w:rPr>
          <w:rFonts w:hint="eastAsia"/>
          <w:sz w:val="30"/>
          <w:szCs w:val="30"/>
        </w:rPr>
        <w:t>元。被告望运华认为，其并不存在侵权行为。原、被告之间只是合同关系，且经生效判决确定解除。生效判决已经确认被告并非拒不交还证照，而是原告没有给被告交还的时间。原告主张的损失也发生在与被告无关的期间，计算也不合理。原告的起诉违反“一事不再理原则”，原告的诉讼没有事实和法律依据。</w:t>
      </w:r>
    </w:p>
    <w:p w:rsidR="00000000" w:rsidRDefault="00CA5C77">
      <w:pPr>
        <w:spacing w:line="500" w:lineRule="atLeast"/>
        <w:ind w:firstLine="600"/>
        <w:divId w:val="166680927"/>
        <w:rPr>
          <w:rFonts w:hint="eastAsia"/>
          <w:sz w:val="30"/>
          <w:szCs w:val="30"/>
        </w:rPr>
      </w:pPr>
      <w:r>
        <w:rPr>
          <w:rFonts w:hint="eastAsia"/>
          <w:sz w:val="30"/>
          <w:szCs w:val="30"/>
        </w:rPr>
        <w:t>原告认为三被告实施了多个侵权行为，导致昆明分公司无法正常经营，要求三被告赔偿</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日起</w:t>
      </w:r>
      <w:r>
        <w:rPr>
          <w:rFonts w:hint="eastAsia"/>
          <w:sz w:val="30"/>
          <w:szCs w:val="30"/>
        </w:rPr>
        <w:t>18</w:t>
      </w:r>
      <w:r>
        <w:rPr>
          <w:rFonts w:hint="eastAsia"/>
          <w:sz w:val="30"/>
          <w:szCs w:val="30"/>
        </w:rPr>
        <w:t>个月的停业损失</w:t>
      </w:r>
      <w:r>
        <w:rPr>
          <w:rFonts w:hint="eastAsia"/>
          <w:sz w:val="30"/>
          <w:szCs w:val="30"/>
        </w:rPr>
        <w:t>1574706</w:t>
      </w:r>
      <w:r>
        <w:rPr>
          <w:rFonts w:hint="eastAsia"/>
          <w:sz w:val="30"/>
          <w:szCs w:val="30"/>
        </w:rPr>
        <w:t>元，系提起侵权之诉。原告在本案中主张的被告的多个侵权行为在（</w:t>
      </w:r>
      <w:r>
        <w:rPr>
          <w:rFonts w:hint="eastAsia"/>
          <w:sz w:val="30"/>
          <w:szCs w:val="30"/>
        </w:rPr>
        <w:t>2014</w:t>
      </w:r>
      <w:r>
        <w:rPr>
          <w:rFonts w:hint="eastAsia"/>
          <w:sz w:val="30"/>
          <w:szCs w:val="30"/>
        </w:rPr>
        <w:t>）昆民四终字第</w:t>
      </w:r>
      <w:r>
        <w:rPr>
          <w:rFonts w:hint="eastAsia"/>
          <w:sz w:val="30"/>
          <w:szCs w:val="30"/>
        </w:rPr>
        <w:t>434</w:t>
      </w:r>
      <w:r>
        <w:rPr>
          <w:rFonts w:hint="eastAsia"/>
          <w:sz w:val="30"/>
          <w:szCs w:val="30"/>
        </w:rPr>
        <w:t>号案件中，作为被告望运华、被告任永明违反《合作协议》，原告不应退还</w:t>
      </w:r>
      <w:r>
        <w:rPr>
          <w:rFonts w:hint="eastAsia"/>
          <w:sz w:val="30"/>
          <w:szCs w:val="30"/>
        </w:rPr>
        <w:t>20</w:t>
      </w:r>
      <w:r>
        <w:rPr>
          <w:rFonts w:hint="eastAsia"/>
          <w:sz w:val="30"/>
          <w:szCs w:val="30"/>
        </w:rPr>
        <w:t>万保证金的抗辩事由。但该案的诉讼标的是《合作协议》的解除及保证金退还事宜，与本案诉讼标的并不相同。被告望运华认为原告的本次诉讼系重复起诉没有事实依据，不能成立。原告请求三被告承担侵权赔偿责任，应当证明三被告过错侵害了原告的合法权益，给原告造成损失，且侵害行为与原告损失之间存在因果关系三方面的法律事实。就原告</w:t>
      </w:r>
      <w:r>
        <w:rPr>
          <w:rFonts w:hint="eastAsia"/>
          <w:sz w:val="30"/>
          <w:szCs w:val="30"/>
        </w:rPr>
        <w:t>主张的各项侵害事实，本院逐一评判。</w:t>
      </w:r>
    </w:p>
    <w:p w:rsidR="00000000" w:rsidRDefault="00CA5C77">
      <w:pPr>
        <w:spacing w:line="500" w:lineRule="atLeast"/>
        <w:ind w:firstLine="600"/>
        <w:divId w:val="1017537525"/>
        <w:rPr>
          <w:rFonts w:hint="eastAsia"/>
          <w:sz w:val="30"/>
          <w:szCs w:val="30"/>
        </w:rPr>
      </w:pPr>
      <w:r>
        <w:rPr>
          <w:rFonts w:hint="eastAsia"/>
          <w:sz w:val="30"/>
          <w:szCs w:val="30"/>
        </w:rPr>
        <w:t>一、关《公司清算股东会决议》。《中华人民共和国公司法》第十四条第一款规定，公司可以设立分公司。设立分公司，应当向公司登记机关申请登记，领取营业执照。分公司不具有法人资格，其民事责任由公司承担。昆明分公司是原告依法设立的分支机构。被告望运华、被告任永明基于和原告订立的《合作协议》，自筹资金和设备，独立经营昆明分公司，是昆明分公司的实际经营管理人。</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日，三被告和谭群开会形成了《公司清算股东会决议》。决定解散昆明分公司，从解散之日停止营业和销售活动，收回</w:t>
      </w:r>
      <w:r>
        <w:rPr>
          <w:rFonts w:hint="eastAsia"/>
          <w:sz w:val="30"/>
          <w:szCs w:val="30"/>
        </w:rPr>
        <w:t>20</w:t>
      </w:r>
      <w:r>
        <w:rPr>
          <w:rFonts w:hint="eastAsia"/>
          <w:sz w:val="30"/>
          <w:szCs w:val="30"/>
        </w:rPr>
        <w:t>万元</w:t>
      </w:r>
      <w:r>
        <w:rPr>
          <w:rFonts w:hint="eastAsia"/>
          <w:sz w:val="30"/>
          <w:szCs w:val="30"/>
        </w:rPr>
        <w:t>保证金和业务手续费</w:t>
      </w:r>
      <w:r>
        <w:rPr>
          <w:rFonts w:hint="eastAsia"/>
          <w:sz w:val="30"/>
          <w:szCs w:val="30"/>
        </w:rPr>
        <w:t>46236.42</w:t>
      </w:r>
      <w:r>
        <w:rPr>
          <w:rFonts w:hint="eastAsia"/>
          <w:sz w:val="30"/>
          <w:szCs w:val="30"/>
        </w:rPr>
        <w:t>元，待款项收回后再进行分配。公司解散是公司法人终止的原因之一，公司解散后应当依法清理债权债务，申请公司注销登记。原告陈述，被告接手昆明分公司时，原告只移交了证照、印章、税控机，经营场所也是被告租赁，原告并未向被告望运华、被告任永明提供由昆明市分公司自行经营管理的财产。而《公司清算股东会决议》针对被告望运华交纳的</w:t>
      </w:r>
      <w:r>
        <w:rPr>
          <w:rFonts w:hint="eastAsia"/>
          <w:sz w:val="30"/>
          <w:szCs w:val="30"/>
        </w:rPr>
        <w:t>20</w:t>
      </w:r>
      <w:r>
        <w:rPr>
          <w:rFonts w:hint="eastAsia"/>
          <w:sz w:val="30"/>
          <w:szCs w:val="30"/>
        </w:rPr>
        <w:t>万元保证金及独立经营昆明分公司期间形成的业务手续费进行清理，并未侵害原告的合法财产权益，三被告也没有申请注销昆明分公司。被告方决定昆明分公司停止营业后向原告提交了</w:t>
      </w:r>
      <w:r>
        <w:rPr>
          <w:rFonts w:hint="eastAsia"/>
          <w:sz w:val="30"/>
          <w:szCs w:val="30"/>
        </w:rPr>
        <w:t>解除《合作协议》的通知，原告在</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召开股东会，同意终止《合作协议》。原告和被告望运华、被告任永明就《合作协议》解除达成一致，之前的生效判决对《合作协议》解除也予以确认。被告望运华、被告任永明无权解散昆明分公司，《公司清算股东会决议》中“解散昆明分公司”的表述显然不当。但三被告并无解散昆明分公司的行为，《公司清算股东会决议》实际上是被告方解除《合作协议》的意思表示。《合作协议》已由原告和被告望运华、被告任永明约定解除，昆明分公司的主体资格依然存续，原告主张的</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日以后昆明分公司的停</w:t>
      </w:r>
      <w:r>
        <w:rPr>
          <w:rFonts w:hint="eastAsia"/>
          <w:sz w:val="30"/>
          <w:szCs w:val="30"/>
        </w:rPr>
        <w:t>业损失和三被告和谭群作出《公司清算股东会决议》的行为之间没有因果关系，原告据此提出的赔偿请求缺乏事实依据，不能成立。</w:t>
      </w:r>
    </w:p>
    <w:p w:rsidR="00000000" w:rsidRDefault="00CA5C77">
      <w:pPr>
        <w:spacing w:line="500" w:lineRule="atLeast"/>
        <w:ind w:firstLine="600"/>
        <w:divId w:val="1581058197"/>
        <w:rPr>
          <w:rFonts w:hint="eastAsia"/>
          <w:sz w:val="30"/>
          <w:szCs w:val="30"/>
        </w:rPr>
      </w:pPr>
      <w:r>
        <w:rPr>
          <w:rFonts w:hint="eastAsia"/>
          <w:sz w:val="30"/>
          <w:szCs w:val="30"/>
        </w:rPr>
        <w:t>二、被告望运华是否违反了公司高级管理人员对公司的忠实义务，是否违反竞业禁止义务。《中华人民共和国公司法》第一百四十八条第五项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原告认为，被告望运华担任泰好公司的法定</w:t>
      </w:r>
      <w:r>
        <w:rPr>
          <w:rFonts w:hint="eastAsia"/>
          <w:sz w:val="30"/>
          <w:szCs w:val="30"/>
        </w:rPr>
        <w:t>代表人，泰好公司的营业场所与昆明分公司的营业场所一致，严重侵害原告的合法权益。原告和被告望运华、被告任永明订立的《合作协议》于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日解除，</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起，被告望运华不是昆明分公司的经营者，对原告不再负有公司高级管理人员的忠实义务，原告和被告望运华之间也没有竞业限制的约定，被告望运华担任其他保险代理机构的法定代表人并非侵权行为。原告称泰好公司的营业场所金碧路云津大厦</w:t>
      </w:r>
      <w:r>
        <w:rPr>
          <w:rFonts w:hint="eastAsia"/>
          <w:sz w:val="30"/>
          <w:szCs w:val="30"/>
        </w:rPr>
        <w:t>10</w:t>
      </w:r>
      <w:r>
        <w:rPr>
          <w:rFonts w:hint="eastAsia"/>
          <w:sz w:val="30"/>
          <w:szCs w:val="30"/>
        </w:rPr>
        <w:t>楼</w:t>
      </w:r>
      <w:r>
        <w:rPr>
          <w:rFonts w:hint="eastAsia"/>
          <w:sz w:val="30"/>
          <w:szCs w:val="30"/>
        </w:rPr>
        <w:t>103</w:t>
      </w:r>
      <w:r>
        <w:rPr>
          <w:rFonts w:hint="eastAsia"/>
          <w:sz w:val="30"/>
          <w:szCs w:val="30"/>
        </w:rPr>
        <w:t>号就是昆明分公司的营业场所金碧路云津大厦</w:t>
      </w:r>
      <w:r>
        <w:rPr>
          <w:rFonts w:hint="eastAsia"/>
          <w:sz w:val="30"/>
          <w:szCs w:val="30"/>
        </w:rPr>
        <w:t>10</w:t>
      </w:r>
      <w:r>
        <w:rPr>
          <w:rFonts w:hint="eastAsia"/>
          <w:sz w:val="30"/>
          <w:szCs w:val="30"/>
        </w:rPr>
        <w:t>楼</w:t>
      </w:r>
      <w:r>
        <w:rPr>
          <w:rFonts w:hint="eastAsia"/>
          <w:sz w:val="30"/>
          <w:szCs w:val="30"/>
        </w:rPr>
        <w:t>1001</w:t>
      </w:r>
      <w:r>
        <w:rPr>
          <w:rFonts w:hint="eastAsia"/>
          <w:sz w:val="30"/>
          <w:szCs w:val="30"/>
        </w:rPr>
        <w:t>室也无相关依据。原告以被告望运华担任泰好公司法定代表人，泰好公</w:t>
      </w:r>
      <w:r>
        <w:rPr>
          <w:rFonts w:hint="eastAsia"/>
          <w:sz w:val="30"/>
          <w:szCs w:val="30"/>
        </w:rPr>
        <w:t>司的营业场所和昆明分公司一致为由，要求被告承担赔偿责任没有事实和法律依据，不能成立。</w:t>
      </w:r>
    </w:p>
    <w:p w:rsidR="00000000" w:rsidRDefault="00CA5C77">
      <w:pPr>
        <w:spacing w:line="500" w:lineRule="atLeast"/>
        <w:ind w:firstLine="600"/>
        <w:divId w:val="1188373215"/>
        <w:rPr>
          <w:rFonts w:hint="eastAsia"/>
          <w:sz w:val="30"/>
          <w:szCs w:val="30"/>
        </w:rPr>
      </w:pPr>
      <w:r>
        <w:rPr>
          <w:rFonts w:hint="eastAsia"/>
          <w:sz w:val="30"/>
          <w:szCs w:val="30"/>
        </w:rPr>
        <w:t>三、关于原告主张的被告其他侵权行为。</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日，原告制作《通知》，要求被告望运华、被告任永明借到通知后即日起三天内把昆明分公司的印鉴和证照交还原告。原告在（</w:t>
      </w:r>
      <w:r>
        <w:rPr>
          <w:rFonts w:hint="eastAsia"/>
          <w:sz w:val="30"/>
          <w:szCs w:val="30"/>
        </w:rPr>
        <w:t>2014</w:t>
      </w:r>
      <w:r>
        <w:rPr>
          <w:rFonts w:hint="eastAsia"/>
          <w:sz w:val="30"/>
          <w:szCs w:val="30"/>
        </w:rPr>
        <w:t>）昆民四终字第</w:t>
      </w:r>
      <w:r>
        <w:rPr>
          <w:rFonts w:hint="eastAsia"/>
          <w:sz w:val="30"/>
          <w:szCs w:val="30"/>
        </w:rPr>
        <w:t>434</w:t>
      </w:r>
      <w:r>
        <w:rPr>
          <w:rFonts w:hint="eastAsia"/>
          <w:sz w:val="30"/>
          <w:szCs w:val="30"/>
        </w:rPr>
        <w:t>号案件中陈述，</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日的《通知》以快递方式送达望运华、任永明，回执显示的收件时间是</w:t>
      </w:r>
      <w:r>
        <w:rPr>
          <w:rFonts w:hint="eastAsia"/>
          <w:sz w:val="30"/>
          <w:szCs w:val="30"/>
        </w:rPr>
        <w:t>8</w:t>
      </w:r>
      <w:r>
        <w:rPr>
          <w:rFonts w:hint="eastAsia"/>
          <w:sz w:val="30"/>
          <w:szCs w:val="30"/>
        </w:rPr>
        <w:t>月</w:t>
      </w:r>
      <w:r>
        <w:rPr>
          <w:rFonts w:hint="eastAsia"/>
          <w:sz w:val="30"/>
          <w:szCs w:val="30"/>
        </w:rPr>
        <w:t>22</w:t>
      </w:r>
      <w:r>
        <w:rPr>
          <w:rFonts w:hint="eastAsia"/>
          <w:sz w:val="30"/>
          <w:szCs w:val="30"/>
        </w:rPr>
        <w:t>日。按此陈述，被告望运华、被告任永明应当在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日前交还昆明分公司的印鉴和证照。但原告在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日即作出将公</w:t>
      </w:r>
      <w:r>
        <w:rPr>
          <w:rFonts w:hint="eastAsia"/>
          <w:sz w:val="30"/>
          <w:szCs w:val="30"/>
        </w:rPr>
        <w:t>章、证照登报作废的决议，并于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日在《春城晚报》刊登公告。原告主张被告望运华、被告任永明拒绝归还证照、印鉴缺乏事实依据。</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昆明市盘龙区工商行政管理局因原告涉嫌提供虚假材料、隐瞒重要事实取得工商登记进行行政处罚听证。即使被告望运华向工商部门进行了举报，其举报也没有失实之处，原告也没有提交工商部门对其行政处罚的证据。而案外人罗勇要求原告归还借款的诉讼请求已经被法院驳回，原告并未承担还款责任。罗勇的诉讼与原告主张的昆明分公司停业损失之间缺乏因果关系。至于原告的保险代理机构评价等级降低</w:t>
      </w:r>
      <w:r>
        <w:rPr>
          <w:rFonts w:hint="eastAsia"/>
          <w:sz w:val="30"/>
          <w:szCs w:val="30"/>
        </w:rPr>
        <w:t>、原告所称的员工辞职及合作伙伴解约，税务罚款都没有证明系被告行为所致。</w:t>
      </w:r>
    </w:p>
    <w:p w:rsidR="00000000" w:rsidRDefault="00CA5C77">
      <w:pPr>
        <w:spacing w:line="500" w:lineRule="atLeast"/>
        <w:ind w:firstLine="600"/>
        <w:divId w:val="1733117653"/>
        <w:rPr>
          <w:rFonts w:hint="eastAsia"/>
          <w:sz w:val="30"/>
          <w:szCs w:val="30"/>
        </w:rPr>
      </w:pPr>
      <w:r>
        <w:rPr>
          <w:rFonts w:hint="eastAsia"/>
          <w:sz w:val="30"/>
          <w:szCs w:val="30"/>
        </w:rPr>
        <w:t>原告主张三被告的侵权行为致使昆明分公司长期无法正常经营，三被告应当连带赔偿昆明分公司</w:t>
      </w:r>
      <w:r>
        <w:rPr>
          <w:rFonts w:hint="eastAsia"/>
          <w:sz w:val="30"/>
          <w:szCs w:val="30"/>
        </w:rPr>
        <w:t>18</w:t>
      </w:r>
      <w:r>
        <w:rPr>
          <w:rFonts w:hint="eastAsia"/>
          <w:sz w:val="30"/>
          <w:szCs w:val="30"/>
        </w:rPr>
        <w:t>个月的停业损失</w:t>
      </w:r>
      <w:r>
        <w:rPr>
          <w:rFonts w:hint="eastAsia"/>
          <w:sz w:val="30"/>
          <w:szCs w:val="30"/>
        </w:rPr>
        <w:t>1574706</w:t>
      </w:r>
      <w:r>
        <w:rPr>
          <w:rFonts w:hint="eastAsia"/>
          <w:sz w:val="30"/>
          <w:szCs w:val="30"/>
        </w:rPr>
        <w:t>元。但昆明分公司自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起，其营业场所、负责人进行过多次工商变更登记，原告所称昆明分公司长期无法正常经营没有具体的事实。即使昆明分公司长期停业，原告遭受的财产损失是无法获取昆明分公司的经营利润。原告将昆明分公司的营业收入作为其财产损失本身就没有事实根据，何况原告提供的银行账户明细等证据也无法证明昆明分公司的营</w:t>
      </w:r>
      <w:r>
        <w:rPr>
          <w:rFonts w:hint="eastAsia"/>
          <w:sz w:val="30"/>
          <w:szCs w:val="30"/>
        </w:rPr>
        <w:t>业收入。原告认为三被告应当承担连带赔偿责任，但被告纳开开除了在《公司清算股东会决议》签字之外，原告没有证据证明被告纳开开对原告实施了侵权行为，原告没有证据证明三被告存在共同实施的侵权行为。综上，原告对其主张的侵权行为、损害后果、因果关系三方面事实都没有充分的证明，应当承担举证不能的不利诉讼后果，原告的诉讼请求本院不予支持。</w:t>
      </w:r>
    </w:p>
    <w:p w:rsidR="00000000" w:rsidRDefault="00CA5C77">
      <w:pPr>
        <w:spacing w:line="500" w:lineRule="atLeast"/>
        <w:ind w:firstLine="600"/>
        <w:divId w:val="1955016830"/>
        <w:rPr>
          <w:rFonts w:hint="eastAsia"/>
          <w:sz w:val="30"/>
          <w:szCs w:val="30"/>
        </w:rPr>
      </w:pPr>
      <w:r>
        <w:rPr>
          <w:rFonts w:hint="eastAsia"/>
          <w:sz w:val="30"/>
          <w:szCs w:val="30"/>
        </w:rPr>
        <w:t>综上所述，依据《中华人民共和国侵权责任法》第六条第一款，《中华人民共和国民事诉讼法》第六十四条的规定，判决如下：</w:t>
      </w:r>
    </w:p>
    <w:p w:rsidR="00000000" w:rsidRDefault="00CA5C77">
      <w:pPr>
        <w:spacing w:line="500" w:lineRule="atLeast"/>
        <w:ind w:firstLine="600"/>
        <w:divId w:val="1755280347"/>
        <w:rPr>
          <w:rFonts w:hint="eastAsia"/>
          <w:sz w:val="30"/>
          <w:szCs w:val="30"/>
        </w:rPr>
      </w:pPr>
      <w:r>
        <w:rPr>
          <w:rFonts w:hint="eastAsia"/>
          <w:sz w:val="30"/>
          <w:szCs w:val="30"/>
        </w:rPr>
        <w:t>驳回原告云南盛骏保险代理有限公司的诉讼请求。</w:t>
      </w:r>
    </w:p>
    <w:p w:rsidR="00000000" w:rsidRDefault="00CA5C77">
      <w:pPr>
        <w:spacing w:line="500" w:lineRule="atLeast"/>
        <w:ind w:firstLine="600"/>
        <w:divId w:val="1211721703"/>
        <w:rPr>
          <w:rFonts w:hint="eastAsia"/>
          <w:sz w:val="30"/>
          <w:szCs w:val="30"/>
        </w:rPr>
      </w:pPr>
      <w:r>
        <w:rPr>
          <w:rFonts w:hint="eastAsia"/>
          <w:sz w:val="30"/>
          <w:szCs w:val="30"/>
        </w:rPr>
        <w:t>本案诉讼费</w:t>
      </w:r>
      <w:r>
        <w:rPr>
          <w:rFonts w:hint="eastAsia"/>
          <w:sz w:val="30"/>
          <w:szCs w:val="30"/>
        </w:rPr>
        <w:t>18972</w:t>
      </w:r>
      <w:r>
        <w:rPr>
          <w:rFonts w:hint="eastAsia"/>
          <w:sz w:val="30"/>
          <w:szCs w:val="30"/>
        </w:rPr>
        <w:t>元（原</w:t>
      </w:r>
      <w:r>
        <w:rPr>
          <w:rFonts w:hint="eastAsia"/>
          <w:sz w:val="30"/>
          <w:szCs w:val="30"/>
        </w:rPr>
        <w:t>告已预交），保全费</w:t>
      </w:r>
      <w:r>
        <w:rPr>
          <w:rFonts w:hint="eastAsia"/>
          <w:sz w:val="30"/>
          <w:szCs w:val="30"/>
        </w:rPr>
        <w:t>620</w:t>
      </w:r>
      <w:r>
        <w:rPr>
          <w:rFonts w:hint="eastAsia"/>
          <w:sz w:val="30"/>
          <w:szCs w:val="30"/>
        </w:rPr>
        <w:t>元（原告已预交），由原告承担。</w:t>
      </w:r>
    </w:p>
    <w:p w:rsidR="00000000" w:rsidRDefault="00CA5C77">
      <w:pPr>
        <w:spacing w:line="500" w:lineRule="atLeast"/>
        <w:ind w:firstLine="600"/>
        <w:divId w:val="995692377"/>
        <w:rPr>
          <w:rFonts w:hint="eastAsia"/>
          <w:sz w:val="30"/>
          <w:szCs w:val="30"/>
        </w:rPr>
      </w:pPr>
      <w:r>
        <w:rPr>
          <w:rFonts w:hint="eastAsia"/>
          <w:sz w:val="30"/>
          <w:szCs w:val="30"/>
        </w:rPr>
        <w:t>如不服本判决，可在判决书送达之日起十五日内，向本院递交上诉状，并按对方当事人的人数提出副本，上诉于云南省昆明市中级人民法院。</w:t>
      </w:r>
    </w:p>
    <w:p w:rsidR="00000000" w:rsidRDefault="00CA5C77">
      <w:pPr>
        <w:spacing w:line="500" w:lineRule="atLeast"/>
        <w:jc w:val="right"/>
        <w:divId w:val="1550872454"/>
        <w:rPr>
          <w:rFonts w:hint="eastAsia"/>
          <w:sz w:val="30"/>
          <w:szCs w:val="30"/>
        </w:rPr>
      </w:pPr>
      <w:r>
        <w:rPr>
          <w:rFonts w:hint="eastAsia"/>
          <w:sz w:val="30"/>
          <w:szCs w:val="30"/>
        </w:rPr>
        <w:t>审　判　员　武　云</w:t>
      </w:r>
    </w:p>
    <w:p w:rsidR="00000000" w:rsidRDefault="00CA5C77">
      <w:pPr>
        <w:spacing w:line="500" w:lineRule="atLeast"/>
        <w:jc w:val="right"/>
        <w:divId w:val="34429385"/>
        <w:rPr>
          <w:rFonts w:hint="eastAsia"/>
          <w:sz w:val="30"/>
          <w:szCs w:val="30"/>
        </w:rPr>
      </w:pPr>
      <w:r>
        <w:rPr>
          <w:rFonts w:hint="eastAsia"/>
          <w:sz w:val="30"/>
          <w:szCs w:val="30"/>
        </w:rPr>
        <w:t>代理审判员　徐　静</w:t>
      </w:r>
    </w:p>
    <w:p w:rsidR="00000000" w:rsidRDefault="00CA5C77">
      <w:pPr>
        <w:spacing w:line="500" w:lineRule="atLeast"/>
        <w:jc w:val="right"/>
        <w:divId w:val="253251314"/>
        <w:rPr>
          <w:rFonts w:hint="eastAsia"/>
          <w:sz w:val="30"/>
          <w:szCs w:val="30"/>
        </w:rPr>
      </w:pPr>
      <w:r>
        <w:rPr>
          <w:rFonts w:hint="eastAsia"/>
          <w:sz w:val="30"/>
          <w:szCs w:val="30"/>
        </w:rPr>
        <w:t>人民陪审员　曾琼芬</w:t>
      </w:r>
    </w:p>
    <w:p w:rsidR="00000000" w:rsidRDefault="00CA5C77">
      <w:pPr>
        <w:spacing w:line="500" w:lineRule="atLeast"/>
        <w:jc w:val="right"/>
        <w:divId w:val="994260151"/>
        <w:rPr>
          <w:rFonts w:hint="eastAsia"/>
          <w:sz w:val="30"/>
          <w:szCs w:val="30"/>
        </w:rPr>
      </w:pPr>
      <w:r>
        <w:rPr>
          <w:rFonts w:hint="eastAsia"/>
          <w:sz w:val="30"/>
          <w:szCs w:val="30"/>
        </w:rPr>
        <w:t>二〇一六年一月二十七日</w:t>
      </w:r>
    </w:p>
    <w:p w:rsidR="00000000" w:rsidRDefault="00CA5C77">
      <w:pPr>
        <w:spacing w:line="500" w:lineRule="atLeast"/>
        <w:jc w:val="right"/>
        <w:divId w:val="2031909980"/>
        <w:rPr>
          <w:rFonts w:hint="eastAsia"/>
          <w:sz w:val="30"/>
          <w:szCs w:val="30"/>
        </w:rPr>
      </w:pPr>
      <w:r>
        <w:rPr>
          <w:rFonts w:hint="eastAsia"/>
          <w:sz w:val="30"/>
          <w:szCs w:val="30"/>
        </w:rPr>
        <w:t>书　记　员　耿雪娇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C77" w:rsidRDefault="00CA5C77" w:rsidP="00CA5C77">
      <w:r>
        <w:separator/>
      </w:r>
    </w:p>
  </w:endnote>
  <w:endnote w:type="continuationSeparator" w:id="0">
    <w:p w:rsidR="00CA5C77" w:rsidRDefault="00CA5C77" w:rsidP="00CA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C77" w:rsidRDefault="00CA5C77" w:rsidP="00CA5C77">
      <w:r>
        <w:separator/>
      </w:r>
    </w:p>
  </w:footnote>
  <w:footnote w:type="continuationSeparator" w:id="0">
    <w:p w:rsidR="00CA5C77" w:rsidRDefault="00CA5C77" w:rsidP="00CA5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A5C77"/>
    <w:rsid w:val="00CA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A5C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5C77"/>
    <w:rPr>
      <w:rFonts w:ascii="宋体" w:eastAsia="宋体" w:hAnsi="宋体" w:cs="宋体"/>
      <w:sz w:val="18"/>
      <w:szCs w:val="18"/>
    </w:rPr>
  </w:style>
  <w:style w:type="paragraph" w:styleId="a6">
    <w:name w:val="footer"/>
    <w:basedOn w:val="a"/>
    <w:link w:val="a7"/>
    <w:uiPriority w:val="99"/>
    <w:unhideWhenUsed/>
    <w:rsid w:val="00CA5C77"/>
    <w:pPr>
      <w:tabs>
        <w:tab w:val="center" w:pos="4153"/>
        <w:tab w:val="right" w:pos="8306"/>
      </w:tabs>
      <w:snapToGrid w:val="0"/>
    </w:pPr>
    <w:rPr>
      <w:sz w:val="18"/>
      <w:szCs w:val="18"/>
    </w:rPr>
  </w:style>
  <w:style w:type="character" w:customStyle="1" w:styleId="a7">
    <w:name w:val="页脚 字符"/>
    <w:basedOn w:val="a0"/>
    <w:link w:val="a6"/>
    <w:uiPriority w:val="99"/>
    <w:rsid w:val="00CA5C7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9385">
      <w:marLeft w:val="0"/>
      <w:marRight w:val="720"/>
      <w:marTop w:val="10"/>
      <w:marBottom w:val="10"/>
      <w:divBdr>
        <w:top w:val="none" w:sz="0" w:space="0" w:color="auto"/>
        <w:left w:val="none" w:sz="0" w:space="0" w:color="auto"/>
        <w:bottom w:val="none" w:sz="0" w:space="0" w:color="auto"/>
        <w:right w:val="none" w:sz="0" w:space="0" w:color="auto"/>
      </w:divBdr>
    </w:div>
    <w:div w:id="87429291">
      <w:marLeft w:val="0"/>
      <w:marRight w:val="0"/>
      <w:marTop w:val="10"/>
      <w:marBottom w:val="10"/>
      <w:divBdr>
        <w:top w:val="none" w:sz="0" w:space="0" w:color="auto"/>
        <w:left w:val="none" w:sz="0" w:space="0" w:color="auto"/>
        <w:bottom w:val="none" w:sz="0" w:space="0" w:color="auto"/>
        <w:right w:val="none" w:sz="0" w:space="0" w:color="auto"/>
      </w:divBdr>
    </w:div>
    <w:div w:id="166680927">
      <w:marLeft w:val="0"/>
      <w:marRight w:val="0"/>
      <w:marTop w:val="10"/>
      <w:marBottom w:val="10"/>
      <w:divBdr>
        <w:top w:val="none" w:sz="0" w:space="0" w:color="auto"/>
        <w:left w:val="none" w:sz="0" w:space="0" w:color="auto"/>
        <w:bottom w:val="none" w:sz="0" w:space="0" w:color="auto"/>
        <w:right w:val="none" w:sz="0" w:space="0" w:color="auto"/>
      </w:divBdr>
    </w:div>
    <w:div w:id="192157350">
      <w:marLeft w:val="0"/>
      <w:marRight w:val="0"/>
      <w:marTop w:val="10"/>
      <w:marBottom w:val="10"/>
      <w:divBdr>
        <w:top w:val="none" w:sz="0" w:space="0" w:color="auto"/>
        <w:left w:val="none" w:sz="0" w:space="0" w:color="auto"/>
        <w:bottom w:val="none" w:sz="0" w:space="0" w:color="auto"/>
        <w:right w:val="none" w:sz="0" w:space="0" w:color="auto"/>
      </w:divBdr>
    </w:div>
    <w:div w:id="238102689">
      <w:marLeft w:val="0"/>
      <w:marRight w:val="0"/>
      <w:marTop w:val="10"/>
      <w:marBottom w:val="10"/>
      <w:divBdr>
        <w:top w:val="none" w:sz="0" w:space="0" w:color="auto"/>
        <w:left w:val="none" w:sz="0" w:space="0" w:color="auto"/>
        <w:bottom w:val="none" w:sz="0" w:space="0" w:color="auto"/>
        <w:right w:val="none" w:sz="0" w:space="0" w:color="auto"/>
      </w:divBdr>
    </w:div>
    <w:div w:id="253251314">
      <w:marLeft w:val="0"/>
      <w:marRight w:val="720"/>
      <w:marTop w:val="10"/>
      <w:marBottom w:val="10"/>
      <w:divBdr>
        <w:top w:val="none" w:sz="0" w:space="0" w:color="auto"/>
        <w:left w:val="none" w:sz="0" w:space="0" w:color="auto"/>
        <w:bottom w:val="none" w:sz="0" w:space="0" w:color="auto"/>
        <w:right w:val="none" w:sz="0" w:space="0" w:color="auto"/>
      </w:divBdr>
    </w:div>
    <w:div w:id="277101393">
      <w:marLeft w:val="0"/>
      <w:marRight w:val="0"/>
      <w:marTop w:val="10"/>
      <w:marBottom w:val="10"/>
      <w:divBdr>
        <w:top w:val="none" w:sz="0" w:space="0" w:color="auto"/>
        <w:left w:val="none" w:sz="0" w:space="0" w:color="auto"/>
        <w:bottom w:val="none" w:sz="0" w:space="0" w:color="auto"/>
        <w:right w:val="none" w:sz="0" w:space="0" w:color="auto"/>
      </w:divBdr>
    </w:div>
    <w:div w:id="342129092">
      <w:marLeft w:val="0"/>
      <w:marRight w:val="0"/>
      <w:marTop w:val="10"/>
      <w:marBottom w:val="10"/>
      <w:divBdr>
        <w:top w:val="none" w:sz="0" w:space="0" w:color="auto"/>
        <w:left w:val="none" w:sz="0" w:space="0" w:color="auto"/>
        <w:bottom w:val="none" w:sz="0" w:space="0" w:color="auto"/>
        <w:right w:val="none" w:sz="0" w:space="0" w:color="auto"/>
      </w:divBdr>
    </w:div>
    <w:div w:id="439833382">
      <w:marLeft w:val="0"/>
      <w:marRight w:val="0"/>
      <w:marTop w:val="10"/>
      <w:marBottom w:val="10"/>
      <w:divBdr>
        <w:top w:val="none" w:sz="0" w:space="0" w:color="auto"/>
        <w:left w:val="none" w:sz="0" w:space="0" w:color="auto"/>
        <w:bottom w:val="none" w:sz="0" w:space="0" w:color="auto"/>
        <w:right w:val="none" w:sz="0" w:space="0" w:color="auto"/>
      </w:divBdr>
    </w:div>
    <w:div w:id="510754317">
      <w:marLeft w:val="0"/>
      <w:marRight w:val="0"/>
      <w:marTop w:val="10"/>
      <w:marBottom w:val="10"/>
      <w:divBdr>
        <w:top w:val="none" w:sz="0" w:space="0" w:color="auto"/>
        <w:left w:val="none" w:sz="0" w:space="0" w:color="auto"/>
        <w:bottom w:val="none" w:sz="0" w:space="0" w:color="auto"/>
        <w:right w:val="none" w:sz="0" w:space="0" w:color="auto"/>
      </w:divBdr>
    </w:div>
    <w:div w:id="640430794">
      <w:marLeft w:val="0"/>
      <w:marRight w:val="0"/>
      <w:marTop w:val="10"/>
      <w:marBottom w:val="10"/>
      <w:divBdr>
        <w:top w:val="none" w:sz="0" w:space="0" w:color="auto"/>
        <w:left w:val="none" w:sz="0" w:space="0" w:color="auto"/>
        <w:bottom w:val="none" w:sz="0" w:space="0" w:color="auto"/>
        <w:right w:val="none" w:sz="0" w:space="0" w:color="auto"/>
      </w:divBdr>
    </w:div>
    <w:div w:id="653995863">
      <w:marLeft w:val="0"/>
      <w:marRight w:val="0"/>
      <w:marTop w:val="10"/>
      <w:marBottom w:val="10"/>
      <w:divBdr>
        <w:top w:val="none" w:sz="0" w:space="0" w:color="auto"/>
        <w:left w:val="none" w:sz="0" w:space="0" w:color="auto"/>
        <w:bottom w:val="none" w:sz="0" w:space="0" w:color="auto"/>
        <w:right w:val="none" w:sz="0" w:space="0" w:color="auto"/>
      </w:divBdr>
    </w:div>
    <w:div w:id="763232962">
      <w:marLeft w:val="0"/>
      <w:marRight w:val="0"/>
      <w:marTop w:val="10"/>
      <w:marBottom w:val="10"/>
      <w:divBdr>
        <w:top w:val="none" w:sz="0" w:space="0" w:color="auto"/>
        <w:left w:val="none" w:sz="0" w:space="0" w:color="auto"/>
        <w:bottom w:val="none" w:sz="0" w:space="0" w:color="auto"/>
        <w:right w:val="none" w:sz="0" w:space="0" w:color="auto"/>
      </w:divBdr>
    </w:div>
    <w:div w:id="776095206">
      <w:marLeft w:val="0"/>
      <w:marRight w:val="0"/>
      <w:marTop w:val="10"/>
      <w:marBottom w:val="10"/>
      <w:divBdr>
        <w:top w:val="none" w:sz="0" w:space="0" w:color="auto"/>
        <w:left w:val="none" w:sz="0" w:space="0" w:color="auto"/>
        <w:bottom w:val="none" w:sz="0" w:space="0" w:color="auto"/>
        <w:right w:val="none" w:sz="0" w:space="0" w:color="auto"/>
      </w:divBdr>
    </w:div>
    <w:div w:id="807668868">
      <w:marLeft w:val="0"/>
      <w:marRight w:val="0"/>
      <w:marTop w:val="10"/>
      <w:marBottom w:val="10"/>
      <w:divBdr>
        <w:top w:val="none" w:sz="0" w:space="0" w:color="auto"/>
        <w:left w:val="none" w:sz="0" w:space="0" w:color="auto"/>
        <w:bottom w:val="none" w:sz="0" w:space="0" w:color="auto"/>
        <w:right w:val="none" w:sz="0" w:space="0" w:color="auto"/>
      </w:divBdr>
    </w:div>
    <w:div w:id="812479184">
      <w:marLeft w:val="0"/>
      <w:marRight w:val="0"/>
      <w:marTop w:val="10"/>
      <w:marBottom w:val="10"/>
      <w:divBdr>
        <w:top w:val="none" w:sz="0" w:space="0" w:color="auto"/>
        <w:left w:val="none" w:sz="0" w:space="0" w:color="auto"/>
        <w:bottom w:val="none" w:sz="0" w:space="0" w:color="auto"/>
        <w:right w:val="none" w:sz="0" w:space="0" w:color="auto"/>
      </w:divBdr>
    </w:div>
    <w:div w:id="843863401">
      <w:marLeft w:val="0"/>
      <w:marRight w:val="0"/>
      <w:marTop w:val="10"/>
      <w:marBottom w:val="10"/>
      <w:divBdr>
        <w:top w:val="none" w:sz="0" w:space="0" w:color="auto"/>
        <w:left w:val="none" w:sz="0" w:space="0" w:color="auto"/>
        <w:bottom w:val="none" w:sz="0" w:space="0" w:color="auto"/>
        <w:right w:val="none" w:sz="0" w:space="0" w:color="auto"/>
      </w:divBdr>
    </w:div>
    <w:div w:id="943272323">
      <w:marLeft w:val="0"/>
      <w:marRight w:val="0"/>
      <w:marTop w:val="10"/>
      <w:marBottom w:val="10"/>
      <w:divBdr>
        <w:top w:val="none" w:sz="0" w:space="0" w:color="auto"/>
        <w:left w:val="none" w:sz="0" w:space="0" w:color="auto"/>
        <w:bottom w:val="none" w:sz="0" w:space="0" w:color="auto"/>
        <w:right w:val="none" w:sz="0" w:space="0" w:color="auto"/>
      </w:divBdr>
    </w:div>
    <w:div w:id="960379109">
      <w:marLeft w:val="0"/>
      <w:marRight w:val="0"/>
      <w:marTop w:val="10"/>
      <w:marBottom w:val="10"/>
      <w:divBdr>
        <w:top w:val="none" w:sz="0" w:space="0" w:color="auto"/>
        <w:left w:val="none" w:sz="0" w:space="0" w:color="auto"/>
        <w:bottom w:val="none" w:sz="0" w:space="0" w:color="auto"/>
        <w:right w:val="none" w:sz="0" w:space="0" w:color="auto"/>
      </w:divBdr>
    </w:div>
    <w:div w:id="993335963">
      <w:marLeft w:val="0"/>
      <w:marRight w:val="0"/>
      <w:marTop w:val="10"/>
      <w:marBottom w:val="10"/>
      <w:divBdr>
        <w:top w:val="none" w:sz="0" w:space="0" w:color="auto"/>
        <w:left w:val="none" w:sz="0" w:space="0" w:color="auto"/>
        <w:bottom w:val="none" w:sz="0" w:space="0" w:color="auto"/>
        <w:right w:val="none" w:sz="0" w:space="0" w:color="auto"/>
      </w:divBdr>
    </w:div>
    <w:div w:id="994260151">
      <w:marLeft w:val="0"/>
      <w:marRight w:val="720"/>
      <w:marTop w:val="10"/>
      <w:marBottom w:val="10"/>
      <w:divBdr>
        <w:top w:val="none" w:sz="0" w:space="0" w:color="auto"/>
        <w:left w:val="none" w:sz="0" w:space="0" w:color="auto"/>
        <w:bottom w:val="none" w:sz="0" w:space="0" w:color="auto"/>
        <w:right w:val="none" w:sz="0" w:space="0" w:color="auto"/>
      </w:divBdr>
    </w:div>
    <w:div w:id="995692377">
      <w:marLeft w:val="0"/>
      <w:marRight w:val="0"/>
      <w:marTop w:val="10"/>
      <w:marBottom w:val="10"/>
      <w:divBdr>
        <w:top w:val="none" w:sz="0" w:space="0" w:color="auto"/>
        <w:left w:val="none" w:sz="0" w:space="0" w:color="auto"/>
        <w:bottom w:val="none" w:sz="0" w:space="0" w:color="auto"/>
        <w:right w:val="none" w:sz="0" w:space="0" w:color="auto"/>
      </w:divBdr>
    </w:div>
    <w:div w:id="1017537525">
      <w:marLeft w:val="0"/>
      <w:marRight w:val="0"/>
      <w:marTop w:val="10"/>
      <w:marBottom w:val="10"/>
      <w:divBdr>
        <w:top w:val="none" w:sz="0" w:space="0" w:color="auto"/>
        <w:left w:val="none" w:sz="0" w:space="0" w:color="auto"/>
        <w:bottom w:val="none" w:sz="0" w:space="0" w:color="auto"/>
        <w:right w:val="none" w:sz="0" w:space="0" w:color="auto"/>
      </w:divBdr>
    </w:div>
    <w:div w:id="1081946058">
      <w:marLeft w:val="0"/>
      <w:marRight w:val="0"/>
      <w:marTop w:val="10"/>
      <w:marBottom w:val="10"/>
      <w:divBdr>
        <w:top w:val="none" w:sz="0" w:space="0" w:color="auto"/>
        <w:left w:val="none" w:sz="0" w:space="0" w:color="auto"/>
        <w:bottom w:val="none" w:sz="0" w:space="0" w:color="auto"/>
        <w:right w:val="none" w:sz="0" w:space="0" w:color="auto"/>
      </w:divBdr>
    </w:div>
    <w:div w:id="1114207586">
      <w:marLeft w:val="0"/>
      <w:marRight w:val="0"/>
      <w:marTop w:val="10"/>
      <w:marBottom w:val="10"/>
      <w:divBdr>
        <w:top w:val="none" w:sz="0" w:space="0" w:color="auto"/>
        <w:left w:val="none" w:sz="0" w:space="0" w:color="auto"/>
        <w:bottom w:val="none" w:sz="0" w:space="0" w:color="auto"/>
        <w:right w:val="none" w:sz="0" w:space="0" w:color="auto"/>
      </w:divBdr>
    </w:div>
    <w:div w:id="1147667767">
      <w:marLeft w:val="0"/>
      <w:marRight w:val="0"/>
      <w:marTop w:val="10"/>
      <w:marBottom w:val="10"/>
      <w:divBdr>
        <w:top w:val="none" w:sz="0" w:space="0" w:color="auto"/>
        <w:left w:val="none" w:sz="0" w:space="0" w:color="auto"/>
        <w:bottom w:val="none" w:sz="0" w:space="0" w:color="auto"/>
        <w:right w:val="none" w:sz="0" w:space="0" w:color="auto"/>
      </w:divBdr>
    </w:div>
    <w:div w:id="1167481803">
      <w:marLeft w:val="0"/>
      <w:marRight w:val="0"/>
      <w:marTop w:val="10"/>
      <w:marBottom w:val="10"/>
      <w:divBdr>
        <w:top w:val="none" w:sz="0" w:space="0" w:color="auto"/>
        <w:left w:val="none" w:sz="0" w:space="0" w:color="auto"/>
        <w:bottom w:val="none" w:sz="0" w:space="0" w:color="auto"/>
        <w:right w:val="none" w:sz="0" w:space="0" w:color="auto"/>
      </w:divBdr>
    </w:div>
    <w:div w:id="1188373215">
      <w:marLeft w:val="0"/>
      <w:marRight w:val="0"/>
      <w:marTop w:val="10"/>
      <w:marBottom w:val="10"/>
      <w:divBdr>
        <w:top w:val="none" w:sz="0" w:space="0" w:color="auto"/>
        <w:left w:val="none" w:sz="0" w:space="0" w:color="auto"/>
        <w:bottom w:val="none" w:sz="0" w:space="0" w:color="auto"/>
        <w:right w:val="none" w:sz="0" w:space="0" w:color="auto"/>
      </w:divBdr>
    </w:div>
    <w:div w:id="1211721703">
      <w:marLeft w:val="0"/>
      <w:marRight w:val="0"/>
      <w:marTop w:val="10"/>
      <w:marBottom w:val="10"/>
      <w:divBdr>
        <w:top w:val="none" w:sz="0" w:space="0" w:color="auto"/>
        <w:left w:val="none" w:sz="0" w:space="0" w:color="auto"/>
        <w:bottom w:val="none" w:sz="0" w:space="0" w:color="auto"/>
        <w:right w:val="none" w:sz="0" w:space="0" w:color="auto"/>
      </w:divBdr>
    </w:div>
    <w:div w:id="1262882206">
      <w:marLeft w:val="0"/>
      <w:marRight w:val="0"/>
      <w:marTop w:val="10"/>
      <w:marBottom w:val="10"/>
      <w:divBdr>
        <w:top w:val="none" w:sz="0" w:space="0" w:color="auto"/>
        <w:left w:val="none" w:sz="0" w:space="0" w:color="auto"/>
        <w:bottom w:val="none" w:sz="0" w:space="0" w:color="auto"/>
        <w:right w:val="none" w:sz="0" w:space="0" w:color="auto"/>
      </w:divBdr>
    </w:div>
    <w:div w:id="1276018385">
      <w:marLeft w:val="0"/>
      <w:marRight w:val="0"/>
      <w:marTop w:val="10"/>
      <w:marBottom w:val="10"/>
      <w:divBdr>
        <w:top w:val="none" w:sz="0" w:space="0" w:color="auto"/>
        <w:left w:val="none" w:sz="0" w:space="0" w:color="auto"/>
        <w:bottom w:val="none" w:sz="0" w:space="0" w:color="auto"/>
        <w:right w:val="none" w:sz="0" w:space="0" w:color="auto"/>
      </w:divBdr>
    </w:div>
    <w:div w:id="1291205807">
      <w:marLeft w:val="0"/>
      <w:marRight w:val="0"/>
      <w:marTop w:val="10"/>
      <w:marBottom w:val="10"/>
      <w:divBdr>
        <w:top w:val="none" w:sz="0" w:space="0" w:color="auto"/>
        <w:left w:val="none" w:sz="0" w:space="0" w:color="auto"/>
        <w:bottom w:val="none" w:sz="0" w:space="0" w:color="auto"/>
        <w:right w:val="none" w:sz="0" w:space="0" w:color="auto"/>
      </w:divBdr>
    </w:div>
    <w:div w:id="1338462707">
      <w:marLeft w:val="0"/>
      <w:marRight w:val="0"/>
      <w:marTop w:val="10"/>
      <w:marBottom w:val="10"/>
      <w:divBdr>
        <w:top w:val="none" w:sz="0" w:space="0" w:color="auto"/>
        <w:left w:val="none" w:sz="0" w:space="0" w:color="auto"/>
        <w:bottom w:val="none" w:sz="0" w:space="0" w:color="auto"/>
        <w:right w:val="none" w:sz="0" w:space="0" w:color="auto"/>
      </w:divBdr>
    </w:div>
    <w:div w:id="1387141408">
      <w:marLeft w:val="0"/>
      <w:marRight w:val="0"/>
      <w:marTop w:val="10"/>
      <w:marBottom w:val="10"/>
      <w:divBdr>
        <w:top w:val="none" w:sz="0" w:space="0" w:color="auto"/>
        <w:left w:val="none" w:sz="0" w:space="0" w:color="auto"/>
        <w:bottom w:val="none" w:sz="0" w:space="0" w:color="auto"/>
        <w:right w:val="none" w:sz="0" w:space="0" w:color="auto"/>
      </w:divBdr>
    </w:div>
    <w:div w:id="1513295187">
      <w:marLeft w:val="0"/>
      <w:marRight w:val="0"/>
      <w:marTop w:val="10"/>
      <w:marBottom w:val="10"/>
      <w:divBdr>
        <w:top w:val="none" w:sz="0" w:space="0" w:color="auto"/>
        <w:left w:val="none" w:sz="0" w:space="0" w:color="auto"/>
        <w:bottom w:val="none" w:sz="0" w:space="0" w:color="auto"/>
        <w:right w:val="none" w:sz="0" w:space="0" w:color="auto"/>
      </w:divBdr>
    </w:div>
    <w:div w:id="1545018421">
      <w:marLeft w:val="0"/>
      <w:marRight w:val="0"/>
      <w:marTop w:val="10"/>
      <w:marBottom w:val="10"/>
      <w:divBdr>
        <w:top w:val="none" w:sz="0" w:space="0" w:color="auto"/>
        <w:left w:val="none" w:sz="0" w:space="0" w:color="auto"/>
        <w:bottom w:val="none" w:sz="0" w:space="0" w:color="auto"/>
        <w:right w:val="none" w:sz="0" w:space="0" w:color="auto"/>
      </w:divBdr>
    </w:div>
    <w:div w:id="1550872454">
      <w:marLeft w:val="0"/>
      <w:marRight w:val="720"/>
      <w:marTop w:val="10"/>
      <w:marBottom w:val="10"/>
      <w:divBdr>
        <w:top w:val="none" w:sz="0" w:space="0" w:color="auto"/>
        <w:left w:val="none" w:sz="0" w:space="0" w:color="auto"/>
        <w:bottom w:val="none" w:sz="0" w:space="0" w:color="auto"/>
        <w:right w:val="none" w:sz="0" w:space="0" w:color="auto"/>
      </w:divBdr>
    </w:div>
    <w:div w:id="1566259228">
      <w:marLeft w:val="0"/>
      <w:marRight w:val="0"/>
      <w:marTop w:val="10"/>
      <w:marBottom w:val="10"/>
      <w:divBdr>
        <w:top w:val="none" w:sz="0" w:space="0" w:color="auto"/>
        <w:left w:val="none" w:sz="0" w:space="0" w:color="auto"/>
        <w:bottom w:val="none" w:sz="0" w:space="0" w:color="auto"/>
        <w:right w:val="none" w:sz="0" w:space="0" w:color="auto"/>
      </w:divBdr>
    </w:div>
    <w:div w:id="1581058197">
      <w:marLeft w:val="0"/>
      <w:marRight w:val="0"/>
      <w:marTop w:val="10"/>
      <w:marBottom w:val="10"/>
      <w:divBdr>
        <w:top w:val="none" w:sz="0" w:space="0" w:color="auto"/>
        <w:left w:val="none" w:sz="0" w:space="0" w:color="auto"/>
        <w:bottom w:val="none" w:sz="0" w:space="0" w:color="auto"/>
        <w:right w:val="none" w:sz="0" w:space="0" w:color="auto"/>
      </w:divBdr>
    </w:div>
    <w:div w:id="1593129591">
      <w:marLeft w:val="0"/>
      <w:marRight w:val="0"/>
      <w:marTop w:val="10"/>
      <w:marBottom w:val="10"/>
      <w:divBdr>
        <w:top w:val="none" w:sz="0" w:space="0" w:color="auto"/>
        <w:left w:val="none" w:sz="0" w:space="0" w:color="auto"/>
        <w:bottom w:val="none" w:sz="0" w:space="0" w:color="auto"/>
        <w:right w:val="none" w:sz="0" w:space="0" w:color="auto"/>
      </w:divBdr>
    </w:div>
    <w:div w:id="1676152778">
      <w:marLeft w:val="0"/>
      <w:marRight w:val="0"/>
      <w:marTop w:val="10"/>
      <w:marBottom w:val="10"/>
      <w:divBdr>
        <w:top w:val="none" w:sz="0" w:space="0" w:color="auto"/>
        <w:left w:val="none" w:sz="0" w:space="0" w:color="auto"/>
        <w:bottom w:val="none" w:sz="0" w:space="0" w:color="auto"/>
        <w:right w:val="none" w:sz="0" w:space="0" w:color="auto"/>
      </w:divBdr>
    </w:div>
    <w:div w:id="1708065048">
      <w:marLeft w:val="0"/>
      <w:marRight w:val="0"/>
      <w:marTop w:val="10"/>
      <w:marBottom w:val="10"/>
      <w:divBdr>
        <w:top w:val="none" w:sz="0" w:space="0" w:color="auto"/>
        <w:left w:val="none" w:sz="0" w:space="0" w:color="auto"/>
        <w:bottom w:val="none" w:sz="0" w:space="0" w:color="auto"/>
        <w:right w:val="none" w:sz="0" w:space="0" w:color="auto"/>
      </w:divBdr>
    </w:div>
    <w:div w:id="1733117653">
      <w:marLeft w:val="0"/>
      <w:marRight w:val="0"/>
      <w:marTop w:val="10"/>
      <w:marBottom w:val="10"/>
      <w:divBdr>
        <w:top w:val="none" w:sz="0" w:space="0" w:color="auto"/>
        <w:left w:val="none" w:sz="0" w:space="0" w:color="auto"/>
        <w:bottom w:val="none" w:sz="0" w:space="0" w:color="auto"/>
        <w:right w:val="none" w:sz="0" w:space="0" w:color="auto"/>
      </w:divBdr>
    </w:div>
    <w:div w:id="1740783118">
      <w:marLeft w:val="0"/>
      <w:marRight w:val="0"/>
      <w:marTop w:val="10"/>
      <w:marBottom w:val="10"/>
      <w:divBdr>
        <w:top w:val="none" w:sz="0" w:space="0" w:color="auto"/>
        <w:left w:val="none" w:sz="0" w:space="0" w:color="auto"/>
        <w:bottom w:val="none" w:sz="0" w:space="0" w:color="auto"/>
        <w:right w:val="none" w:sz="0" w:space="0" w:color="auto"/>
      </w:divBdr>
    </w:div>
    <w:div w:id="1755280347">
      <w:marLeft w:val="0"/>
      <w:marRight w:val="0"/>
      <w:marTop w:val="10"/>
      <w:marBottom w:val="10"/>
      <w:divBdr>
        <w:top w:val="none" w:sz="0" w:space="0" w:color="auto"/>
        <w:left w:val="none" w:sz="0" w:space="0" w:color="auto"/>
        <w:bottom w:val="none" w:sz="0" w:space="0" w:color="auto"/>
        <w:right w:val="none" w:sz="0" w:space="0" w:color="auto"/>
      </w:divBdr>
    </w:div>
    <w:div w:id="1801149944">
      <w:marLeft w:val="0"/>
      <w:marRight w:val="0"/>
      <w:marTop w:val="10"/>
      <w:marBottom w:val="10"/>
      <w:divBdr>
        <w:top w:val="none" w:sz="0" w:space="0" w:color="auto"/>
        <w:left w:val="none" w:sz="0" w:space="0" w:color="auto"/>
        <w:bottom w:val="none" w:sz="0" w:space="0" w:color="auto"/>
        <w:right w:val="none" w:sz="0" w:space="0" w:color="auto"/>
      </w:divBdr>
    </w:div>
    <w:div w:id="1889223756">
      <w:marLeft w:val="0"/>
      <w:marRight w:val="0"/>
      <w:marTop w:val="10"/>
      <w:marBottom w:val="10"/>
      <w:divBdr>
        <w:top w:val="none" w:sz="0" w:space="0" w:color="auto"/>
        <w:left w:val="none" w:sz="0" w:space="0" w:color="auto"/>
        <w:bottom w:val="none" w:sz="0" w:space="0" w:color="auto"/>
        <w:right w:val="none" w:sz="0" w:space="0" w:color="auto"/>
      </w:divBdr>
    </w:div>
    <w:div w:id="1928922920">
      <w:marLeft w:val="0"/>
      <w:marRight w:val="0"/>
      <w:marTop w:val="10"/>
      <w:marBottom w:val="10"/>
      <w:divBdr>
        <w:top w:val="none" w:sz="0" w:space="0" w:color="auto"/>
        <w:left w:val="none" w:sz="0" w:space="0" w:color="auto"/>
        <w:bottom w:val="none" w:sz="0" w:space="0" w:color="auto"/>
        <w:right w:val="none" w:sz="0" w:space="0" w:color="auto"/>
      </w:divBdr>
    </w:div>
    <w:div w:id="1934582245">
      <w:marLeft w:val="0"/>
      <w:marRight w:val="0"/>
      <w:marTop w:val="10"/>
      <w:marBottom w:val="10"/>
      <w:divBdr>
        <w:top w:val="none" w:sz="0" w:space="0" w:color="auto"/>
        <w:left w:val="none" w:sz="0" w:space="0" w:color="auto"/>
        <w:bottom w:val="none" w:sz="0" w:space="0" w:color="auto"/>
        <w:right w:val="none" w:sz="0" w:space="0" w:color="auto"/>
      </w:divBdr>
    </w:div>
    <w:div w:id="1955016830">
      <w:marLeft w:val="0"/>
      <w:marRight w:val="0"/>
      <w:marTop w:val="10"/>
      <w:marBottom w:val="10"/>
      <w:divBdr>
        <w:top w:val="none" w:sz="0" w:space="0" w:color="auto"/>
        <w:left w:val="none" w:sz="0" w:space="0" w:color="auto"/>
        <w:bottom w:val="none" w:sz="0" w:space="0" w:color="auto"/>
        <w:right w:val="none" w:sz="0" w:space="0" w:color="auto"/>
      </w:divBdr>
    </w:div>
    <w:div w:id="2021932122">
      <w:marLeft w:val="0"/>
      <w:marRight w:val="0"/>
      <w:marTop w:val="10"/>
      <w:marBottom w:val="10"/>
      <w:divBdr>
        <w:top w:val="none" w:sz="0" w:space="0" w:color="auto"/>
        <w:left w:val="none" w:sz="0" w:space="0" w:color="auto"/>
        <w:bottom w:val="none" w:sz="0" w:space="0" w:color="auto"/>
        <w:right w:val="none" w:sz="0" w:space="0" w:color="auto"/>
      </w:divBdr>
    </w:div>
    <w:div w:id="2031909980">
      <w:marLeft w:val="0"/>
      <w:marRight w:val="720"/>
      <w:marTop w:val="10"/>
      <w:marBottom w:val="10"/>
      <w:divBdr>
        <w:top w:val="none" w:sz="0" w:space="0" w:color="auto"/>
        <w:left w:val="none" w:sz="0" w:space="0" w:color="auto"/>
        <w:bottom w:val="none" w:sz="0" w:space="0" w:color="auto"/>
        <w:right w:val="none" w:sz="0" w:space="0" w:color="auto"/>
      </w:divBdr>
    </w:div>
    <w:div w:id="2096314438">
      <w:marLeft w:val="0"/>
      <w:marRight w:val="0"/>
      <w:marTop w:val="10"/>
      <w:marBottom w:val="10"/>
      <w:divBdr>
        <w:top w:val="none" w:sz="0" w:space="0" w:color="auto"/>
        <w:left w:val="none" w:sz="0" w:space="0" w:color="auto"/>
        <w:bottom w:val="none" w:sz="0" w:space="0" w:color="auto"/>
        <w:right w:val="none" w:sz="0" w:space="0" w:color="auto"/>
      </w:divBdr>
    </w:div>
    <w:div w:id="21165573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1499</Words>
  <Characters>8546</Characters>
  <Application>Microsoft Office Word</Application>
  <DocSecurity>0</DocSecurity>
  <Lines>71</Lines>
  <Paragraphs>20</Paragraphs>
  <ScaleCrop>false</ScaleCrop>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