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D7CA9">
      <w:pPr>
        <w:spacing w:line="500" w:lineRule="atLeast"/>
        <w:jc w:val="center"/>
        <w:divId w:val="1382360775"/>
        <w:rPr>
          <w:rFonts w:ascii="黑体" w:eastAsia="黑体" w:hAnsi="黑体"/>
          <w:sz w:val="36"/>
          <w:szCs w:val="36"/>
        </w:rPr>
      </w:pPr>
      <w:bookmarkStart w:id="0" w:name="_GoBack"/>
      <w:bookmarkEnd w:id="0"/>
      <w:r>
        <w:rPr>
          <w:rFonts w:ascii="黑体" w:eastAsia="黑体" w:hAnsi="黑体" w:hint="eastAsia"/>
          <w:sz w:val="36"/>
          <w:szCs w:val="36"/>
        </w:rPr>
        <w:t>河北省黄骅市人民法院</w:t>
      </w:r>
    </w:p>
    <w:p w:rsidR="00000000" w:rsidRDefault="009D7CA9">
      <w:pPr>
        <w:spacing w:line="500" w:lineRule="atLeast"/>
        <w:jc w:val="center"/>
        <w:divId w:val="62443234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D7CA9">
      <w:pPr>
        <w:spacing w:line="500" w:lineRule="atLeast"/>
        <w:jc w:val="right"/>
        <w:divId w:val="500127004"/>
        <w:rPr>
          <w:rFonts w:hint="eastAsia"/>
          <w:sz w:val="30"/>
          <w:szCs w:val="30"/>
        </w:rPr>
      </w:pPr>
      <w:r>
        <w:rPr>
          <w:rFonts w:hint="eastAsia"/>
          <w:sz w:val="30"/>
          <w:szCs w:val="30"/>
        </w:rPr>
        <w:t>（</w:t>
      </w:r>
      <w:r>
        <w:rPr>
          <w:rFonts w:hint="eastAsia"/>
          <w:sz w:val="30"/>
          <w:szCs w:val="30"/>
        </w:rPr>
        <w:t>2018</w:t>
      </w:r>
      <w:r>
        <w:rPr>
          <w:rFonts w:hint="eastAsia"/>
          <w:sz w:val="30"/>
          <w:szCs w:val="30"/>
        </w:rPr>
        <w:t>）冀</w:t>
      </w:r>
      <w:r>
        <w:rPr>
          <w:rFonts w:hint="eastAsia"/>
          <w:sz w:val="30"/>
          <w:szCs w:val="30"/>
        </w:rPr>
        <w:t>0983</w:t>
      </w:r>
      <w:r>
        <w:rPr>
          <w:rFonts w:hint="eastAsia"/>
          <w:sz w:val="30"/>
          <w:szCs w:val="30"/>
        </w:rPr>
        <w:t>民初</w:t>
      </w:r>
      <w:r>
        <w:rPr>
          <w:rFonts w:hint="eastAsia"/>
          <w:sz w:val="30"/>
          <w:szCs w:val="30"/>
        </w:rPr>
        <w:t>5422</w:t>
      </w:r>
      <w:r>
        <w:rPr>
          <w:rFonts w:hint="eastAsia"/>
          <w:sz w:val="30"/>
          <w:szCs w:val="30"/>
        </w:rPr>
        <w:t>号</w:t>
      </w:r>
    </w:p>
    <w:p w:rsidR="00000000" w:rsidRDefault="009D7CA9">
      <w:pPr>
        <w:spacing w:line="500" w:lineRule="atLeast"/>
        <w:ind w:firstLine="600"/>
        <w:divId w:val="843086895"/>
        <w:rPr>
          <w:rFonts w:hint="eastAsia"/>
          <w:sz w:val="30"/>
          <w:szCs w:val="30"/>
        </w:rPr>
      </w:pPr>
      <w:r>
        <w:rPr>
          <w:rFonts w:hint="eastAsia"/>
          <w:sz w:val="30"/>
          <w:szCs w:val="30"/>
        </w:rPr>
        <w:t>原告：河北冀学房地产开发有限公司，住所地：河北省黄骅市</w:t>
      </w:r>
      <w:r>
        <w:rPr>
          <w:rFonts w:hint="eastAsia"/>
          <w:sz w:val="30"/>
          <w:szCs w:val="30"/>
        </w:rPr>
        <w:t>205</w:t>
      </w:r>
      <w:r>
        <w:rPr>
          <w:rFonts w:hint="eastAsia"/>
          <w:sz w:val="30"/>
          <w:szCs w:val="30"/>
        </w:rPr>
        <w:t>国道西中心北。</w:t>
      </w:r>
    </w:p>
    <w:p w:rsidR="00000000" w:rsidRDefault="009D7CA9">
      <w:pPr>
        <w:spacing w:line="500" w:lineRule="atLeast"/>
        <w:ind w:firstLine="600"/>
        <w:divId w:val="1276718976"/>
        <w:rPr>
          <w:rFonts w:hint="eastAsia"/>
          <w:sz w:val="30"/>
          <w:szCs w:val="30"/>
        </w:rPr>
      </w:pPr>
      <w:r>
        <w:rPr>
          <w:rFonts w:hint="eastAsia"/>
          <w:sz w:val="30"/>
          <w:szCs w:val="30"/>
        </w:rPr>
        <w:t>法定代表人：孟宪清，董事长兼总经理。</w:t>
      </w:r>
    </w:p>
    <w:p w:rsidR="00000000" w:rsidRDefault="009D7CA9">
      <w:pPr>
        <w:spacing w:line="500" w:lineRule="atLeast"/>
        <w:ind w:firstLine="600"/>
        <w:divId w:val="1320579432"/>
        <w:rPr>
          <w:rFonts w:hint="eastAsia"/>
          <w:sz w:val="30"/>
          <w:szCs w:val="30"/>
        </w:rPr>
      </w:pPr>
      <w:r>
        <w:rPr>
          <w:rFonts w:hint="eastAsia"/>
          <w:sz w:val="30"/>
          <w:szCs w:val="30"/>
        </w:rPr>
        <w:t>委托诉讼代理人：孟磊，北京子美律师事务所律师。</w:t>
      </w:r>
    </w:p>
    <w:p w:rsidR="00000000" w:rsidRDefault="009D7CA9">
      <w:pPr>
        <w:spacing w:line="500" w:lineRule="atLeast"/>
        <w:ind w:firstLine="600"/>
        <w:divId w:val="1081827810"/>
        <w:rPr>
          <w:rFonts w:hint="eastAsia"/>
          <w:sz w:val="30"/>
          <w:szCs w:val="30"/>
        </w:rPr>
      </w:pPr>
      <w:r>
        <w:rPr>
          <w:rFonts w:hint="eastAsia"/>
          <w:sz w:val="30"/>
          <w:szCs w:val="30"/>
        </w:rPr>
        <w:t>委托诉讼代理人：赵军，北京高文律师事务所律师。</w:t>
      </w:r>
    </w:p>
    <w:p w:rsidR="00000000" w:rsidRDefault="009D7CA9">
      <w:pPr>
        <w:spacing w:line="500" w:lineRule="atLeast"/>
        <w:ind w:firstLine="600"/>
        <w:divId w:val="861630635"/>
        <w:rPr>
          <w:rFonts w:hint="eastAsia"/>
          <w:sz w:val="30"/>
          <w:szCs w:val="30"/>
        </w:rPr>
      </w:pPr>
      <w:r>
        <w:rPr>
          <w:rFonts w:hint="eastAsia"/>
          <w:sz w:val="30"/>
          <w:szCs w:val="30"/>
        </w:rPr>
        <w:t>被告：沧州渤海新区华忠房地产开发有限公司，住所地：河北省沧州市渤海新区</w:t>
      </w:r>
      <w:r>
        <w:rPr>
          <w:rFonts w:hint="eastAsia"/>
          <w:sz w:val="30"/>
          <w:szCs w:val="30"/>
        </w:rPr>
        <w:t>1</w:t>
      </w:r>
      <w:r>
        <w:rPr>
          <w:rFonts w:hint="eastAsia"/>
          <w:sz w:val="30"/>
          <w:szCs w:val="30"/>
        </w:rPr>
        <w:t>号路南元泰仓储办公楼。</w:t>
      </w:r>
    </w:p>
    <w:p w:rsidR="00000000" w:rsidRDefault="009D7CA9">
      <w:pPr>
        <w:spacing w:line="500" w:lineRule="atLeast"/>
        <w:ind w:firstLine="600"/>
        <w:divId w:val="30764485"/>
        <w:rPr>
          <w:rFonts w:hint="eastAsia"/>
          <w:sz w:val="30"/>
          <w:szCs w:val="30"/>
        </w:rPr>
      </w:pPr>
      <w:r>
        <w:rPr>
          <w:rFonts w:hint="eastAsia"/>
          <w:sz w:val="30"/>
          <w:szCs w:val="30"/>
        </w:rPr>
        <w:t>法定代表人：吕建辉，经理。</w:t>
      </w:r>
    </w:p>
    <w:p w:rsidR="00000000" w:rsidRDefault="009D7CA9">
      <w:pPr>
        <w:spacing w:line="500" w:lineRule="atLeast"/>
        <w:ind w:firstLine="600"/>
        <w:divId w:val="1303730724"/>
        <w:rPr>
          <w:rFonts w:hint="eastAsia"/>
          <w:sz w:val="30"/>
          <w:szCs w:val="30"/>
        </w:rPr>
      </w:pPr>
      <w:r>
        <w:rPr>
          <w:rFonts w:hint="eastAsia"/>
          <w:sz w:val="30"/>
          <w:szCs w:val="30"/>
        </w:rPr>
        <w:t>被告：宋华忠，男，</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日出生，汉族，住河北省黄骅市。</w:t>
      </w:r>
    </w:p>
    <w:p w:rsidR="00000000" w:rsidRDefault="009D7CA9">
      <w:pPr>
        <w:spacing w:line="500" w:lineRule="atLeast"/>
        <w:ind w:firstLine="600"/>
        <w:divId w:val="718289275"/>
        <w:rPr>
          <w:rFonts w:hint="eastAsia"/>
          <w:sz w:val="30"/>
          <w:szCs w:val="30"/>
        </w:rPr>
      </w:pPr>
      <w:r>
        <w:rPr>
          <w:rFonts w:hint="eastAsia"/>
          <w:sz w:val="30"/>
          <w:szCs w:val="30"/>
        </w:rPr>
        <w:t>二被告委托诉讼代理人：田浩，河北鼎佳律师事务所律师。</w:t>
      </w:r>
    </w:p>
    <w:p w:rsidR="00000000" w:rsidRDefault="009D7CA9">
      <w:pPr>
        <w:spacing w:line="500" w:lineRule="atLeast"/>
        <w:ind w:firstLine="600"/>
        <w:divId w:val="1102995974"/>
        <w:rPr>
          <w:rFonts w:hint="eastAsia"/>
          <w:sz w:val="30"/>
          <w:szCs w:val="30"/>
        </w:rPr>
      </w:pPr>
      <w:r>
        <w:rPr>
          <w:rFonts w:hint="eastAsia"/>
          <w:sz w:val="30"/>
          <w:szCs w:val="30"/>
        </w:rPr>
        <w:t>二被告委托诉讼代理人：周庆良，河北鼎佳律师事务所律师。</w:t>
      </w:r>
    </w:p>
    <w:p w:rsidR="00000000" w:rsidRDefault="009D7CA9">
      <w:pPr>
        <w:spacing w:line="500" w:lineRule="atLeast"/>
        <w:ind w:firstLine="600"/>
        <w:divId w:val="469176226"/>
        <w:rPr>
          <w:rFonts w:hint="eastAsia"/>
          <w:sz w:val="30"/>
          <w:szCs w:val="30"/>
        </w:rPr>
      </w:pPr>
      <w:r>
        <w:rPr>
          <w:rFonts w:hint="eastAsia"/>
          <w:sz w:val="30"/>
          <w:szCs w:val="30"/>
        </w:rPr>
        <w:t>原告河北冀学房地产开发有限公司（以下简称冀学公司）与被告沧州渤海新区华忠房地产开发有限公司（以下简称华忠房地产）、宋华忠损害公司利益责任纠纷一案，本院受理后，依法组成合议庭，公开开庭进行了审理。原告冀学公司的委托诉讼代理人赵军、孟磊，被告华忠房地产、宋华忠的委托诉讼代理人周庆良到庭参加诉讼。本案现已审理终结。</w:t>
      </w:r>
    </w:p>
    <w:p w:rsidR="00000000" w:rsidRDefault="009D7CA9">
      <w:pPr>
        <w:spacing w:line="500" w:lineRule="atLeast"/>
        <w:ind w:firstLine="600"/>
        <w:divId w:val="1410073943"/>
        <w:rPr>
          <w:rFonts w:hint="eastAsia"/>
          <w:sz w:val="30"/>
          <w:szCs w:val="30"/>
        </w:rPr>
      </w:pPr>
      <w:r>
        <w:rPr>
          <w:rFonts w:hint="eastAsia"/>
          <w:sz w:val="30"/>
          <w:szCs w:val="30"/>
        </w:rPr>
        <w:t>原告冀学公司诉称：一、关于宋华忠任职情况。</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日冀学公司（经营范围：房地产开</w:t>
      </w:r>
      <w:r>
        <w:rPr>
          <w:rFonts w:hint="eastAsia"/>
          <w:sz w:val="30"/>
          <w:szCs w:val="30"/>
        </w:rPr>
        <w:t>发与经营、商品房销售代理、房屋买卖代理、房屋租赁代理（置业担保和资产评估除外）、小区物业服务）任命宋华忠为总经理。</w:t>
      </w:r>
    </w:p>
    <w:p w:rsidR="00000000" w:rsidRDefault="009D7CA9">
      <w:pPr>
        <w:spacing w:line="500" w:lineRule="atLeast"/>
        <w:ind w:firstLine="600"/>
        <w:divId w:val="1693457963"/>
        <w:rPr>
          <w:rFonts w:hint="eastAsia"/>
          <w:sz w:val="30"/>
          <w:szCs w:val="30"/>
        </w:rPr>
      </w:pPr>
      <w:r>
        <w:rPr>
          <w:rFonts w:hint="eastAsia"/>
          <w:sz w:val="30"/>
          <w:szCs w:val="30"/>
        </w:rPr>
        <w:lastRenderedPageBreak/>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日华忠房地产公司（经营范围：房地产开发、销售、出租；房地产信息咨询；物业管理）变更法定代表人为宋华忠。</w:t>
      </w:r>
    </w:p>
    <w:p w:rsidR="00000000" w:rsidRDefault="009D7CA9">
      <w:pPr>
        <w:spacing w:line="500" w:lineRule="atLeast"/>
        <w:ind w:firstLine="600"/>
        <w:divId w:val="2072804120"/>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日，冀学公司解除宋华忠职务。</w:t>
      </w:r>
    </w:p>
    <w:p w:rsidR="00000000" w:rsidRDefault="009D7CA9">
      <w:pPr>
        <w:spacing w:line="500" w:lineRule="atLeast"/>
        <w:ind w:firstLine="600"/>
        <w:divId w:val="1874999802"/>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日，华忠房地产公司变更法定代表人。</w:t>
      </w:r>
    </w:p>
    <w:p w:rsidR="00000000" w:rsidRDefault="009D7CA9">
      <w:pPr>
        <w:spacing w:line="500" w:lineRule="atLeast"/>
        <w:ind w:firstLine="600"/>
        <w:divId w:val="1410351249"/>
        <w:rPr>
          <w:rFonts w:hint="eastAsia"/>
          <w:sz w:val="30"/>
          <w:szCs w:val="30"/>
        </w:rPr>
      </w:pPr>
      <w:r>
        <w:rPr>
          <w:rFonts w:hint="eastAsia"/>
          <w:sz w:val="30"/>
          <w:szCs w:val="30"/>
        </w:rPr>
        <w:t>二、关于不正当竞争关系。综合分析华忠房地产公司与冀学公司之间频繁的业务往来情况，应当认定，华忠房地产公司在任命宋华忠为法定代表人时对其在冀学房地产公司担任总经理的事实明知</w:t>
      </w:r>
      <w:r>
        <w:rPr>
          <w:rFonts w:hint="eastAsia"/>
          <w:sz w:val="30"/>
          <w:szCs w:val="30"/>
        </w:rPr>
        <w:t>无误。</w:t>
      </w:r>
    </w:p>
    <w:p w:rsidR="00000000" w:rsidRDefault="009D7CA9">
      <w:pPr>
        <w:spacing w:line="500" w:lineRule="atLeast"/>
        <w:ind w:firstLine="600"/>
        <w:divId w:val="680201174"/>
        <w:rPr>
          <w:rFonts w:hint="eastAsia"/>
          <w:sz w:val="30"/>
          <w:szCs w:val="30"/>
        </w:rPr>
      </w:pPr>
      <w:r>
        <w:rPr>
          <w:rFonts w:hint="eastAsia"/>
          <w:sz w:val="30"/>
          <w:szCs w:val="30"/>
        </w:rPr>
        <w:t>鉴于二公司经营范围重合程度较高，存在竞争关系。华忠房地产公司聘用宋华忠的行为违反《中华人民共和国反不正当竞争法（</w:t>
      </w:r>
      <w:r>
        <w:rPr>
          <w:rFonts w:hint="eastAsia"/>
          <w:sz w:val="30"/>
          <w:szCs w:val="30"/>
        </w:rPr>
        <w:t>1993</w:t>
      </w:r>
      <w:r>
        <w:rPr>
          <w:rFonts w:hint="eastAsia"/>
          <w:sz w:val="30"/>
          <w:szCs w:val="30"/>
        </w:rPr>
        <w:t>）》第二条“经营者在市场交易中，应当遵循自愿、平等、公平、诚实信用的原则，遵守公认的商业道德。本法所称的不正当竞争，是指经营者违反本法规定，损害其他经营者的合法权益，扰乱社会经济秩序的行为。”</w:t>
      </w:r>
    </w:p>
    <w:p w:rsidR="00000000" w:rsidRDefault="009D7CA9">
      <w:pPr>
        <w:spacing w:line="500" w:lineRule="atLeast"/>
        <w:ind w:firstLine="600"/>
        <w:divId w:val="464785216"/>
        <w:rPr>
          <w:rFonts w:hint="eastAsia"/>
          <w:sz w:val="30"/>
          <w:szCs w:val="30"/>
        </w:rPr>
      </w:pPr>
      <w:r>
        <w:rPr>
          <w:rFonts w:hint="eastAsia"/>
          <w:sz w:val="30"/>
          <w:szCs w:val="30"/>
        </w:rPr>
        <w:t>聘用竞争对手的高级管理人员担任法定代表人，本身已违反反不正当竞争法，篡夺商业机关、谋取巨额利益导致竞争对手经营一度陷入停顿的行为更是反不正当竞争法打击的对象。</w:t>
      </w:r>
    </w:p>
    <w:p w:rsidR="00000000" w:rsidRDefault="009D7CA9">
      <w:pPr>
        <w:spacing w:line="500" w:lineRule="atLeast"/>
        <w:ind w:firstLine="600"/>
        <w:divId w:val="475605743"/>
        <w:rPr>
          <w:rFonts w:hint="eastAsia"/>
          <w:sz w:val="30"/>
          <w:szCs w:val="30"/>
        </w:rPr>
      </w:pPr>
      <w:r>
        <w:rPr>
          <w:rFonts w:hint="eastAsia"/>
          <w:sz w:val="30"/>
          <w:szCs w:val="30"/>
        </w:rPr>
        <w:t>三、关于违反忠实义务。（一）归</w:t>
      </w:r>
      <w:r>
        <w:rPr>
          <w:rFonts w:hint="eastAsia"/>
          <w:sz w:val="30"/>
          <w:szCs w:val="30"/>
        </w:rPr>
        <w:t>入权问题，宋华忠在冀学公司担任高级管理人员期间，在华忠房地产公司任职，违反了对冀学公司的忠实义务，按照公司法规定，所得的收入应当归冀学公司所有。（二）损害冀学公司利益问题，</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日华忠房地产公司与北京长富投资基金（有限合伙）签署《债权转让协议》，宋华忠本人在合同中华忠房地产公司法定代表人处签字。</w:t>
      </w:r>
    </w:p>
    <w:p w:rsidR="00000000" w:rsidRDefault="009D7CA9">
      <w:pPr>
        <w:spacing w:line="500" w:lineRule="atLeast"/>
        <w:ind w:firstLine="600"/>
        <w:divId w:val="437876797"/>
        <w:rPr>
          <w:rFonts w:hint="eastAsia"/>
          <w:sz w:val="30"/>
          <w:szCs w:val="30"/>
        </w:rPr>
      </w:pPr>
      <w:r>
        <w:rPr>
          <w:rFonts w:hint="eastAsia"/>
          <w:sz w:val="30"/>
          <w:szCs w:val="30"/>
        </w:rPr>
        <w:lastRenderedPageBreak/>
        <w:t>该协议系宋华忠本人在履行冀学公司职务过程中获知北京长富投资基金（有限合伙）之目标仅为收回本金余额利息的情况下签署。</w:t>
      </w:r>
    </w:p>
    <w:p w:rsidR="00000000" w:rsidRDefault="009D7CA9">
      <w:pPr>
        <w:spacing w:line="500" w:lineRule="atLeast"/>
        <w:ind w:firstLine="600"/>
        <w:divId w:val="1844586492"/>
        <w:rPr>
          <w:rFonts w:hint="eastAsia"/>
          <w:sz w:val="30"/>
          <w:szCs w:val="30"/>
        </w:rPr>
      </w:pPr>
      <w:r>
        <w:rPr>
          <w:rFonts w:hint="eastAsia"/>
          <w:sz w:val="30"/>
          <w:szCs w:val="30"/>
        </w:rPr>
        <w:t>宋华忠没有依法向冀学公司报告该机会，反而将该非公开商业信息非法透露给华忠房地产公司，并</w:t>
      </w:r>
      <w:r>
        <w:rPr>
          <w:rFonts w:hint="eastAsia"/>
          <w:sz w:val="30"/>
          <w:szCs w:val="30"/>
        </w:rPr>
        <w:t>主导了上述交易，严重违反对冀学公司的忠实义务。华忠房地产公司利用宋华忠非法获取该非公开商业信息开展上述交易，严重违反《反不正当竞争法》。</w:t>
      </w:r>
    </w:p>
    <w:p w:rsidR="00000000" w:rsidRDefault="009D7CA9">
      <w:pPr>
        <w:spacing w:line="500" w:lineRule="atLeast"/>
        <w:ind w:firstLine="600"/>
        <w:divId w:val="263995680"/>
        <w:rPr>
          <w:rFonts w:hint="eastAsia"/>
          <w:sz w:val="30"/>
          <w:szCs w:val="30"/>
        </w:rPr>
      </w:pPr>
      <w:r>
        <w:rPr>
          <w:rFonts w:hint="eastAsia"/>
          <w:sz w:val="30"/>
          <w:szCs w:val="30"/>
        </w:rPr>
        <w:t>从执行情况看，自</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日到</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日，短短几个月的时间，华忠房地产公司在收回成本后还取得了高达</w:t>
      </w:r>
      <w:r>
        <w:rPr>
          <w:rFonts w:hint="eastAsia"/>
          <w:sz w:val="30"/>
          <w:szCs w:val="30"/>
        </w:rPr>
        <w:t>11149956</w:t>
      </w:r>
      <w:r>
        <w:rPr>
          <w:rFonts w:hint="eastAsia"/>
          <w:sz w:val="30"/>
          <w:szCs w:val="30"/>
        </w:rPr>
        <w:t>元的非法利益。很明显，在债权转让协议签署时，华忠房地产公司及宋华忠本人对冀学公司具有还款能力、足以偿还对北京长富投资基金（有限合伙）债务本金这一事实明知无误。二被告剥夺了冀学公司免除债务利息的机会，该违法行为严重损害了冀学公司的利益。</w:t>
      </w:r>
    </w:p>
    <w:p w:rsidR="00000000" w:rsidRDefault="009D7CA9">
      <w:pPr>
        <w:spacing w:line="500" w:lineRule="atLeast"/>
        <w:ind w:firstLine="600"/>
        <w:divId w:val="2060661600"/>
        <w:rPr>
          <w:rFonts w:hint="eastAsia"/>
          <w:sz w:val="30"/>
          <w:szCs w:val="30"/>
        </w:rPr>
      </w:pPr>
      <w:r>
        <w:rPr>
          <w:rFonts w:hint="eastAsia"/>
          <w:sz w:val="30"/>
          <w:szCs w:val="30"/>
        </w:rPr>
        <w:t>四、损</w:t>
      </w:r>
      <w:r>
        <w:rPr>
          <w:rFonts w:hint="eastAsia"/>
          <w:sz w:val="30"/>
          <w:szCs w:val="30"/>
        </w:rPr>
        <w:t>失情况。截止</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日，华忠房地产公司非法获利金额已达</w:t>
      </w:r>
      <w:r>
        <w:rPr>
          <w:rFonts w:hint="eastAsia"/>
          <w:sz w:val="30"/>
          <w:szCs w:val="30"/>
        </w:rPr>
        <w:t>11149956</w:t>
      </w:r>
      <w:r>
        <w:rPr>
          <w:rFonts w:hint="eastAsia"/>
          <w:sz w:val="30"/>
          <w:szCs w:val="30"/>
        </w:rPr>
        <w:t>元。冻结查封造成冀学公司不能正常运转，经营一度陷入停顿；对外借款，承担了高额利息。原告为维护自身合法权益，不得不聘请律师维权，支出了合理费用。</w:t>
      </w:r>
    </w:p>
    <w:p w:rsidR="00000000" w:rsidRDefault="009D7CA9">
      <w:pPr>
        <w:spacing w:line="500" w:lineRule="atLeast"/>
        <w:ind w:firstLine="600"/>
        <w:divId w:val="2026321973"/>
        <w:rPr>
          <w:rFonts w:hint="eastAsia"/>
          <w:sz w:val="30"/>
          <w:szCs w:val="30"/>
        </w:rPr>
      </w:pPr>
      <w:r>
        <w:rPr>
          <w:rFonts w:hint="eastAsia"/>
          <w:sz w:val="30"/>
          <w:szCs w:val="30"/>
        </w:rPr>
        <w:t>五、责任承担问题。分析该债权转让交易，首先，宋华忠作为冀学公司高级管理人员，违反了公司法规定的忠实义务，导致冀学公司丧失了免除高额利息的商业机会，造成了巨额损失，其个人应当对损失总额承担赔偿责任。其次，华忠房地产公司违反反不正当竞争法，获得非法利益，应予全额返还；对造成的其他损失，应予全</w:t>
      </w:r>
      <w:r>
        <w:rPr>
          <w:rFonts w:hint="eastAsia"/>
          <w:sz w:val="30"/>
          <w:szCs w:val="30"/>
        </w:rPr>
        <w:t>额赔偿。第三、宋华忠作为华忠房地产公司法定代表人，履职行为不当给原告造成损失，应由华忠房地产公司承担赔偿责任。</w:t>
      </w:r>
    </w:p>
    <w:p w:rsidR="00000000" w:rsidRDefault="009D7CA9">
      <w:pPr>
        <w:spacing w:line="500" w:lineRule="atLeast"/>
        <w:ind w:firstLine="600"/>
        <w:divId w:val="1470395574"/>
        <w:rPr>
          <w:rFonts w:hint="eastAsia"/>
          <w:sz w:val="30"/>
          <w:szCs w:val="30"/>
        </w:rPr>
      </w:pPr>
      <w:r>
        <w:rPr>
          <w:rFonts w:hint="eastAsia"/>
          <w:sz w:val="30"/>
          <w:szCs w:val="30"/>
        </w:rPr>
        <w:t>该交易中，宋华忠的双重身份，导致一个行为（主导、操纵该交易）产生了两个违法后果（其本人违反对冀学公司忠实义务、华忠房地产公司违反反不正当竞争法）。二被告共同造成冀学公司的损失，二者都应对损失总额承担赔偿责任。为维护原告的合法权益，请求法院依法判令</w:t>
      </w:r>
      <w:r>
        <w:rPr>
          <w:rFonts w:hint="eastAsia"/>
          <w:sz w:val="30"/>
          <w:szCs w:val="30"/>
        </w:rPr>
        <w:t>1</w:t>
      </w:r>
      <w:r>
        <w:rPr>
          <w:rFonts w:hint="eastAsia"/>
          <w:sz w:val="30"/>
          <w:szCs w:val="30"/>
        </w:rPr>
        <w:t>、被告宋华忠支付其违法在被告华忠房地产公司处工作期间所得的全部收入（以实际收入为准），暂计人民币</w:t>
      </w:r>
      <w:r>
        <w:rPr>
          <w:rFonts w:hint="eastAsia"/>
          <w:sz w:val="30"/>
          <w:szCs w:val="30"/>
        </w:rPr>
        <w:t>500000</w:t>
      </w:r>
      <w:r>
        <w:rPr>
          <w:rFonts w:hint="eastAsia"/>
          <w:sz w:val="30"/>
          <w:szCs w:val="30"/>
        </w:rPr>
        <w:t>元。</w:t>
      </w:r>
      <w:r>
        <w:rPr>
          <w:rFonts w:hint="eastAsia"/>
          <w:sz w:val="30"/>
          <w:szCs w:val="30"/>
        </w:rPr>
        <w:t>2</w:t>
      </w:r>
      <w:r>
        <w:rPr>
          <w:rFonts w:hint="eastAsia"/>
          <w:sz w:val="30"/>
          <w:szCs w:val="30"/>
        </w:rPr>
        <w:t>、被告华忠房地产公司返还违法所得，并与被告宋华忠共同赔偿原告实际损失，包括原告资金损失、查封冻结造成的损失及资金占用成本（按照年利率</w:t>
      </w:r>
      <w:r>
        <w:rPr>
          <w:rFonts w:hint="eastAsia"/>
          <w:sz w:val="30"/>
          <w:szCs w:val="30"/>
        </w:rPr>
        <w:t>24%</w:t>
      </w:r>
      <w:r>
        <w:rPr>
          <w:rFonts w:hint="eastAsia"/>
          <w:sz w:val="30"/>
          <w:szCs w:val="30"/>
        </w:rPr>
        <w:t>，付至实际支</w:t>
      </w:r>
      <w:r>
        <w:rPr>
          <w:rFonts w:hint="eastAsia"/>
          <w:sz w:val="30"/>
          <w:szCs w:val="30"/>
        </w:rPr>
        <w:t>付之日）。此项暂计</w:t>
      </w:r>
      <w:r>
        <w:rPr>
          <w:rFonts w:hint="eastAsia"/>
          <w:sz w:val="30"/>
          <w:szCs w:val="30"/>
        </w:rPr>
        <w:t>12000000</w:t>
      </w:r>
      <w:r>
        <w:rPr>
          <w:rFonts w:hint="eastAsia"/>
          <w:sz w:val="30"/>
          <w:szCs w:val="30"/>
        </w:rPr>
        <w:t>元。</w:t>
      </w:r>
      <w:r>
        <w:rPr>
          <w:rFonts w:hint="eastAsia"/>
          <w:sz w:val="30"/>
          <w:szCs w:val="30"/>
        </w:rPr>
        <w:t>3</w:t>
      </w:r>
      <w:r>
        <w:rPr>
          <w:rFonts w:hint="eastAsia"/>
          <w:sz w:val="30"/>
          <w:szCs w:val="30"/>
        </w:rPr>
        <w:t>、二被告共同赔偿维权支出律师费</w:t>
      </w:r>
      <w:r>
        <w:rPr>
          <w:rFonts w:hint="eastAsia"/>
          <w:sz w:val="30"/>
          <w:szCs w:val="30"/>
        </w:rPr>
        <w:t>1200000</w:t>
      </w:r>
      <w:r>
        <w:rPr>
          <w:rFonts w:hint="eastAsia"/>
          <w:sz w:val="30"/>
          <w:szCs w:val="30"/>
        </w:rPr>
        <w:t>元。</w:t>
      </w:r>
    </w:p>
    <w:p w:rsidR="00000000" w:rsidRDefault="009D7CA9">
      <w:pPr>
        <w:spacing w:line="500" w:lineRule="atLeast"/>
        <w:ind w:firstLine="600"/>
        <w:divId w:val="312833824"/>
        <w:rPr>
          <w:rFonts w:hint="eastAsia"/>
          <w:sz w:val="30"/>
          <w:szCs w:val="30"/>
        </w:rPr>
      </w:pPr>
      <w:r>
        <w:rPr>
          <w:rFonts w:hint="eastAsia"/>
          <w:sz w:val="30"/>
          <w:szCs w:val="30"/>
        </w:rPr>
        <w:t>被告宋华忠、华忠房地产公司辩称：被告宋华忠没有违反对冀学公司的忠诚义务，冀学公司正是在宋华忠兢兢业业的管理下，冀学家园项目才在无后续资金的情况下得以推进，使的冀学家园项目得以继续运行，继而使冀学公司能够完成冀学佳园项目，能够将卖出楼房交付，减少了冀学公司债务。宋华忠对冀学公司尽到了忠诚、勤勉义务。沧州渤海新区华忠房地产以下公司（以下简称华忠公司）也不存在不正当竞争行为，华忠公司是合法竞得长富投资基金债权，宋华忠、华忠公</w:t>
      </w:r>
      <w:r>
        <w:rPr>
          <w:rFonts w:hint="eastAsia"/>
          <w:sz w:val="30"/>
          <w:szCs w:val="30"/>
        </w:rPr>
        <w:t>司更没有侵害冀学公司的利益，相反，华忠公司向冀学佳园项目注入了资金使的冀学家园项目得以推进，华忠公司的行为减少了冀学公司的债务，更重要的是维护了当地的社会稳定，受到当地政府的高度认可和赞扬，并得到了当地政府的大力支持。原告的全部主张和请求没有任何事实根据和法律依据，请驳回原告的诉讼请求。</w:t>
      </w:r>
    </w:p>
    <w:p w:rsidR="00000000" w:rsidRDefault="009D7CA9">
      <w:pPr>
        <w:spacing w:line="500" w:lineRule="atLeast"/>
        <w:ind w:firstLine="600"/>
        <w:divId w:val="946961058"/>
        <w:rPr>
          <w:rFonts w:hint="eastAsia"/>
          <w:sz w:val="30"/>
          <w:szCs w:val="30"/>
        </w:rPr>
      </w:pPr>
      <w:r>
        <w:rPr>
          <w:rFonts w:hint="eastAsia"/>
          <w:sz w:val="30"/>
          <w:szCs w:val="30"/>
        </w:rPr>
        <w:t>经审理查明：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日，宋华忠出资</w:t>
      </w:r>
      <w:r>
        <w:rPr>
          <w:rFonts w:hint="eastAsia"/>
          <w:sz w:val="30"/>
          <w:szCs w:val="30"/>
        </w:rPr>
        <w:t>500</w:t>
      </w:r>
      <w:r>
        <w:rPr>
          <w:rFonts w:hint="eastAsia"/>
          <w:sz w:val="30"/>
          <w:szCs w:val="30"/>
        </w:rPr>
        <w:t>万元设立沧州渤海新区华忠房地产开发有限公司，担任执行董事、法定代表人、总经理，</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日变更法定代表人为吕建辉。河北冀学房地产开发有限公司成立于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日，法定代表人为孟宪清，股东成员包括孟宪清、倪福新、刘军英、张敏。</w:t>
      </w:r>
    </w:p>
    <w:p w:rsidR="00000000" w:rsidRDefault="009D7CA9">
      <w:pPr>
        <w:spacing w:line="500" w:lineRule="atLeast"/>
        <w:ind w:firstLine="600"/>
        <w:divId w:val="1053191801"/>
        <w:rPr>
          <w:rFonts w:hint="eastAsia"/>
          <w:sz w:val="30"/>
          <w:szCs w:val="30"/>
        </w:rPr>
      </w:pP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日冀学公司召开股东会议，形成决议：一、冀学佳园项目是冀学公司和中辰公司合作投资开发的，冀学公司开发冀学佳园西区（即</w:t>
      </w:r>
      <w:r>
        <w:rPr>
          <w:rFonts w:hint="eastAsia"/>
          <w:sz w:val="30"/>
          <w:szCs w:val="30"/>
        </w:rPr>
        <w:t>A9-A15</w:t>
      </w:r>
      <w:r>
        <w:rPr>
          <w:rFonts w:hint="eastAsia"/>
          <w:sz w:val="30"/>
          <w:szCs w:val="30"/>
        </w:rPr>
        <w:t>，</w:t>
      </w:r>
      <w:r>
        <w:rPr>
          <w:rFonts w:hint="eastAsia"/>
          <w:sz w:val="30"/>
          <w:szCs w:val="30"/>
        </w:rPr>
        <w:t>C1-C12</w:t>
      </w:r>
      <w:r>
        <w:rPr>
          <w:rFonts w:hint="eastAsia"/>
          <w:sz w:val="30"/>
          <w:szCs w:val="30"/>
        </w:rPr>
        <w:t>）；中辰公司开发冀学佳园东区（即</w:t>
      </w:r>
      <w:r>
        <w:rPr>
          <w:rFonts w:hint="eastAsia"/>
          <w:sz w:val="30"/>
          <w:szCs w:val="30"/>
        </w:rPr>
        <w:t>A1-A8</w:t>
      </w:r>
      <w:r>
        <w:rPr>
          <w:rFonts w:hint="eastAsia"/>
          <w:sz w:val="30"/>
          <w:szCs w:val="30"/>
        </w:rPr>
        <w:t>、</w:t>
      </w:r>
      <w:r>
        <w:rPr>
          <w:rFonts w:hint="eastAsia"/>
          <w:sz w:val="30"/>
          <w:szCs w:val="30"/>
        </w:rPr>
        <w:t>B1-B4</w:t>
      </w:r>
      <w:r>
        <w:rPr>
          <w:rFonts w:hint="eastAsia"/>
          <w:sz w:val="30"/>
          <w:szCs w:val="30"/>
        </w:rPr>
        <w:t>、</w:t>
      </w:r>
      <w:r>
        <w:rPr>
          <w:rFonts w:hint="eastAsia"/>
          <w:sz w:val="30"/>
          <w:szCs w:val="30"/>
        </w:rPr>
        <w:t>B11</w:t>
      </w:r>
      <w:r>
        <w:rPr>
          <w:rFonts w:hint="eastAsia"/>
          <w:sz w:val="30"/>
          <w:szCs w:val="30"/>
        </w:rPr>
        <w:t>、</w:t>
      </w:r>
      <w:r>
        <w:rPr>
          <w:rFonts w:hint="eastAsia"/>
          <w:sz w:val="30"/>
          <w:szCs w:val="30"/>
        </w:rPr>
        <w:t>B12</w:t>
      </w:r>
      <w:r>
        <w:rPr>
          <w:rFonts w:hint="eastAsia"/>
          <w:sz w:val="30"/>
          <w:szCs w:val="30"/>
        </w:rPr>
        <w:t>），宋华忠为东区实际投资人之一。二、为了统筹冀学佳园项目建设和经营，决定任命宋华忠为河北冀学房地产开发有限公司总经理，全面负责冀学房地产开发公司及冀学佳园项目的全面工作，包括人、账、物的调配和管理等，全权代表公司协商</w:t>
      </w:r>
      <w:r>
        <w:rPr>
          <w:rFonts w:hint="eastAsia"/>
          <w:sz w:val="30"/>
          <w:szCs w:val="30"/>
        </w:rPr>
        <w:t>处理外部事物和关系。三、公司财务仍由秦玉红担任总负责人，全权负责公司账务往来和会计核算，内部核算仍分成东区和西区单独核算，在此基础上建立核算总账，以便于纳税核算。四、总经理上任后，东区财务开支由两支笔签字生效，即由宋华忠、孟宪清签字；西区财务开支由三支笔签字生效，即由宋华忠、孟宪清、倪福新签字。五、组成项目领导小组，负责决策和处理公司的重大事项。组长则宋华忠担任，小组成员有孟宪清、倪福新、张忠良，公司公章由组长指定专人管理。六、总经理上任之后，由总经理本人筹集来的项目资金，由总经理自行支配。该资金只能用于冀</w:t>
      </w:r>
      <w:r>
        <w:rPr>
          <w:rFonts w:hint="eastAsia"/>
          <w:sz w:val="30"/>
          <w:szCs w:val="30"/>
        </w:rPr>
        <w:t>学佳园项目。七、全体股东一致承诺，在总经理任职期间，除必要的股东会议之外，任何股东不进行直接干预项目日常经营工作。按东区和西区的分割协议，依照《公司法》，按照股份比例，股东承担应尽的义务和责任。</w:t>
      </w:r>
    </w:p>
    <w:p w:rsidR="00000000" w:rsidRDefault="009D7CA9">
      <w:pPr>
        <w:spacing w:line="500" w:lineRule="atLeast"/>
        <w:ind w:firstLine="600"/>
        <w:divId w:val="1040205029"/>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冀学公司召开股东会议，形成决议：一、从即日起免去宋华忠先生河北冀学房地产开发有限公司总经理职务，不再参与公司日常经营管理工作。从即日起宋华忠先生签署的一切书面文件都不代表河北冀学房地产开发有限公司的决定。二、从即日起免去李述忠先生河北冀学房地产开发有限公司临港分公司负责人职务，不再参与公司日常</w:t>
      </w:r>
      <w:r>
        <w:rPr>
          <w:rFonts w:hint="eastAsia"/>
          <w:sz w:val="30"/>
          <w:szCs w:val="30"/>
        </w:rPr>
        <w:t>经营管理工作。从即日起李述忠先生签署的一切书面文件都不代表河北冀学房地产开发有限公司临港分公司的决定。三、从即日起任命孟宪清为河北冀学房地产开发有限公司董事长、总经理兼河北冀学房地产开发有限公司临港分公司负责人，全面负责河北冀学房地产开发有限公司及冀学佳园项目的全面工作，股东会授权孟宪清全权代表公司协商处理外部事物和关系，行驶董事长及总经理职权，在日常经营活动中签署相关公司经营性文件、合同及法律文书等。四、会议决议通过从即日起更换并启用新的河北冀学房地产开发有限公司、河北冀学房地产开发有限公司临港分公司所有</w:t>
      </w:r>
      <w:r>
        <w:rPr>
          <w:rFonts w:hint="eastAsia"/>
          <w:sz w:val="30"/>
          <w:szCs w:val="30"/>
        </w:rPr>
        <w:t>公章、财务专用章、发票专用章。在新的公章启用之后，如再有利用相关废弃公章签署任何文件，我公司概不承认，并保留追究相关当事人的法律责任。</w:t>
      </w:r>
    </w:p>
    <w:p w:rsidR="00000000" w:rsidRDefault="009D7CA9">
      <w:pPr>
        <w:spacing w:line="500" w:lineRule="atLeast"/>
        <w:ind w:firstLine="600"/>
        <w:divId w:val="653529052"/>
        <w:rPr>
          <w:rFonts w:hint="eastAsia"/>
          <w:sz w:val="30"/>
          <w:szCs w:val="30"/>
        </w:rPr>
      </w:pPr>
      <w:r>
        <w:rPr>
          <w:rFonts w:hint="eastAsia"/>
          <w:sz w:val="30"/>
          <w:szCs w:val="30"/>
        </w:rPr>
        <w:t>本院认为：。依照《中华人民共和国合同法》第一百零九条，《中华人民共和国担保法》第十九条、第二十一条第二款，《中华人民共和国民事诉讼法》第一百四十四条之规定，判决如下：</w:t>
      </w:r>
    </w:p>
    <w:p w:rsidR="00000000" w:rsidRDefault="009D7CA9">
      <w:pPr>
        <w:spacing w:line="500" w:lineRule="atLeast"/>
        <w:ind w:firstLine="600"/>
        <w:divId w:val="87698286"/>
        <w:rPr>
          <w:rFonts w:hint="eastAsia"/>
          <w:sz w:val="30"/>
          <w:szCs w:val="30"/>
        </w:rPr>
      </w:pPr>
      <w:r>
        <w:rPr>
          <w:rFonts w:hint="eastAsia"/>
          <w:sz w:val="30"/>
          <w:szCs w:val="30"/>
        </w:rPr>
        <w:t>一、。</w:t>
      </w:r>
    </w:p>
    <w:p w:rsidR="00000000" w:rsidRDefault="009D7CA9">
      <w:pPr>
        <w:spacing w:line="500" w:lineRule="atLeast"/>
        <w:ind w:firstLine="600"/>
        <w:divId w:val="912082588"/>
        <w:rPr>
          <w:rFonts w:hint="eastAsia"/>
          <w:sz w:val="30"/>
          <w:szCs w:val="30"/>
        </w:rPr>
      </w:pPr>
      <w:r>
        <w:rPr>
          <w:rFonts w:hint="eastAsia"/>
          <w:sz w:val="30"/>
          <w:szCs w:val="30"/>
        </w:rPr>
        <w:t>如果被告未按本判决指定的期间履行给付金钱义务，应当依照《中华人民共和国民事诉讼法》第二百五十三条之规定，加倍支付迟延履行期间的债务利息。</w:t>
      </w:r>
    </w:p>
    <w:p w:rsidR="00000000" w:rsidRDefault="009D7CA9">
      <w:pPr>
        <w:spacing w:line="500" w:lineRule="atLeast"/>
        <w:ind w:firstLine="600"/>
        <w:divId w:val="1811511682"/>
        <w:rPr>
          <w:rFonts w:hint="eastAsia"/>
          <w:sz w:val="30"/>
          <w:szCs w:val="30"/>
        </w:rPr>
      </w:pPr>
      <w:r>
        <w:rPr>
          <w:rFonts w:hint="eastAsia"/>
          <w:sz w:val="30"/>
          <w:szCs w:val="30"/>
        </w:rPr>
        <w:t>案件受理费</w:t>
      </w:r>
      <w:r>
        <w:rPr>
          <w:rFonts w:hint="eastAsia"/>
          <w:sz w:val="30"/>
          <w:szCs w:val="30"/>
        </w:rPr>
        <w:t>1025</w:t>
      </w:r>
      <w:r>
        <w:rPr>
          <w:rFonts w:hint="eastAsia"/>
          <w:sz w:val="30"/>
          <w:szCs w:val="30"/>
        </w:rPr>
        <w:t>元，由被告承担。（限本判决生效之日交纳）</w:t>
      </w:r>
    </w:p>
    <w:p w:rsidR="00000000" w:rsidRDefault="009D7CA9">
      <w:pPr>
        <w:spacing w:line="500" w:lineRule="atLeast"/>
        <w:ind w:firstLine="600"/>
        <w:divId w:val="317854431"/>
        <w:rPr>
          <w:rFonts w:hint="eastAsia"/>
          <w:sz w:val="30"/>
          <w:szCs w:val="30"/>
        </w:rPr>
      </w:pPr>
      <w:r>
        <w:rPr>
          <w:rFonts w:hint="eastAsia"/>
          <w:sz w:val="30"/>
          <w:szCs w:val="30"/>
        </w:rPr>
        <w:t>如</w:t>
      </w:r>
      <w:r>
        <w:rPr>
          <w:rFonts w:hint="eastAsia"/>
          <w:sz w:val="30"/>
          <w:szCs w:val="30"/>
        </w:rPr>
        <w:t>不服本判决，可在判决书送达之日起十五日内递交上诉状，并按对方当事人的人数提出副本，同时预交上诉费，上诉于河北省沧州市中级人民法院。</w:t>
      </w:r>
    </w:p>
    <w:p w:rsidR="00000000" w:rsidRDefault="009D7CA9">
      <w:pPr>
        <w:spacing w:line="500" w:lineRule="atLeast"/>
        <w:jc w:val="right"/>
        <w:divId w:val="333150362"/>
        <w:rPr>
          <w:rFonts w:hint="eastAsia"/>
          <w:sz w:val="30"/>
          <w:szCs w:val="30"/>
        </w:rPr>
      </w:pPr>
      <w:r>
        <w:rPr>
          <w:rFonts w:hint="eastAsia"/>
          <w:sz w:val="30"/>
          <w:szCs w:val="30"/>
        </w:rPr>
        <w:t>审判员　戴　军</w:t>
      </w:r>
    </w:p>
    <w:p w:rsidR="00000000" w:rsidRDefault="009D7CA9">
      <w:pPr>
        <w:spacing w:line="500" w:lineRule="atLeast"/>
        <w:jc w:val="right"/>
        <w:divId w:val="1597860933"/>
        <w:rPr>
          <w:rFonts w:hint="eastAsia"/>
          <w:sz w:val="30"/>
          <w:szCs w:val="30"/>
        </w:rPr>
      </w:pPr>
      <w:r>
        <w:rPr>
          <w:rFonts w:hint="eastAsia"/>
          <w:sz w:val="30"/>
          <w:szCs w:val="30"/>
        </w:rPr>
        <w:t>二〇一八年四月三日</w:t>
      </w:r>
    </w:p>
    <w:p w:rsidR="00000000" w:rsidRDefault="009D7CA9">
      <w:pPr>
        <w:spacing w:line="500" w:lineRule="atLeast"/>
        <w:jc w:val="right"/>
        <w:divId w:val="1139616141"/>
        <w:rPr>
          <w:rFonts w:hint="eastAsia"/>
          <w:sz w:val="30"/>
          <w:szCs w:val="30"/>
        </w:rPr>
      </w:pPr>
      <w:r>
        <w:rPr>
          <w:rFonts w:hint="eastAsia"/>
          <w:sz w:val="30"/>
          <w:szCs w:val="30"/>
        </w:rPr>
        <w:t>书记员　高宪玉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CA9" w:rsidRDefault="009D7CA9" w:rsidP="009D7CA9">
      <w:r>
        <w:separator/>
      </w:r>
    </w:p>
  </w:endnote>
  <w:endnote w:type="continuationSeparator" w:id="0">
    <w:p w:rsidR="009D7CA9" w:rsidRDefault="009D7CA9" w:rsidP="009D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CA9" w:rsidRDefault="009D7CA9" w:rsidP="009D7CA9">
      <w:r>
        <w:separator/>
      </w:r>
    </w:p>
  </w:footnote>
  <w:footnote w:type="continuationSeparator" w:id="0">
    <w:p w:rsidR="009D7CA9" w:rsidRDefault="009D7CA9" w:rsidP="009D7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7CA9"/>
    <w:rsid w:val="009D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D7C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CA9"/>
    <w:rPr>
      <w:rFonts w:ascii="宋体" w:eastAsia="宋体" w:hAnsi="宋体" w:cs="宋体"/>
      <w:sz w:val="18"/>
      <w:szCs w:val="18"/>
    </w:rPr>
  </w:style>
  <w:style w:type="paragraph" w:styleId="a5">
    <w:name w:val="footer"/>
    <w:basedOn w:val="a"/>
    <w:link w:val="a6"/>
    <w:uiPriority w:val="99"/>
    <w:unhideWhenUsed/>
    <w:rsid w:val="009D7CA9"/>
    <w:pPr>
      <w:tabs>
        <w:tab w:val="center" w:pos="4153"/>
        <w:tab w:val="right" w:pos="8306"/>
      </w:tabs>
      <w:snapToGrid w:val="0"/>
    </w:pPr>
    <w:rPr>
      <w:sz w:val="18"/>
      <w:szCs w:val="18"/>
    </w:rPr>
  </w:style>
  <w:style w:type="character" w:customStyle="1" w:styleId="a6">
    <w:name w:val="页脚 字符"/>
    <w:basedOn w:val="a0"/>
    <w:link w:val="a5"/>
    <w:uiPriority w:val="99"/>
    <w:rsid w:val="009D7CA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485">
      <w:marLeft w:val="0"/>
      <w:marRight w:val="0"/>
      <w:marTop w:val="10"/>
      <w:marBottom w:val="10"/>
      <w:divBdr>
        <w:top w:val="none" w:sz="0" w:space="0" w:color="auto"/>
        <w:left w:val="none" w:sz="0" w:space="0" w:color="auto"/>
        <w:bottom w:val="none" w:sz="0" w:space="0" w:color="auto"/>
        <w:right w:val="none" w:sz="0" w:space="0" w:color="auto"/>
      </w:divBdr>
    </w:div>
    <w:div w:id="87698286">
      <w:marLeft w:val="0"/>
      <w:marRight w:val="0"/>
      <w:marTop w:val="10"/>
      <w:marBottom w:val="10"/>
      <w:divBdr>
        <w:top w:val="none" w:sz="0" w:space="0" w:color="auto"/>
        <w:left w:val="none" w:sz="0" w:space="0" w:color="auto"/>
        <w:bottom w:val="none" w:sz="0" w:space="0" w:color="auto"/>
        <w:right w:val="none" w:sz="0" w:space="0" w:color="auto"/>
      </w:divBdr>
    </w:div>
    <w:div w:id="263995680">
      <w:marLeft w:val="0"/>
      <w:marRight w:val="0"/>
      <w:marTop w:val="10"/>
      <w:marBottom w:val="10"/>
      <w:divBdr>
        <w:top w:val="none" w:sz="0" w:space="0" w:color="auto"/>
        <w:left w:val="none" w:sz="0" w:space="0" w:color="auto"/>
        <w:bottom w:val="none" w:sz="0" w:space="0" w:color="auto"/>
        <w:right w:val="none" w:sz="0" w:space="0" w:color="auto"/>
      </w:divBdr>
    </w:div>
    <w:div w:id="312833824">
      <w:marLeft w:val="0"/>
      <w:marRight w:val="0"/>
      <w:marTop w:val="10"/>
      <w:marBottom w:val="10"/>
      <w:divBdr>
        <w:top w:val="none" w:sz="0" w:space="0" w:color="auto"/>
        <w:left w:val="none" w:sz="0" w:space="0" w:color="auto"/>
        <w:bottom w:val="none" w:sz="0" w:space="0" w:color="auto"/>
        <w:right w:val="none" w:sz="0" w:space="0" w:color="auto"/>
      </w:divBdr>
    </w:div>
    <w:div w:id="317854431">
      <w:marLeft w:val="0"/>
      <w:marRight w:val="0"/>
      <w:marTop w:val="10"/>
      <w:marBottom w:val="10"/>
      <w:divBdr>
        <w:top w:val="none" w:sz="0" w:space="0" w:color="auto"/>
        <w:left w:val="none" w:sz="0" w:space="0" w:color="auto"/>
        <w:bottom w:val="none" w:sz="0" w:space="0" w:color="auto"/>
        <w:right w:val="none" w:sz="0" w:space="0" w:color="auto"/>
      </w:divBdr>
    </w:div>
    <w:div w:id="333150362">
      <w:marLeft w:val="0"/>
      <w:marRight w:val="720"/>
      <w:marTop w:val="10"/>
      <w:marBottom w:val="10"/>
      <w:divBdr>
        <w:top w:val="none" w:sz="0" w:space="0" w:color="auto"/>
        <w:left w:val="none" w:sz="0" w:space="0" w:color="auto"/>
        <w:bottom w:val="none" w:sz="0" w:space="0" w:color="auto"/>
        <w:right w:val="none" w:sz="0" w:space="0" w:color="auto"/>
      </w:divBdr>
    </w:div>
    <w:div w:id="437876797">
      <w:marLeft w:val="0"/>
      <w:marRight w:val="0"/>
      <w:marTop w:val="10"/>
      <w:marBottom w:val="10"/>
      <w:divBdr>
        <w:top w:val="none" w:sz="0" w:space="0" w:color="auto"/>
        <w:left w:val="none" w:sz="0" w:space="0" w:color="auto"/>
        <w:bottom w:val="none" w:sz="0" w:space="0" w:color="auto"/>
        <w:right w:val="none" w:sz="0" w:space="0" w:color="auto"/>
      </w:divBdr>
    </w:div>
    <w:div w:id="464785216">
      <w:marLeft w:val="0"/>
      <w:marRight w:val="0"/>
      <w:marTop w:val="10"/>
      <w:marBottom w:val="10"/>
      <w:divBdr>
        <w:top w:val="none" w:sz="0" w:space="0" w:color="auto"/>
        <w:left w:val="none" w:sz="0" w:space="0" w:color="auto"/>
        <w:bottom w:val="none" w:sz="0" w:space="0" w:color="auto"/>
        <w:right w:val="none" w:sz="0" w:space="0" w:color="auto"/>
      </w:divBdr>
    </w:div>
    <w:div w:id="469176226">
      <w:marLeft w:val="0"/>
      <w:marRight w:val="0"/>
      <w:marTop w:val="10"/>
      <w:marBottom w:val="10"/>
      <w:divBdr>
        <w:top w:val="none" w:sz="0" w:space="0" w:color="auto"/>
        <w:left w:val="none" w:sz="0" w:space="0" w:color="auto"/>
        <w:bottom w:val="none" w:sz="0" w:space="0" w:color="auto"/>
        <w:right w:val="none" w:sz="0" w:space="0" w:color="auto"/>
      </w:divBdr>
    </w:div>
    <w:div w:id="475605743">
      <w:marLeft w:val="0"/>
      <w:marRight w:val="0"/>
      <w:marTop w:val="10"/>
      <w:marBottom w:val="10"/>
      <w:divBdr>
        <w:top w:val="none" w:sz="0" w:space="0" w:color="auto"/>
        <w:left w:val="none" w:sz="0" w:space="0" w:color="auto"/>
        <w:bottom w:val="none" w:sz="0" w:space="0" w:color="auto"/>
        <w:right w:val="none" w:sz="0" w:space="0" w:color="auto"/>
      </w:divBdr>
    </w:div>
    <w:div w:id="500127004">
      <w:marLeft w:val="0"/>
      <w:marRight w:val="0"/>
      <w:marTop w:val="10"/>
      <w:marBottom w:val="10"/>
      <w:divBdr>
        <w:top w:val="none" w:sz="0" w:space="0" w:color="auto"/>
        <w:left w:val="none" w:sz="0" w:space="0" w:color="auto"/>
        <w:bottom w:val="none" w:sz="0" w:space="0" w:color="auto"/>
        <w:right w:val="none" w:sz="0" w:space="0" w:color="auto"/>
      </w:divBdr>
    </w:div>
    <w:div w:id="624432347">
      <w:marLeft w:val="0"/>
      <w:marRight w:val="0"/>
      <w:marTop w:val="10"/>
      <w:marBottom w:val="10"/>
      <w:divBdr>
        <w:top w:val="none" w:sz="0" w:space="0" w:color="auto"/>
        <w:left w:val="none" w:sz="0" w:space="0" w:color="auto"/>
        <w:bottom w:val="none" w:sz="0" w:space="0" w:color="auto"/>
        <w:right w:val="none" w:sz="0" w:space="0" w:color="auto"/>
      </w:divBdr>
    </w:div>
    <w:div w:id="653529052">
      <w:marLeft w:val="0"/>
      <w:marRight w:val="0"/>
      <w:marTop w:val="10"/>
      <w:marBottom w:val="10"/>
      <w:divBdr>
        <w:top w:val="none" w:sz="0" w:space="0" w:color="auto"/>
        <w:left w:val="none" w:sz="0" w:space="0" w:color="auto"/>
        <w:bottom w:val="none" w:sz="0" w:space="0" w:color="auto"/>
        <w:right w:val="none" w:sz="0" w:space="0" w:color="auto"/>
      </w:divBdr>
    </w:div>
    <w:div w:id="680201174">
      <w:marLeft w:val="0"/>
      <w:marRight w:val="0"/>
      <w:marTop w:val="10"/>
      <w:marBottom w:val="10"/>
      <w:divBdr>
        <w:top w:val="none" w:sz="0" w:space="0" w:color="auto"/>
        <w:left w:val="none" w:sz="0" w:space="0" w:color="auto"/>
        <w:bottom w:val="none" w:sz="0" w:space="0" w:color="auto"/>
        <w:right w:val="none" w:sz="0" w:space="0" w:color="auto"/>
      </w:divBdr>
    </w:div>
    <w:div w:id="718289275">
      <w:marLeft w:val="0"/>
      <w:marRight w:val="0"/>
      <w:marTop w:val="10"/>
      <w:marBottom w:val="10"/>
      <w:divBdr>
        <w:top w:val="none" w:sz="0" w:space="0" w:color="auto"/>
        <w:left w:val="none" w:sz="0" w:space="0" w:color="auto"/>
        <w:bottom w:val="none" w:sz="0" w:space="0" w:color="auto"/>
        <w:right w:val="none" w:sz="0" w:space="0" w:color="auto"/>
      </w:divBdr>
    </w:div>
    <w:div w:id="843086895">
      <w:marLeft w:val="0"/>
      <w:marRight w:val="0"/>
      <w:marTop w:val="10"/>
      <w:marBottom w:val="10"/>
      <w:divBdr>
        <w:top w:val="none" w:sz="0" w:space="0" w:color="auto"/>
        <w:left w:val="none" w:sz="0" w:space="0" w:color="auto"/>
        <w:bottom w:val="none" w:sz="0" w:space="0" w:color="auto"/>
        <w:right w:val="none" w:sz="0" w:space="0" w:color="auto"/>
      </w:divBdr>
    </w:div>
    <w:div w:id="861630635">
      <w:marLeft w:val="0"/>
      <w:marRight w:val="0"/>
      <w:marTop w:val="10"/>
      <w:marBottom w:val="10"/>
      <w:divBdr>
        <w:top w:val="none" w:sz="0" w:space="0" w:color="auto"/>
        <w:left w:val="none" w:sz="0" w:space="0" w:color="auto"/>
        <w:bottom w:val="none" w:sz="0" w:space="0" w:color="auto"/>
        <w:right w:val="none" w:sz="0" w:space="0" w:color="auto"/>
      </w:divBdr>
    </w:div>
    <w:div w:id="912082588">
      <w:marLeft w:val="0"/>
      <w:marRight w:val="0"/>
      <w:marTop w:val="10"/>
      <w:marBottom w:val="10"/>
      <w:divBdr>
        <w:top w:val="none" w:sz="0" w:space="0" w:color="auto"/>
        <w:left w:val="none" w:sz="0" w:space="0" w:color="auto"/>
        <w:bottom w:val="none" w:sz="0" w:space="0" w:color="auto"/>
        <w:right w:val="none" w:sz="0" w:space="0" w:color="auto"/>
      </w:divBdr>
    </w:div>
    <w:div w:id="946961058">
      <w:marLeft w:val="0"/>
      <w:marRight w:val="0"/>
      <w:marTop w:val="10"/>
      <w:marBottom w:val="10"/>
      <w:divBdr>
        <w:top w:val="none" w:sz="0" w:space="0" w:color="auto"/>
        <w:left w:val="none" w:sz="0" w:space="0" w:color="auto"/>
        <w:bottom w:val="none" w:sz="0" w:space="0" w:color="auto"/>
        <w:right w:val="none" w:sz="0" w:space="0" w:color="auto"/>
      </w:divBdr>
    </w:div>
    <w:div w:id="1040205029">
      <w:marLeft w:val="0"/>
      <w:marRight w:val="0"/>
      <w:marTop w:val="10"/>
      <w:marBottom w:val="10"/>
      <w:divBdr>
        <w:top w:val="none" w:sz="0" w:space="0" w:color="auto"/>
        <w:left w:val="none" w:sz="0" w:space="0" w:color="auto"/>
        <w:bottom w:val="none" w:sz="0" w:space="0" w:color="auto"/>
        <w:right w:val="none" w:sz="0" w:space="0" w:color="auto"/>
      </w:divBdr>
    </w:div>
    <w:div w:id="1053191801">
      <w:marLeft w:val="0"/>
      <w:marRight w:val="0"/>
      <w:marTop w:val="10"/>
      <w:marBottom w:val="10"/>
      <w:divBdr>
        <w:top w:val="none" w:sz="0" w:space="0" w:color="auto"/>
        <w:left w:val="none" w:sz="0" w:space="0" w:color="auto"/>
        <w:bottom w:val="none" w:sz="0" w:space="0" w:color="auto"/>
        <w:right w:val="none" w:sz="0" w:space="0" w:color="auto"/>
      </w:divBdr>
    </w:div>
    <w:div w:id="1081827810">
      <w:marLeft w:val="0"/>
      <w:marRight w:val="0"/>
      <w:marTop w:val="10"/>
      <w:marBottom w:val="10"/>
      <w:divBdr>
        <w:top w:val="none" w:sz="0" w:space="0" w:color="auto"/>
        <w:left w:val="none" w:sz="0" w:space="0" w:color="auto"/>
        <w:bottom w:val="none" w:sz="0" w:space="0" w:color="auto"/>
        <w:right w:val="none" w:sz="0" w:space="0" w:color="auto"/>
      </w:divBdr>
    </w:div>
    <w:div w:id="1102995974">
      <w:marLeft w:val="0"/>
      <w:marRight w:val="0"/>
      <w:marTop w:val="10"/>
      <w:marBottom w:val="10"/>
      <w:divBdr>
        <w:top w:val="none" w:sz="0" w:space="0" w:color="auto"/>
        <w:left w:val="none" w:sz="0" w:space="0" w:color="auto"/>
        <w:bottom w:val="none" w:sz="0" w:space="0" w:color="auto"/>
        <w:right w:val="none" w:sz="0" w:space="0" w:color="auto"/>
      </w:divBdr>
    </w:div>
    <w:div w:id="1139616141">
      <w:marLeft w:val="0"/>
      <w:marRight w:val="720"/>
      <w:marTop w:val="10"/>
      <w:marBottom w:val="10"/>
      <w:divBdr>
        <w:top w:val="none" w:sz="0" w:space="0" w:color="auto"/>
        <w:left w:val="none" w:sz="0" w:space="0" w:color="auto"/>
        <w:bottom w:val="none" w:sz="0" w:space="0" w:color="auto"/>
        <w:right w:val="none" w:sz="0" w:space="0" w:color="auto"/>
      </w:divBdr>
    </w:div>
    <w:div w:id="1276718976">
      <w:marLeft w:val="0"/>
      <w:marRight w:val="0"/>
      <w:marTop w:val="10"/>
      <w:marBottom w:val="10"/>
      <w:divBdr>
        <w:top w:val="none" w:sz="0" w:space="0" w:color="auto"/>
        <w:left w:val="none" w:sz="0" w:space="0" w:color="auto"/>
        <w:bottom w:val="none" w:sz="0" w:space="0" w:color="auto"/>
        <w:right w:val="none" w:sz="0" w:space="0" w:color="auto"/>
      </w:divBdr>
    </w:div>
    <w:div w:id="1303730724">
      <w:marLeft w:val="0"/>
      <w:marRight w:val="0"/>
      <w:marTop w:val="10"/>
      <w:marBottom w:val="10"/>
      <w:divBdr>
        <w:top w:val="none" w:sz="0" w:space="0" w:color="auto"/>
        <w:left w:val="none" w:sz="0" w:space="0" w:color="auto"/>
        <w:bottom w:val="none" w:sz="0" w:space="0" w:color="auto"/>
        <w:right w:val="none" w:sz="0" w:space="0" w:color="auto"/>
      </w:divBdr>
    </w:div>
    <w:div w:id="1320579432">
      <w:marLeft w:val="0"/>
      <w:marRight w:val="0"/>
      <w:marTop w:val="10"/>
      <w:marBottom w:val="10"/>
      <w:divBdr>
        <w:top w:val="none" w:sz="0" w:space="0" w:color="auto"/>
        <w:left w:val="none" w:sz="0" w:space="0" w:color="auto"/>
        <w:bottom w:val="none" w:sz="0" w:space="0" w:color="auto"/>
        <w:right w:val="none" w:sz="0" w:space="0" w:color="auto"/>
      </w:divBdr>
    </w:div>
    <w:div w:id="1382360775">
      <w:marLeft w:val="0"/>
      <w:marRight w:val="0"/>
      <w:marTop w:val="10"/>
      <w:marBottom w:val="10"/>
      <w:divBdr>
        <w:top w:val="none" w:sz="0" w:space="0" w:color="auto"/>
        <w:left w:val="none" w:sz="0" w:space="0" w:color="auto"/>
        <w:bottom w:val="none" w:sz="0" w:space="0" w:color="auto"/>
        <w:right w:val="none" w:sz="0" w:space="0" w:color="auto"/>
      </w:divBdr>
    </w:div>
    <w:div w:id="1410073943">
      <w:marLeft w:val="0"/>
      <w:marRight w:val="0"/>
      <w:marTop w:val="10"/>
      <w:marBottom w:val="10"/>
      <w:divBdr>
        <w:top w:val="none" w:sz="0" w:space="0" w:color="auto"/>
        <w:left w:val="none" w:sz="0" w:space="0" w:color="auto"/>
        <w:bottom w:val="none" w:sz="0" w:space="0" w:color="auto"/>
        <w:right w:val="none" w:sz="0" w:space="0" w:color="auto"/>
      </w:divBdr>
    </w:div>
    <w:div w:id="1410351249">
      <w:marLeft w:val="0"/>
      <w:marRight w:val="0"/>
      <w:marTop w:val="10"/>
      <w:marBottom w:val="10"/>
      <w:divBdr>
        <w:top w:val="none" w:sz="0" w:space="0" w:color="auto"/>
        <w:left w:val="none" w:sz="0" w:space="0" w:color="auto"/>
        <w:bottom w:val="none" w:sz="0" w:space="0" w:color="auto"/>
        <w:right w:val="none" w:sz="0" w:space="0" w:color="auto"/>
      </w:divBdr>
    </w:div>
    <w:div w:id="1470395574">
      <w:marLeft w:val="0"/>
      <w:marRight w:val="0"/>
      <w:marTop w:val="10"/>
      <w:marBottom w:val="10"/>
      <w:divBdr>
        <w:top w:val="none" w:sz="0" w:space="0" w:color="auto"/>
        <w:left w:val="none" w:sz="0" w:space="0" w:color="auto"/>
        <w:bottom w:val="none" w:sz="0" w:space="0" w:color="auto"/>
        <w:right w:val="none" w:sz="0" w:space="0" w:color="auto"/>
      </w:divBdr>
    </w:div>
    <w:div w:id="1597860933">
      <w:marLeft w:val="0"/>
      <w:marRight w:val="720"/>
      <w:marTop w:val="10"/>
      <w:marBottom w:val="10"/>
      <w:divBdr>
        <w:top w:val="none" w:sz="0" w:space="0" w:color="auto"/>
        <w:left w:val="none" w:sz="0" w:space="0" w:color="auto"/>
        <w:bottom w:val="none" w:sz="0" w:space="0" w:color="auto"/>
        <w:right w:val="none" w:sz="0" w:space="0" w:color="auto"/>
      </w:divBdr>
    </w:div>
    <w:div w:id="1693457963">
      <w:marLeft w:val="0"/>
      <w:marRight w:val="0"/>
      <w:marTop w:val="10"/>
      <w:marBottom w:val="10"/>
      <w:divBdr>
        <w:top w:val="none" w:sz="0" w:space="0" w:color="auto"/>
        <w:left w:val="none" w:sz="0" w:space="0" w:color="auto"/>
        <w:bottom w:val="none" w:sz="0" w:space="0" w:color="auto"/>
        <w:right w:val="none" w:sz="0" w:space="0" w:color="auto"/>
      </w:divBdr>
    </w:div>
    <w:div w:id="1811511682">
      <w:marLeft w:val="0"/>
      <w:marRight w:val="0"/>
      <w:marTop w:val="10"/>
      <w:marBottom w:val="10"/>
      <w:divBdr>
        <w:top w:val="none" w:sz="0" w:space="0" w:color="auto"/>
        <w:left w:val="none" w:sz="0" w:space="0" w:color="auto"/>
        <w:bottom w:val="none" w:sz="0" w:space="0" w:color="auto"/>
        <w:right w:val="none" w:sz="0" w:space="0" w:color="auto"/>
      </w:divBdr>
    </w:div>
    <w:div w:id="1844586492">
      <w:marLeft w:val="0"/>
      <w:marRight w:val="0"/>
      <w:marTop w:val="10"/>
      <w:marBottom w:val="10"/>
      <w:divBdr>
        <w:top w:val="none" w:sz="0" w:space="0" w:color="auto"/>
        <w:left w:val="none" w:sz="0" w:space="0" w:color="auto"/>
        <w:bottom w:val="none" w:sz="0" w:space="0" w:color="auto"/>
        <w:right w:val="none" w:sz="0" w:space="0" w:color="auto"/>
      </w:divBdr>
    </w:div>
    <w:div w:id="1874999802">
      <w:marLeft w:val="0"/>
      <w:marRight w:val="0"/>
      <w:marTop w:val="10"/>
      <w:marBottom w:val="10"/>
      <w:divBdr>
        <w:top w:val="none" w:sz="0" w:space="0" w:color="auto"/>
        <w:left w:val="none" w:sz="0" w:space="0" w:color="auto"/>
        <w:bottom w:val="none" w:sz="0" w:space="0" w:color="auto"/>
        <w:right w:val="none" w:sz="0" w:space="0" w:color="auto"/>
      </w:divBdr>
    </w:div>
    <w:div w:id="2026321973">
      <w:marLeft w:val="0"/>
      <w:marRight w:val="0"/>
      <w:marTop w:val="10"/>
      <w:marBottom w:val="10"/>
      <w:divBdr>
        <w:top w:val="none" w:sz="0" w:space="0" w:color="auto"/>
        <w:left w:val="none" w:sz="0" w:space="0" w:color="auto"/>
        <w:bottom w:val="none" w:sz="0" w:space="0" w:color="auto"/>
        <w:right w:val="none" w:sz="0" w:space="0" w:color="auto"/>
      </w:divBdr>
    </w:div>
    <w:div w:id="2060661600">
      <w:marLeft w:val="0"/>
      <w:marRight w:val="0"/>
      <w:marTop w:val="10"/>
      <w:marBottom w:val="10"/>
      <w:divBdr>
        <w:top w:val="none" w:sz="0" w:space="0" w:color="auto"/>
        <w:left w:val="none" w:sz="0" w:space="0" w:color="auto"/>
        <w:bottom w:val="none" w:sz="0" w:space="0" w:color="auto"/>
        <w:right w:val="none" w:sz="0" w:space="0" w:color="auto"/>
      </w:divBdr>
    </w:div>
    <w:div w:id="20728041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