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A5DF4">
      <w:pPr>
        <w:spacing w:line="500" w:lineRule="atLeast"/>
        <w:jc w:val="center"/>
        <w:divId w:val="2031566711"/>
        <w:rPr>
          <w:rFonts w:ascii="黑体" w:eastAsia="黑体" w:hAnsi="黑体"/>
          <w:sz w:val="36"/>
          <w:szCs w:val="36"/>
        </w:rPr>
      </w:pPr>
      <w:bookmarkStart w:id="0" w:name="_GoBack"/>
      <w:bookmarkEnd w:id="0"/>
      <w:r>
        <w:rPr>
          <w:rFonts w:ascii="黑体" w:eastAsia="黑体" w:hAnsi="黑体" w:hint="eastAsia"/>
          <w:sz w:val="36"/>
          <w:szCs w:val="36"/>
        </w:rPr>
        <w:t>江苏省南京市中级人民法院</w:t>
      </w:r>
    </w:p>
    <w:p w:rsidR="00000000" w:rsidRDefault="00DA5DF4">
      <w:pPr>
        <w:spacing w:line="500" w:lineRule="atLeast"/>
        <w:jc w:val="center"/>
        <w:divId w:val="129370704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A5DF4">
      <w:pPr>
        <w:spacing w:line="500" w:lineRule="atLeast"/>
        <w:jc w:val="right"/>
        <w:divId w:val="963582250"/>
        <w:rPr>
          <w:rFonts w:hint="eastAsia"/>
          <w:sz w:val="30"/>
          <w:szCs w:val="30"/>
        </w:rPr>
      </w:pPr>
      <w:r>
        <w:rPr>
          <w:rFonts w:hint="eastAsia"/>
          <w:sz w:val="30"/>
          <w:szCs w:val="30"/>
        </w:rPr>
        <w:t>(2016)</w:t>
      </w:r>
      <w:r>
        <w:rPr>
          <w:rFonts w:hint="eastAsia"/>
          <w:sz w:val="30"/>
          <w:szCs w:val="30"/>
        </w:rPr>
        <w:t>苏</w:t>
      </w:r>
      <w:r>
        <w:rPr>
          <w:rFonts w:hint="eastAsia"/>
          <w:sz w:val="30"/>
          <w:szCs w:val="30"/>
        </w:rPr>
        <w:t>01</w:t>
      </w:r>
      <w:r>
        <w:rPr>
          <w:rFonts w:hint="eastAsia"/>
          <w:sz w:val="30"/>
          <w:szCs w:val="30"/>
        </w:rPr>
        <w:t>民终</w:t>
      </w:r>
      <w:r>
        <w:rPr>
          <w:rFonts w:hint="eastAsia"/>
          <w:sz w:val="30"/>
          <w:szCs w:val="30"/>
        </w:rPr>
        <w:t>4664</w:t>
      </w:r>
      <w:r>
        <w:rPr>
          <w:rFonts w:hint="eastAsia"/>
          <w:sz w:val="30"/>
          <w:szCs w:val="30"/>
        </w:rPr>
        <w:t>号</w:t>
      </w:r>
    </w:p>
    <w:p w:rsidR="00000000" w:rsidRDefault="00DA5DF4">
      <w:pPr>
        <w:spacing w:line="500" w:lineRule="atLeast"/>
        <w:ind w:firstLine="600"/>
        <w:divId w:val="1573277835"/>
        <w:rPr>
          <w:rFonts w:hint="eastAsia"/>
          <w:sz w:val="30"/>
          <w:szCs w:val="30"/>
        </w:rPr>
      </w:pPr>
      <w:r>
        <w:rPr>
          <w:rFonts w:hint="eastAsia"/>
          <w:sz w:val="30"/>
          <w:szCs w:val="30"/>
        </w:rPr>
        <w:t>上诉人（原审被告）：南京朵玛健身有限公司，住所地在江苏省南京市江东北路</w:t>
      </w:r>
      <w:r>
        <w:rPr>
          <w:rFonts w:hint="eastAsia"/>
          <w:sz w:val="30"/>
          <w:szCs w:val="30"/>
        </w:rPr>
        <w:t>204</w:t>
      </w:r>
      <w:r>
        <w:rPr>
          <w:rFonts w:hint="eastAsia"/>
          <w:sz w:val="30"/>
          <w:szCs w:val="30"/>
        </w:rPr>
        <w:t>号</w:t>
      </w:r>
      <w:r>
        <w:rPr>
          <w:rFonts w:hint="eastAsia"/>
          <w:sz w:val="30"/>
          <w:szCs w:val="30"/>
        </w:rPr>
        <w:t>6</w:t>
      </w:r>
      <w:r>
        <w:rPr>
          <w:rFonts w:hint="eastAsia"/>
          <w:sz w:val="30"/>
          <w:szCs w:val="30"/>
        </w:rPr>
        <w:t>幢</w:t>
      </w:r>
      <w:r>
        <w:rPr>
          <w:rFonts w:hint="eastAsia"/>
          <w:sz w:val="30"/>
          <w:szCs w:val="30"/>
        </w:rPr>
        <w:t>-7A</w:t>
      </w:r>
      <w:r>
        <w:rPr>
          <w:rFonts w:hint="eastAsia"/>
          <w:sz w:val="30"/>
          <w:szCs w:val="30"/>
        </w:rPr>
        <w:t>、</w:t>
      </w:r>
      <w:r>
        <w:rPr>
          <w:rFonts w:hint="eastAsia"/>
          <w:sz w:val="30"/>
          <w:szCs w:val="30"/>
        </w:rPr>
        <w:t>B</w:t>
      </w:r>
      <w:r>
        <w:rPr>
          <w:rFonts w:hint="eastAsia"/>
          <w:sz w:val="30"/>
          <w:szCs w:val="30"/>
        </w:rPr>
        <w:t>、</w:t>
      </w:r>
      <w:r>
        <w:rPr>
          <w:rFonts w:hint="eastAsia"/>
          <w:sz w:val="30"/>
          <w:szCs w:val="30"/>
        </w:rPr>
        <w:t>C</w:t>
      </w:r>
      <w:r>
        <w:rPr>
          <w:rFonts w:hint="eastAsia"/>
          <w:sz w:val="30"/>
          <w:szCs w:val="30"/>
        </w:rPr>
        <w:t>、</w:t>
      </w:r>
      <w:r>
        <w:rPr>
          <w:rFonts w:hint="eastAsia"/>
          <w:sz w:val="30"/>
          <w:szCs w:val="30"/>
        </w:rPr>
        <w:t>D</w:t>
      </w:r>
      <w:r>
        <w:rPr>
          <w:rFonts w:hint="eastAsia"/>
          <w:sz w:val="30"/>
          <w:szCs w:val="30"/>
        </w:rPr>
        <w:t>、</w:t>
      </w:r>
      <w:r>
        <w:rPr>
          <w:rFonts w:hint="eastAsia"/>
          <w:sz w:val="30"/>
          <w:szCs w:val="30"/>
        </w:rPr>
        <w:t>E</w:t>
      </w:r>
      <w:r>
        <w:rPr>
          <w:rFonts w:hint="eastAsia"/>
          <w:sz w:val="30"/>
          <w:szCs w:val="30"/>
        </w:rPr>
        <w:t>。</w:t>
      </w:r>
    </w:p>
    <w:p w:rsidR="00000000" w:rsidRDefault="00DA5DF4">
      <w:pPr>
        <w:spacing w:line="500" w:lineRule="atLeast"/>
        <w:ind w:firstLine="600"/>
        <w:divId w:val="2113276423"/>
        <w:rPr>
          <w:rFonts w:hint="eastAsia"/>
          <w:sz w:val="30"/>
          <w:szCs w:val="30"/>
        </w:rPr>
      </w:pPr>
      <w:r>
        <w:rPr>
          <w:rFonts w:hint="eastAsia"/>
          <w:sz w:val="30"/>
          <w:szCs w:val="30"/>
        </w:rPr>
        <w:t>法定代表人：张韦，该公司总经理。</w:t>
      </w:r>
    </w:p>
    <w:p w:rsidR="00000000" w:rsidRDefault="00DA5DF4">
      <w:pPr>
        <w:spacing w:line="500" w:lineRule="atLeast"/>
        <w:ind w:firstLine="600"/>
        <w:divId w:val="777720191"/>
        <w:rPr>
          <w:rFonts w:hint="eastAsia"/>
          <w:sz w:val="30"/>
          <w:szCs w:val="30"/>
        </w:rPr>
      </w:pPr>
      <w:r>
        <w:rPr>
          <w:rFonts w:hint="eastAsia"/>
          <w:sz w:val="30"/>
          <w:szCs w:val="30"/>
        </w:rPr>
        <w:t>委托诉讼代理人：姚希康，江苏天煦律师事务所律师。</w:t>
      </w:r>
    </w:p>
    <w:p w:rsidR="00000000" w:rsidRDefault="00DA5DF4">
      <w:pPr>
        <w:spacing w:line="500" w:lineRule="atLeast"/>
        <w:ind w:firstLine="600"/>
        <w:divId w:val="802231390"/>
        <w:rPr>
          <w:rFonts w:hint="eastAsia"/>
          <w:sz w:val="30"/>
          <w:szCs w:val="30"/>
        </w:rPr>
      </w:pPr>
      <w:r>
        <w:rPr>
          <w:rFonts w:hint="eastAsia"/>
          <w:sz w:val="30"/>
          <w:szCs w:val="30"/>
        </w:rPr>
        <w:t>委托诉讼代理人：王美慧，江苏天煦律师事务所实习律师。</w:t>
      </w:r>
    </w:p>
    <w:p w:rsidR="00000000" w:rsidRDefault="00DA5DF4">
      <w:pPr>
        <w:spacing w:line="500" w:lineRule="atLeast"/>
        <w:ind w:firstLine="600"/>
        <w:divId w:val="1495606257"/>
        <w:rPr>
          <w:rFonts w:hint="eastAsia"/>
          <w:sz w:val="30"/>
          <w:szCs w:val="30"/>
        </w:rPr>
      </w:pPr>
      <w:r>
        <w:rPr>
          <w:rFonts w:hint="eastAsia"/>
          <w:sz w:val="30"/>
          <w:szCs w:val="30"/>
        </w:rPr>
        <w:t>被上诉人（原审原告）：刘静，女，</w:t>
      </w:r>
      <w:r>
        <w:rPr>
          <w:rFonts w:hint="eastAsia"/>
          <w:sz w:val="30"/>
          <w:szCs w:val="30"/>
        </w:rPr>
        <w:t>1983</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日出生，汉族。</w:t>
      </w:r>
    </w:p>
    <w:p w:rsidR="00000000" w:rsidRDefault="00DA5DF4">
      <w:pPr>
        <w:spacing w:line="500" w:lineRule="atLeast"/>
        <w:ind w:firstLine="600"/>
        <w:divId w:val="1802385641"/>
        <w:rPr>
          <w:rFonts w:hint="eastAsia"/>
          <w:sz w:val="30"/>
          <w:szCs w:val="30"/>
        </w:rPr>
      </w:pPr>
      <w:r>
        <w:rPr>
          <w:rFonts w:hint="eastAsia"/>
          <w:sz w:val="30"/>
          <w:szCs w:val="30"/>
        </w:rPr>
        <w:t>委托诉讼代理人：曹永生，江苏诺华律师事务所律师。</w:t>
      </w:r>
    </w:p>
    <w:p w:rsidR="00000000" w:rsidRDefault="00DA5DF4">
      <w:pPr>
        <w:spacing w:line="500" w:lineRule="atLeast"/>
        <w:ind w:firstLine="600"/>
        <w:divId w:val="1389184777"/>
        <w:rPr>
          <w:rFonts w:hint="eastAsia"/>
          <w:sz w:val="30"/>
          <w:szCs w:val="30"/>
        </w:rPr>
      </w:pPr>
      <w:r>
        <w:rPr>
          <w:rFonts w:hint="eastAsia"/>
          <w:sz w:val="30"/>
          <w:szCs w:val="30"/>
        </w:rPr>
        <w:t>上诉人南京朵玛健身有限公司（以下简称朵玛公司）因与被上诉人刘静损害公司利益责任纠纷一案，不服南京市鼓楼区人民法院</w:t>
      </w:r>
      <w:r>
        <w:rPr>
          <w:rFonts w:hint="eastAsia"/>
          <w:sz w:val="30"/>
          <w:szCs w:val="30"/>
        </w:rPr>
        <w:t>(2016)</w:t>
      </w:r>
      <w:r>
        <w:rPr>
          <w:rFonts w:hint="eastAsia"/>
          <w:sz w:val="30"/>
          <w:szCs w:val="30"/>
        </w:rPr>
        <w:t>苏</w:t>
      </w:r>
      <w:r>
        <w:rPr>
          <w:rFonts w:hint="eastAsia"/>
          <w:sz w:val="30"/>
          <w:szCs w:val="30"/>
        </w:rPr>
        <w:t>0106</w:t>
      </w:r>
      <w:r>
        <w:rPr>
          <w:rFonts w:hint="eastAsia"/>
          <w:sz w:val="30"/>
          <w:szCs w:val="30"/>
        </w:rPr>
        <w:t>民初</w:t>
      </w:r>
      <w:r>
        <w:rPr>
          <w:rFonts w:hint="eastAsia"/>
          <w:sz w:val="30"/>
          <w:szCs w:val="30"/>
        </w:rPr>
        <w:t>142</w:t>
      </w:r>
      <w:r>
        <w:rPr>
          <w:rFonts w:hint="eastAsia"/>
          <w:sz w:val="30"/>
          <w:szCs w:val="30"/>
        </w:rPr>
        <w:t>号民事判决，向本院提起上诉。本院于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日立案后，依法组成合议庭，于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日公开开庭进行了审理。上诉人朵玛公司的委托诉讼代理人姚希康、王美慧，被上诉人刘静的委托诉讼代理人曹永生到庭参加诉讼。本案现已审理终结。</w:t>
      </w:r>
    </w:p>
    <w:p w:rsidR="00000000" w:rsidRDefault="00DA5DF4">
      <w:pPr>
        <w:spacing w:line="500" w:lineRule="atLeast"/>
        <w:ind w:firstLine="600"/>
        <w:divId w:val="1091976657"/>
        <w:rPr>
          <w:rFonts w:hint="eastAsia"/>
          <w:sz w:val="30"/>
          <w:szCs w:val="30"/>
        </w:rPr>
      </w:pPr>
      <w:r>
        <w:rPr>
          <w:rFonts w:hint="eastAsia"/>
          <w:sz w:val="30"/>
          <w:szCs w:val="30"/>
        </w:rPr>
        <w:t>朵玛公司上诉请求：撤销一审判决，改判支持朵玛公司的一审全部诉讼请求。事实与理由：一审判决认定“刘静退出公司后，从事、经营与朵玛公司同类业</w:t>
      </w:r>
      <w:r>
        <w:rPr>
          <w:rFonts w:hint="eastAsia"/>
          <w:sz w:val="30"/>
          <w:szCs w:val="30"/>
        </w:rPr>
        <w:t>务的，不构成违反竞业禁止义务”没有事实及法律根据。刘静原为朵玛公司股东，于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日退出。此前，朵玛公司另一股东张韦与刘静曾在</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日签订《合伙经营协议》，约定了竞业禁止义务以及违反以后的赔偿金计算方法，对双方具有约束力。该协议虽没有约定竞业禁止义务的期限，但基于诚实信用原</w:t>
      </w:r>
      <w:r>
        <w:rPr>
          <w:rFonts w:hint="eastAsia"/>
          <w:sz w:val="30"/>
          <w:szCs w:val="30"/>
        </w:rPr>
        <w:lastRenderedPageBreak/>
        <w:t>则，股东在卸任后的一定期限内因其原股东权力的影响，仍可能损害公司的利益，故在退出公司后的一定期间内仍应履行竞业禁止义务，这是双方签订协议约定竞业禁止的当然之意。且刘静原为朵玛公司的副总经理，系高级管理人员，对公司负有</w:t>
      </w:r>
      <w:r>
        <w:rPr>
          <w:rFonts w:hint="eastAsia"/>
          <w:sz w:val="30"/>
          <w:szCs w:val="30"/>
        </w:rPr>
        <w:t>忠实义务和勤勉义务。普通员工尚且有两年的竞业禁止规定，对股东就更应该适用。刘静退出公司的目的就是从事与朵玛公司完全相同的业务，朵玛公司对此并不知情。在刘静退出朵玛公司之前，南京麟韵合商贸有限公司（以下简称麟韵合公司）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成立，股东、法定代表人黄建云是刘静的丈夫，另一个股东吴春霖是江苏地区总代理路霞翔的儿子。麟韵合公司实际经营的产品和销售模式与朵玛公司完全相同，开设同类店面，产品的厂家也完全一致。麟韵合公司一共有六个门店，其中刘静经营麟韵合公司“闪电瘦身”旗舰店，路霞翔、胡小红（朵玛公司原来</w:t>
      </w:r>
      <w:r>
        <w:rPr>
          <w:rFonts w:hint="eastAsia"/>
          <w:sz w:val="30"/>
          <w:szCs w:val="30"/>
        </w:rPr>
        <w:t>的加盟商）是另两个门店经营者。麟韵合公司广告中的联系电话也是刘静的手机号码。此外，因刘静在一审中认可《股权转让协议》上张韦的签字非张韦本人所签，均系刘静操作，刘静属于恶意退出公司，该转让协议无效，对朵玛公司没有约束力。张韦在</w:t>
      </w:r>
      <w:r>
        <w:rPr>
          <w:rFonts w:hint="eastAsia"/>
          <w:sz w:val="30"/>
          <w:szCs w:val="30"/>
        </w:rPr>
        <w:t>2015</w:t>
      </w:r>
      <w:r>
        <w:rPr>
          <w:rFonts w:hint="eastAsia"/>
          <w:sz w:val="30"/>
          <w:szCs w:val="30"/>
        </w:rPr>
        <w:t>年</w:t>
      </w:r>
      <w:r>
        <w:rPr>
          <w:rFonts w:hint="eastAsia"/>
          <w:sz w:val="30"/>
          <w:szCs w:val="30"/>
        </w:rPr>
        <w:t>5</w:t>
      </w:r>
      <w:r>
        <w:rPr>
          <w:rFonts w:hint="eastAsia"/>
          <w:sz w:val="30"/>
          <w:szCs w:val="30"/>
        </w:rPr>
        <w:t>月向刘静支付了</w:t>
      </w:r>
      <w:r>
        <w:rPr>
          <w:rFonts w:hint="eastAsia"/>
          <w:sz w:val="30"/>
          <w:szCs w:val="30"/>
        </w:rPr>
        <w:t>50428</w:t>
      </w:r>
      <w:r>
        <w:rPr>
          <w:rFonts w:hint="eastAsia"/>
          <w:sz w:val="30"/>
          <w:szCs w:val="30"/>
        </w:rPr>
        <w:t>元，即</w:t>
      </w:r>
      <w:r>
        <w:rPr>
          <w:rFonts w:hint="eastAsia"/>
          <w:sz w:val="30"/>
          <w:szCs w:val="30"/>
        </w:rPr>
        <w:t>2015</w:t>
      </w:r>
      <w:r>
        <w:rPr>
          <w:rFonts w:hint="eastAsia"/>
          <w:sz w:val="30"/>
          <w:szCs w:val="30"/>
        </w:rPr>
        <w:t>年</w:t>
      </w:r>
      <w:r>
        <w:rPr>
          <w:rFonts w:hint="eastAsia"/>
          <w:sz w:val="30"/>
          <w:szCs w:val="30"/>
        </w:rPr>
        <w:t>4</w:t>
      </w:r>
      <w:r>
        <w:rPr>
          <w:rFonts w:hint="eastAsia"/>
          <w:sz w:val="30"/>
          <w:szCs w:val="30"/>
        </w:rPr>
        <w:t>月的利润，</w:t>
      </w:r>
      <w:r>
        <w:rPr>
          <w:rFonts w:hint="eastAsia"/>
          <w:sz w:val="30"/>
          <w:szCs w:val="30"/>
        </w:rPr>
        <w:t>12</w:t>
      </w:r>
      <w:r>
        <w:rPr>
          <w:rFonts w:hint="eastAsia"/>
          <w:sz w:val="30"/>
          <w:szCs w:val="30"/>
        </w:rPr>
        <w:t>倍之后即为</w:t>
      </w:r>
      <w:r>
        <w:rPr>
          <w:rFonts w:hint="eastAsia"/>
          <w:sz w:val="30"/>
          <w:szCs w:val="30"/>
        </w:rPr>
        <w:t>60</w:t>
      </w:r>
      <w:r>
        <w:rPr>
          <w:rFonts w:hint="eastAsia"/>
          <w:sz w:val="30"/>
          <w:szCs w:val="30"/>
        </w:rPr>
        <w:t>万元，朵玛公司考虑到该数额过高，朵玛公司主动调整违约金的数额为</w:t>
      </w:r>
      <w:r>
        <w:rPr>
          <w:rFonts w:hint="eastAsia"/>
          <w:sz w:val="30"/>
          <w:szCs w:val="30"/>
        </w:rPr>
        <w:t>30</w:t>
      </w:r>
      <w:r>
        <w:rPr>
          <w:rFonts w:hint="eastAsia"/>
          <w:sz w:val="30"/>
          <w:szCs w:val="30"/>
        </w:rPr>
        <w:t>万元。</w:t>
      </w:r>
    </w:p>
    <w:p w:rsidR="00000000" w:rsidRDefault="00DA5DF4">
      <w:pPr>
        <w:spacing w:line="500" w:lineRule="atLeast"/>
        <w:ind w:firstLine="600"/>
        <w:divId w:val="441847753"/>
        <w:rPr>
          <w:rFonts w:hint="eastAsia"/>
          <w:sz w:val="30"/>
          <w:szCs w:val="30"/>
        </w:rPr>
      </w:pPr>
      <w:r>
        <w:rPr>
          <w:rFonts w:hint="eastAsia"/>
          <w:sz w:val="30"/>
          <w:szCs w:val="30"/>
        </w:rPr>
        <w:t>刘静辩称，请求驳回朵玛公司上诉，维持原判。就刘静退出公司的问题，系张韦要求刘静退出，双方在</w:t>
      </w:r>
      <w:r>
        <w:rPr>
          <w:rFonts w:hint="eastAsia"/>
          <w:sz w:val="30"/>
          <w:szCs w:val="30"/>
        </w:rPr>
        <w:t>2015</w:t>
      </w:r>
      <w:r>
        <w:rPr>
          <w:rFonts w:hint="eastAsia"/>
          <w:sz w:val="30"/>
          <w:szCs w:val="30"/>
        </w:rPr>
        <w:t>年</w:t>
      </w:r>
      <w:r>
        <w:rPr>
          <w:rFonts w:hint="eastAsia"/>
          <w:sz w:val="30"/>
          <w:szCs w:val="30"/>
        </w:rPr>
        <w:t>5</w:t>
      </w:r>
      <w:r>
        <w:rPr>
          <w:rFonts w:hint="eastAsia"/>
          <w:sz w:val="30"/>
          <w:szCs w:val="30"/>
        </w:rPr>
        <w:t>月中旬即达成了一致意见并开始办</w:t>
      </w:r>
      <w:r>
        <w:rPr>
          <w:rFonts w:hint="eastAsia"/>
          <w:sz w:val="30"/>
          <w:szCs w:val="30"/>
        </w:rPr>
        <w:t>理相关的手续，</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日，朵玛公司办理了股东的工商变更手续。案涉《合伙经营协议》签约双方为张韦与刘静，朵玛公司并非协议相对人，无权依据该协议来主张权利。该协议并未约定刘静退出公司仍应负</w:t>
      </w:r>
      <w:r>
        <w:rPr>
          <w:rFonts w:hint="eastAsia"/>
          <w:sz w:val="30"/>
          <w:szCs w:val="30"/>
        </w:rPr>
        <w:lastRenderedPageBreak/>
        <w:t>竞业禁止义务，故要求刘静承担竞业禁止的责任缺乏法律根据。刘静在职期间亦不存在违反竞业禁止的行为。张韦在</w:t>
      </w:r>
      <w:r>
        <w:rPr>
          <w:rFonts w:hint="eastAsia"/>
          <w:sz w:val="30"/>
          <w:szCs w:val="30"/>
        </w:rPr>
        <w:t>2015</w:t>
      </w:r>
      <w:r>
        <w:rPr>
          <w:rFonts w:hint="eastAsia"/>
          <w:sz w:val="30"/>
          <w:szCs w:val="30"/>
        </w:rPr>
        <w:t>年</w:t>
      </w:r>
      <w:r>
        <w:rPr>
          <w:rFonts w:hint="eastAsia"/>
          <w:sz w:val="30"/>
          <w:szCs w:val="30"/>
        </w:rPr>
        <w:t>5</w:t>
      </w:r>
      <w:r>
        <w:rPr>
          <w:rFonts w:hint="eastAsia"/>
          <w:sz w:val="30"/>
          <w:szCs w:val="30"/>
        </w:rPr>
        <w:t>月支付的</w:t>
      </w:r>
      <w:r>
        <w:rPr>
          <w:rFonts w:hint="eastAsia"/>
          <w:sz w:val="30"/>
          <w:szCs w:val="30"/>
        </w:rPr>
        <w:t>50428</w:t>
      </w:r>
      <w:r>
        <w:rPr>
          <w:rFonts w:hint="eastAsia"/>
          <w:sz w:val="30"/>
          <w:szCs w:val="30"/>
        </w:rPr>
        <w:t>元确已收到，但该金额不全是利润，包括了张韦返还刘静的公司备用金</w:t>
      </w:r>
      <w:r>
        <w:rPr>
          <w:rFonts w:hint="eastAsia"/>
          <w:sz w:val="30"/>
          <w:szCs w:val="30"/>
        </w:rPr>
        <w:t>1</w:t>
      </w:r>
      <w:r>
        <w:rPr>
          <w:rFonts w:hint="eastAsia"/>
          <w:sz w:val="30"/>
          <w:szCs w:val="30"/>
        </w:rPr>
        <w:t>万元、刘静在公司的货款</w:t>
      </w:r>
      <w:r>
        <w:rPr>
          <w:rFonts w:hint="eastAsia"/>
          <w:sz w:val="30"/>
          <w:szCs w:val="30"/>
        </w:rPr>
        <w:t>21900</w:t>
      </w:r>
      <w:r>
        <w:rPr>
          <w:rFonts w:hint="eastAsia"/>
          <w:sz w:val="30"/>
          <w:szCs w:val="30"/>
        </w:rPr>
        <w:t>元和其他款项</w:t>
      </w:r>
      <w:r>
        <w:rPr>
          <w:rFonts w:hint="eastAsia"/>
          <w:sz w:val="30"/>
          <w:szCs w:val="30"/>
        </w:rPr>
        <w:t>9271</w:t>
      </w:r>
      <w:r>
        <w:rPr>
          <w:rFonts w:hint="eastAsia"/>
          <w:sz w:val="30"/>
          <w:szCs w:val="30"/>
        </w:rPr>
        <w:t>元，剩余的</w:t>
      </w:r>
      <w:r>
        <w:rPr>
          <w:rFonts w:hint="eastAsia"/>
          <w:sz w:val="30"/>
          <w:szCs w:val="30"/>
        </w:rPr>
        <w:t>9257</w:t>
      </w:r>
      <w:r>
        <w:rPr>
          <w:rFonts w:hint="eastAsia"/>
          <w:sz w:val="30"/>
          <w:szCs w:val="30"/>
        </w:rPr>
        <w:t>元才是张韦向刘静支付的</w:t>
      </w:r>
      <w:r>
        <w:rPr>
          <w:rFonts w:hint="eastAsia"/>
          <w:sz w:val="30"/>
          <w:szCs w:val="30"/>
        </w:rPr>
        <w:t>2015</w:t>
      </w:r>
      <w:r>
        <w:rPr>
          <w:rFonts w:hint="eastAsia"/>
          <w:sz w:val="30"/>
          <w:szCs w:val="30"/>
        </w:rPr>
        <w:t>年</w:t>
      </w:r>
      <w:r>
        <w:rPr>
          <w:rFonts w:hint="eastAsia"/>
          <w:sz w:val="30"/>
          <w:szCs w:val="30"/>
        </w:rPr>
        <w:t>4</w:t>
      </w:r>
      <w:r>
        <w:rPr>
          <w:rFonts w:hint="eastAsia"/>
          <w:sz w:val="30"/>
          <w:szCs w:val="30"/>
        </w:rPr>
        <w:t>月利润。</w:t>
      </w:r>
    </w:p>
    <w:p w:rsidR="00000000" w:rsidRDefault="00DA5DF4">
      <w:pPr>
        <w:spacing w:line="500" w:lineRule="atLeast"/>
        <w:ind w:firstLine="600"/>
        <w:divId w:val="746616577"/>
        <w:rPr>
          <w:rFonts w:hint="eastAsia"/>
          <w:sz w:val="30"/>
          <w:szCs w:val="30"/>
        </w:rPr>
      </w:pPr>
      <w:r>
        <w:rPr>
          <w:rFonts w:hint="eastAsia"/>
          <w:sz w:val="30"/>
          <w:szCs w:val="30"/>
        </w:rPr>
        <w:t>朵玛公司</w:t>
      </w:r>
      <w:r>
        <w:rPr>
          <w:rFonts w:hint="eastAsia"/>
          <w:sz w:val="30"/>
          <w:szCs w:val="30"/>
        </w:rPr>
        <w:t>向一审法院起诉请求：判决刘静赔偿朵玛公司违约金</w:t>
      </w:r>
      <w:r>
        <w:rPr>
          <w:rFonts w:hint="eastAsia"/>
          <w:sz w:val="30"/>
          <w:szCs w:val="30"/>
        </w:rPr>
        <w:t>30</w:t>
      </w:r>
      <w:r>
        <w:rPr>
          <w:rFonts w:hint="eastAsia"/>
          <w:sz w:val="30"/>
          <w:szCs w:val="30"/>
        </w:rPr>
        <w:t>万元。</w:t>
      </w:r>
    </w:p>
    <w:p w:rsidR="00000000" w:rsidRDefault="00DA5DF4">
      <w:pPr>
        <w:spacing w:line="500" w:lineRule="atLeast"/>
        <w:ind w:firstLine="600"/>
        <w:divId w:val="25568754"/>
        <w:rPr>
          <w:rFonts w:hint="eastAsia"/>
          <w:sz w:val="30"/>
          <w:szCs w:val="30"/>
        </w:rPr>
      </w:pPr>
      <w:r>
        <w:rPr>
          <w:rFonts w:hint="eastAsia"/>
          <w:sz w:val="30"/>
          <w:szCs w:val="30"/>
        </w:rPr>
        <w:t>一审法院认定事实：</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日，朵玛公司股东张韦、刘静签订《合伙经营协议》，约定：双方共同经营朵玛公司，各占</w:t>
      </w:r>
      <w:r>
        <w:rPr>
          <w:rFonts w:hint="eastAsia"/>
          <w:sz w:val="30"/>
          <w:szCs w:val="30"/>
        </w:rPr>
        <w:t>50%</w:t>
      </w:r>
      <w:r>
        <w:rPr>
          <w:rFonts w:hint="eastAsia"/>
          <w:sz w:val="30"/>
          <w:szCs w:val="30"/>
        </w:rPr>
        <w:t>份额，盈余按各</w:t>
      </w:r>
      <w:r>
        <w:rPr>
          <w:rFonts w:hint="eastAsia"/>
          <w:sz w:val="30"/>
          <w:szCs w:val="30"/>
        </w:rPr>
        <w:t>50%</w:t>
      </w:r>
      <w:r>
        <w:rPr>
          <w:rFonts w:hint="eastAsia"/>
          <w:sz w:val="30"/>
          <w:szCs w:val="30"/>
        </w:rPr>
        <w:t>分配；禁止合伙人参与经营与本合伙项目相关或有竞争的业务，如违反规定经营，应向本合伙组织支付前两年内经营所得利润最高月份利润（或平均利润）</w:t>
      </w:r>
      <w:r>
        <w:rPr>
          <w:rFonts w:hint="eastAsia"/>
          <w:sz w:val="30"/>
          <w:szCs w:val="30"/>
        </w:rPr>
        <w:t>12</w:t>
      </w:r>
      <w:r>
        <w:rPr>
          <w:rFonts w:hint="eastAsia"/>
          <w:sz w:val="30"/>
          <w:szCs w:val="30"/>
        </w:rPr>
        <w:t>倍的违约金；因本协议或与本协议有关的一切争议，双方协商不成，提交南京仲裁委员会仲裁等等。</w:t>
      </w:r>
    </w:p>
    <w:p w:rsidR="00000000" w:rsidRDefault="00DA5DF4">
      <w:pPr>
        <w:spacing w:line="500" w:lineRule="atLeast"/>
        <w:ind w:firstLine="600"/>
        <w:divId w:val="940533700"/>
        <w:rPr>
          <w:rFonts w:hint="eastAsia"/>
          <w:sz w:val="30"/>
          <w:szCs w:val="30"/>
        </w:rPr>
      </w:pP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日，张韦与刘静签订《股权转让协议》，约定：刘静将其持有的朵玛公司</w:t>
      </w:r>
      <w:r>
        <w:rPr>
          <w:rFonts w:hint="eastAsia"/>
          <w:sz w:val="30"/>
          <w:szCs w:val="30"/>
        </w:rPr>
        <w:t>5</w:t>
      </w:r>
      <w:r>
        <w:rPr>
          <w:rFonts w:hint="eastAsia"/>
          <w:sz w:val="30"/>
          <w:szCs w:val="30"/>
        </w:rPr>
        <w:t>万元股权转让给张韦；张韦在协议生效之日起</w:t>
      </w:r>
      <w:r>
        <w:rPr>
          <w:rFonts w:hint="eastAsia"/>
          <w:sz w:val="30"/>
          <w:szCs w:val="30"/>
        </w:rPr>
        <w:t>30</w:t>
      </w:r>
      <w:r>
        <w:rPr>
          <w:rFonts w:hint="eastAsia"/>
          <w:sz w:val="30"/>
          <w:szCs w:val="30"/>
        </w:rPr>
        <w:t>日内，向刘静全额支付</w:t>
      </w:r>
      <w:r>
        <w:rPr>
          <w:rFonts w:hint="eastAsia"/>
          <w:sz w:val="30"/>
          <w:szCs w:val="30"/>
        </w:rPr>
        <w:t>5</w:t>
      </w:r>
      <w:r>
        <w:rPr>
          <w:rFonts w:hint="eastAsia"/>
          <w:sz w:val="30"/>
          <w:szCs w:val="30"/>
        </w:rPr>
        <w:t>万元。</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日，朵玛公司进行了工商变更登记，股东由张韦、刘静变更为张韦，公司类型变更为自然人独资。</w:t>
      </w:r>
    </w:p>
    <w:p w:rsidR="00000000" w:rsidRDefault="00DA5DF4">
      <w:pPr>
        <w:spacing w:line="500" w:lineRule="atLeast"/>
        <w:ind w:firstLine="600"/>
        <w:divId w:val="1684355510"/>
        <w:rPr>
          <w:rFonts w:hint="eastAsia"/>
          <w:sz w:val="30"/>
          <w:szCs w:val="30"/>
        </w:rPr>
      </w:pPr>
      <w:r>
        <w:rPr>
          <w:rFonts w:hint="eastAsia"/>
          <w:sz w:val="30"/>
          <w:szCs w:val="30"/>
        </w:rPr>
        <w:t>朵玛公司成立于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日，经营范围为健身服务，卫生用品、化妆品的销售。麟韵合公司成立于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日，股东为黄建云、吴春霖，经营范围为精油香料、化妆品销售、保健食品销售、化妆品生产等。</w:t>
      </w:r>
    </w:p>
    <w:p w:rsidR="00000000" w:rsidRDefault="00DA5DF4">
      <w:pPr>
        <w:spacing w:line="500" w:lineRule="atLeast"/>
        <w:ind w:firstLine="600"/>
        <w:divId w:val="634869822"/>
        <w:rPr>
          <w:rFonts w:hint="eastAsia"/>
          <w:sz w:val="30"/>
          <w:szCs w:val="30"/>
        </w:rPr>
      </w:pP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日，张韦向南京仲裁委员会提起仲裁申请，要求被申请人刘静支付违约金</w:t>
      </w:r>
      <w:r>
        <w:rPr>
          <w:rFonts w:hint="eastAsia"/>
          <w:sz w:val="30"/>
          <w:szCs w:val="30"/>
        </w:rPr>
        <w:t>30</w:t>
      </w:r>
      <w:r>
        <w:rPr>
          <w:rFonts w:hint="eastAsia"/>
          <w:sz w:val="30"/>
          <w:szCs w:val="30"/>
        </w:rPr>
        <w:t>万元。</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日，张韦撤回仲</w:t>
      </w:r>
      <w:r>
        <w:rPr>
          <w:rFonts w:hint="eastAsia"/>
          <w:sz w:val="30"/>
          <w:szCs w:val="30"/>
        </w:rPr>
        <w:t>裁申请，南京仲裁委员会作出决定书，同意其撤回仲裁请求的申请。</w:t>
      </w:r>
    </w:p>
    <w:p w:rsidR="00000000" w:rsidRDefault="00DA5DF4">
      <w:pPr>
        <w:spacing w:line="500" w:lineRule="atLeast"/>
        <w:ind w:firstLine="600"/>
        <w:divId w:val="1982342448"/>
        <w:rPr>
          <w:rFonts w:hint="eastAsia"/>
          <w:sz w:val="30"/>
          <w:szCs w:val="30"/>
        </w:rPr>
      </w:pPr>
      <w:r>
        <w:rPr>
          <w:rFonts w:hint="eastAsia"/>
          <w:sz w:val="30"/>
          <w:szCs w:val="30"/>
        </w:rPr>
        <w:t>对以上事实认定，除朵玛公司认为案涉《股权转让协议》中张韦的签字不真实以外，双方当事人均无异议。对双方均不持异议的事实认定部分，本院依法予以确认。</w:t>
      </w:r>
    </w:p>
    <w:p w:rsidR="00000000" w:rsidRDefault="00DA5DF4">
      <w:pPr>
        <w:spacing w:line="500" w:lineRule="atLeast"/>
        <w:ind w:firstLine="600"/>
        <w:divId w:val="1190871227"/>
        <w:rPr>
          <w:rFonts w:hint="eastAsia"/>
          <w:sz w:val="30"/>
          <w:szCs w:val="30"/>
        </w:rPr>
      </w:pPr>
      <w:r>
        <w:rPr>
          <w:rFonts w:hint="eastAsia"/>
          <w:sz w:val="30"/>
          <w:szCs w:val="30"/>
        </w:rPr>
        <w:t>一审法院认为，当事人的合法利益应受法律保护。本案中，刘静认为双方约定有仲裁条款，故法院不应受理。《合伙经营协议》约定，因本协议或与本协议有关的一切争议，双方协商不成的，提交南京仲裁委员会仲裁。该仲裁条款系约束朵玛公司两股东，公司与股东之间纠纷不受该仲裁条款约束。且即使有效，刘静在一审法院给予的答辩期内未</w:t>
      </w:r>
      <w:r>
        <w:rPr>
          <w:rFonts w:hint="eastAsia"/>
          <w:sz w:val="30"/>
          <w:szCs w:val="30"/>
        </w:rPr>
        <w:t>提出异议，并到庭应诉，亦应视为其放弃仲裁协议，故对刘静上述抗辩意见，应不予采信。</w:t>
      </w:r>
    </w:p>
    <w:p w:rsidR="00000000" w:rsidRDefault="00DA5DF4">
      <w:pPr>
        <w:spacing w:line="500" w:lineRule="atLeast"/>
        <w:ind w:firstLine="600"/>
        <w:divId w:val="1789352070"/>
        <w:rPr>
          <w:rFonts w:hint="eastAsia"/>
          <w:sz w:val="30"/>
          <w:szCs w:val="30"/>
        </w:rPr>
      </w:pPr>
      <w:r>
        <w:rPr>
          <w:rFonts w:hint="eastAsia"/>
          <w:sz w:val="30"/>
          <w:szCs w:val="30"/>
        </w:rPr>
        <w:t>《中华人民共和国公司法》（以下简称《公司法》）规定，董事、高级管理人员不得有下列行为：未经股东会或者股东大会同意，利用职务便利为自己或者他人谋取属于公司的商业机会，自营或者为他人经营与所任职公司同类的业务；董事、高级管理人员违反前款规定所得的收入应当归公司所有。上述规定系法定竞业禁止义务，仅针对公司董事、高级管理人员在职期间的行为，并不包括离职后的竞业禁止义务。本案中，张韦与刘静签订的《合伙经营协议》实为朵玛公司股东之间的协议</w:t>
      </w:r>
      <w:r>
        <w:rPr>
          <w:rFonts w:hint="eastAsia"/>
          <w:sz w:val="30"/>
          <w:szCs w:val="30"/>
        </w:rPr>
        <w:t>，对协议约定的股东竞业禁止条款，双方应予遵守。麟韵合公司成立于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日，刘静于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转让其持有的朵玛公司的股份。朵玛公司提供的证据不能证明刘静在作为朵玛公司股东期间违反了竞业禁止义务。上述竞业禁止条款对股东退出公司后的竞业禁止期限未作约定，且刘静退出朵玛公司时，双方亦未签订任何补偿协议。故刘静退出朵玛公司后，从事、经营与朵玛公司同类业务的，不构成违反竞业禁止义务，亦谈不上损害朵玛公司利益，朵玛公司要求的违约金实际上应为损失赔偿，而该公司所举证据不能证明其每月实际利润，其要求刘静支付</w:t>
      </w:r>
      <w:r>
        <w:rPr>
          <w:rFonts w:hint="eastAsia"/>
          <w:sz w:val="30"/>
          <w:szCs w:val="30"/>
        </w:rPr>
        <w:t>30</w:t>
      </w:r>
      <w:r>
        <w:rPr>
          <w:rFonts w:hint="eastAsia"/>
          <w:sz w:val="30"/>
          <w:szCs w:val="30"/>
        </w:rPr>
        <w:t>万元违约金，无相应计算依据，应不予支持。判决：驳回朵玛公司的诉讼请求。一审案件受理费</w:t>
      </w:r>
      <w:r>
        <w:rPr>
          <w:rFonts w:hint="eastAsia"/>
          <w:sz w:val="30"/>
          <w:szCs w:val="30"/>
        </w:rPr>
        <w:t>5800</w:t>
      </w:r>
      <w:r>
        <w:rPr>
          <w:rFonts w:hint="eastAsia"/>
          <w:sz w:val="30"/>
          <w:szCs w:val="30"/>
        </w:rPr>
        <w:t>元，减半收取</w:t>
      </w:r>
      <w:r>
        <w:rPr>
          <w:rFonts w:hint="eastAsia"/>
          <w:sz w:val="30"/>
          <w:szCs w:val="30"/>
        </w:rPr>
        <w:t>2900</w:t>
      </w:r>
      <w:r>
        <w:rPr>
          <w:rFonts w:hint="eastAsia"/>
          <w:sz w:val="30"/>
          <w:szCs w:val="30"/>
        </w:rPr>
        <w:t>元，由朵玛公司负担。</w:t>
      </w:r>
    </w:p>
    <w:p w:rsidR="00000000" w:rsidRDefault="00DA5DF4">
      <w:pPr>
        <w:spacing w:line="500" w:lineRule="atLeast"/>
        <w:ind w:firstLine="600"/>
        <w:divId w:val="762262079"/>
        <w:rPr>
          <w:rFonts w:hint="eastAsia"/>
          <w:sz w:val="30"/>
          <w:szCs w:val="30"/>
        </w:rPr>
      </w:pPr>
      <w:r>
        <w:rPr>
          <w:rFonts w:hint="eastAsia"/>
          <w:sz w:val="30"/>
          <w:szCs w:val="30"/>
        </w:rPr>
        <w:t>本院二审期间，当事人围绕上诉请求依法提交了证据。本院组织当事人进行了证据交换和质证，本院认定如下：朵玛公司提供了七份证据，刘静因朵玛公司未能提供证据</w:t>
      </w:r>
      <w:r>
        <w:rPr>
          <w:rFonts w:hint="eastAsia"/>
          <w:sz w:val="30"/>
          <w:szCs w:val="30"/>
        </w:rPr>
        <w:t>1</w:t>
      </w:r>
      <w:r>
        <w:rPr>
          <w:rFonts w:hint="eastAsia"/>
          <w:sz w:val="30"/>
          <w:szCs w:val="30"/>
        </w:rPr>
        <w:t>即短信截屏原件而对真实性不予认可，朵玛公司亦未能提供其他证据佐证，故本院对该证据不予确认。刘静对证据</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7</w:t>
      </w:r>
      <w:r>
        <w:rPr>
          <w:rFonts w:hint="eastAsia"/>
          <w:sz w:val="30"/>
          <w:szCs w:val="30"/>
        </w:rPr>
        <w:t>即微信公众号、报纸、照片的真实性不持异议，故本院对该证据的真实性予以确认，与本案的关联性在说理部分一并阐述。刘</w:t>
      </w:r>
      <w:r>
        <w:rPr>
          <w:rFonts w:hint="eastAsia"/>
          <w:sz w:val="30"/>
          <w:szCs w:val="30"/>
        </w:rPr>
        <w:t>静对证据</w:t>
      </w:r>
      <w:r>
        <w:rPr>
          <w:rFonts w:hint="eastAsia"/>
          <w:sz w:val="30"/>
          <w:szCs w:val="30"/>
        </w:rPr>
        <w:t>5</w:t>
      </w:r>
      <w:r>
        <w:rPr>
          <w:rFonts w:hint="eastAsia"/>
          <w:sz w:val="30"/>
          <w:szCs w:val="30"/>
        </w:rPr>
        <w:t>、</w:t>
      </w:r>
      <w:r>
        <w:rPr>
          <w:rFonts w:hint="eastAsia"/>
          <w:sz w:val="30"/>
          <w:szCs w:val="30"/>
        </w:rPr>
        <w:t>6</w:t>
      </w:r>
      <w:r>
        <w:rPr>
          <w:rFonts w:hint="eastAsia"/>
          <w:sz w:val="30"/>
          <w:szCs w:val="30"/>
        </w:rPr>
        <w:t>的真实性不予认可，认为胡小红加盟的是麟韵合公司的项目，与刘静无关，朵玛公司亦未能提供证据佐证真实性、关联性，故本院对该证据不予确认。</w:t>
      </w:r>
    </w:p>
    <w:p w:rsidR="00000000" w:rsidRDefault="00DA5DF4">
      <w:pPr>
        <w:spacing w:line="500" w:lineRule="atLeast"/>
        <w:ind w:firstLine="600"/>
        <w:divId w:val="844247625"/>
        <w:rPr>
          <w:rFonts w:hint="eastAsia"/>
          <w:sz w:val="30"/>
          <w:szCs w:val="30"/>
        </w:rPr>
      </w:pPr>
      <w:r>
        <w:rPr>
          <w:rFonts w:hint="eastAsia"/>
          <w:sz w:val="30"/>
          <w:szCs w:val="30"/>
        </w:rPr>
        <w:t>本案二审争议焦点为：朵玛公司主张刘静违反了案涉《合伙经营协议》第八条第二项约定的竞业禁止义务，并以此要求刘静赔偿</w:t>
      </w:r>
      <w:r>
        <w:rPr>
          <w:rFonts w:hint="eastAsia"/>
          <w:sz w:val="30"/>
          <w:szCs w:val="30"/>
        </w:rPr>
        <w:t>30</w:t>
      </w:r>
      <w:r>
        <w:rPr>
          <w:rFonts w:hint="eastAsia"/>
          <w:sz w:val="30"/>
          <w:szCs w:val="30"/>
        </w:rPr>
        <w:t>万元，应否支持。</w:t>
      </w:r>
    </w:p>
    <w:p w:rsidR="00000000" w:rsidRDefault="00DA5DF4">
      <w:pPr>
        <w:spacing w:line="500" w:lineRule="atLeast"/>
        <w:ind w:firstLine="600"/>
        <w:divId w:val="602611830"/>
        <w:rPr>
          <w:rFonts w:hint="eastAsia"/>
          <w:sz w:val="30"/>
          <w:szCs w:val="30"/>
        </w:rPr>
      </w:pPr>
      <w:r>
        <w:rPr>
          <w:rFonts w:hint="eastAsia"/>
          <w:sz w:val="30"/>
          <w:szCs w:val="30"/>
        </w:rPr>
        <w:t>本院认为，股东对公司是否负有竞业禁止义务，一方面来源于法律上是否有相应的明确规定，一方面来源于公司与股东之间或者股东与股东之间是否设定此义务。《公司法》第一百四十九条第一款第五项规定的竞业禁止义务，仅限于董事、高级管理人员。朵玛公</w:t>
      </w:r>
      <w:r>
        <w:rPr>
          <w:rFonts w:hint="eastAsia"/>
          <w:sz w:val="30"/>
          <w:szCs w:val="30"/>
        </w:rPr>
        <w:t>司主张刘静原为朵玛公司的副总经理，属于高级管理人员，负有竞业禁止义务，但并未能举证证明，故应承担相应的不利后果。朵玛公司还主张竞业禁止是股东的法定义务，但并未提供相应的法律依据，而前述法律规定的义务主体为董事、高级管理人员，股东并不在此列，故本院对朵玛公司的该部分上诉意见不予支持。</w:t>
      </w:r>
    </w:p>
    <w:p w:rsidR="00000000" w:rsidRDefault="00DA5DF4">
      <w:pPr>
        <w:spacing w:line="500" w:lineRule="atLeast"/>
        <w:ind w:firstLine="600"/>
        <w:divId w:val="1358122136"/>
        <w:rPr>
          <w:rFonts w:hint="eastAsia"/>
          <w:sz w:val="30"/>
          <w:szCs w:val="30"/>
        </w:rPr>
      </w:pPr>
      <w:r>
        <w:rPr>
          <w:rFonts w:hint="eastAsia"/>
          <w:sz w:val="30"/>
          <w:szCs w:val="30"/>
        </w:rPr>
        <w:t>案涉《合伙经营协议》虽名为“合伙”，但并非法律意义上的“合伙”，实为张韦与刘静为利用双方的经营管理经验和人脉关系，共同经营朵玛公司，为明确责、权、利而签订的股东间的合作协议，对协议双方均有约束力。《合伙经营协议》第八条第二项约定</w:t>
      </w:r>
      <w:r>
        <w:rPr>
          <w:rFonts w:hint="eastAsia"/>
          <w:sz w:val="30"/>
          <w:szCs w:val="30"/>
        </w:rPr>
        <w:t>，禁止合伙人参与经营与本合伙项目相关或有竞争的业务，该协议在此条款处为股东的竞业禁止义务设定了两个条件，一个条件为“合伙人”的身份，即指向股东身份；另一个条件为“参与经营”与合伙项目即朵玛公司经营的项目相关或有竞争的业务。刘静在担任朵玛公司股东期间，应受此条款约束，对朵玛公司负有竞业禁止义务。</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朵玛公司办理了工商变更登记，刘静将案涉股权转让给张韦，退出朵玛公司。朵玛公司虽对《股权转让协议》中张韦的签字持有异议，但因张韦作为该《股权转让协议》的权利人，并未申请撤销该协议或要求确认该协议无效</w:t>
      </w:r>
      <w:r>
        <w:rPr>
          <w:rFonts w:hint="eastAsia"/>
          <w:sz w:val="30"/>
          <w:szCs w:val="30"/>
        </w:rPr>
        <w:t>，且朵玛公司已进行了工商登记变更，故朵玛公司称刘静恶意退出公司的上诉意见，缺乏事实及法律根据，本院不予支持。案涉《合伙经营协议》仅约定了刘静在担任朵玛公司股东期间负有竞业禁止义务，并未约定刘静在退出朵玛公司以后仍负有该义务，故考量刘静是否违反了该竞业禁止义务，应以刘静退出朵玛公司的时间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日作为截止时间。朵玛公司一审中提供的证据包括升级广告、微信公众号发布的升级广告等，以及二审中提供的微信公众号、报纸、照片等证据，证据的内容均发生于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日之后，且朵玛公司称其部分加盟商经刘静的劝</w:t>
      </w:r>
      <w:r>
        <w:rPr>
          <w:rFonts w:hint="eastAsia"/>
          <w:sz w:val="30"/>
          <w:szCs w:val="30"/>
        </w:rPr>
        <w:t>说而成为麟韵合公司的加盟商，但该公司也确认前述事实均发生于</w:t>
      </w:r>
      <w:r>
        <w:rPr>
          <w:rFonts w:hint="eastAsia"/>
          <w:sz w:val="30"/>
          <w:szCs w:val="30"/>
        </w:rPr>
        <w:t>2015</w:t>
      </w:r>
      <w:r>
        <w:rPr>
          <w:rFonts w:hint="eastAsia"/>
          <w:sz w:val="30"/>
          <w:szCs w:val="30"/>
        </w:rPr>
        <w:t>年</w:t>
      </w:r>
      <w:r>
        <w:rPr>
          <w:rFonts w:hint="eastAsia"/>
          <w:sz w:val="30"/>
          <w:szCs w:val="30"/>
        </w:rPr>
        <w:t>7</w:t>
      </w:r>
      <w:r>
        <w:rPr>
          <w:rFonts w:hint="eastAsia"/>
          <w:sz w:val="30"/>
          <w:szCs w:val="30"/>
        </w:rPr>
        <w:t>、</w:t>
      </w:r>
      <w:r>
        <w:rPr>
          <w:rFonts w:hint="eastAsia"/>
          <w:sz w:val="30"/>
          <w:szCs w:val="30"/>
        </w:rPr>
        <w:t>8</w:t>
      </w:r>
      <w:r>
        <w:rPr>
          <w:rFonts w:hint="eastAsia"/>
          <w:sz w:val="30"/>
          <w:szCs w:val="30"/>
        </w:rPr>
        <w:t>月之后，故前述证据均不能证明刘静在担任股东期间参与了麟韵合公司的经营，发生了竞业行为。另外，张韦虽曾向刘静支付过</w:t>
      </w:r>
      <w:r>
        <w:rPr>
          <w:rFonts w:hint="eastAsia"/>
          <w:sz w:val="30"/>
          <w:szCs w:val="30"/>
        </w:rPr>
        <w:t>50428</w:t>
      </w:r>
      <w:r>
        <w:rPr>
          <w:rFonts w:hint="eastAsia"/>
          <w:sz w:val="30"/>
          <w:szCs w:val="30"/>
        </w:rPr>
        <w:t>元，但刘静称该款项并非全部都是利润，而朵玛公司亦无证据证明该款项为公司前两年内经营所得利润最高月份的利润或平均利润，进而可以据此计算</w:t>
      </w:r>
      <w:r>
        <w:rPr>
          <w:rFonts w:hint="eastAsia"/>
          <w:sz w:val="30"/>
          <w:szCs w:val="30"/>
        </w:rPr>
        <w:t>12</w:t>
      </w:r>
      <w:r>
        <w:rPr>
          <w:rFonts w:hint="eastAsia"/>
          <w:sz w:val="30"/>
          <w:szCs w:val="30"/>
        </w:rPr>
        <w:t>倍作为违约金的数额，故应由朵玛公司承担举证不能的不利后果。</w:t>
      </w:r>
    </w:p>
    <w:p w:rsidR="00000000" w:rsidRDefault="00DA5DF4">
      <w:pPr>
        <w:spacing w:line="500" w:lineRule="atLeast"/>
        <w:ind w:firstLine="600"/>
        <w:divId w:val="253131425"/>
        <w:rPr>
          <w:rFonts w:hint="eastAsia"/>
          <w:sz w:val="30"/>
          <w:szCs w:val="30"/>
        </w:rPr>
      </w:pPr>
      <w:r>
        <w:rPr>
          <w:rFonts w:hint="eastAsia"/>
          <w:sz w:val="30"/>
          <w:szCs w:val="30"/>
        </w:rPr>
        <w:t>综上所述，朵玛公司的上诉请求不能成立，应予驳回。一审判决认定事实清楚，适用法律正确，应予维持。《中华人民共和国民事诉讼法</w:t>
      </w:r>
      <w:r>
        <w:rPr>
          <w:rFonts w:hint="eastAsia"/>
          <w:sz w:val="30"/>
          <w:szCs w:val="30"/>
        </w:rPr>
        <w:t>》第一百七十条第一款第一项的规定，判决如下：</w:t>
      </w:r>
    </w:p>
    <w:p w:rsidR="00000000" w:rsidRDefault="00DA5DF4">
      <w:pPr>
        <w:spacing w:line="500" w:lineRule="atLeast"/>
        <w:ind w:firstLine="600"/>
        <w:divId w:val="379599988"/>
        <w:rPr>
          <w:rFonts w:hint="eastAsia"/>
          <w:sz w:val="30"/>
          <w:szCs w:val="30"/>
        </w:rPr>
      </w:pPr>
      <w:r>
        <w:rPr>
          <w:rFonts w:hint="eastAsia"/>
          <w:sz w:val="30"/>
          <w:szCs w:val="30"/>
        </w:rPr>
        <w:t>驳回上诉，维持原判。</w:t>
      </w:r>
    </w:p>
    <w:p w:rsidR="00000000" w:rsidRDefault="00DA5DF4">
      <w:pPr>
        <w:spacing w:line="500" w:lineRule="atLeast"/>
        <w:ind w:firstLine="600"/>
        <w:divId w:val="1447311129"/>
        <w:rPr>
          <w:rFonts w:hint="eastAsia"/>
          <w:sz w:val="30"/>
          <w:szCs w:val="30"/>
        </w:rPr>
      </w:pPr>
      <w:r>
        <w:rPr>
          <w:rFonts w:hint="eastAsia"/>
          <w:sz w:val="30"/>
          <w:szCs w:val="30"/>
        </w:rPr>
        <w:t>二审案件受理费</w:t>
      </w:r>
      <w:r>
        <w:rPr>
          <w:rFonts w:hint="eastAsia"/>
          <w:sz w:val="30"/>
          <w:szCs w:val="30"/>
        </w:rPr>
        <w:t>5800</w:t>
      </w:r>
      <w:r>
        <w:rPr>
          <w:rFonts w:hint="eastAsia"/>
          <w:sz w:val="30"/>
          <w:szCs w:val="30"/>
        </w:rPr>
        <w:t>元，由上诉人朵玛公司负担。</w:t>
      </w:r>
    </w:p>
    <w:p w:rsidR="00000000" w:rsidRDefault="00DA5DF4">
      <w:pPr>
        <w:spacing w:line="500" w:lineRule="atLeast"/>
        <w:ind w:firstLine="600"/>
        <w:divId w:val="1454976163"/>
        <w:rPr>
          <w:rFonts w:hint="eastAsia"/>
          <w:sz w:val="30"/>
          <w:szCs w:val="30"/>
        </w:rPr>
      </w:pPr>
      <w:r>
        <w:rPr>
          <w:rFonts w:hint="eastAsia"/>
          <w:sz w:val="30"/>
          <w:szCs w:val="30"/>
        </w:rPr>
        <w:t>本判决为终审判决。</w:t>
      </w:r>
    </w:p>
    <w:p w:rsidR="00000000" w:rsidRDefault="00DA5DF4">
      <w:pPr>
        <w:spacing w:line="500" w:lineRule="atLeast"/>
        <w:jc w:val="right"/>
        <w:divId w:val="117257873"/>
        <w:rPr>
          <w:rFonts w:hint="eastAsia"/>
          <w:sz w:val="30"/>
          <w:szCs w:val="30"/>
        </w:rPr>
      </w:pPr>
      <w:r>
        <w:rPr>
          <w:rFonts w:hint="eastAsia"/>
          <w:sz w:val="30"/>
          <w:szCs w:val="30"/>
        </w:rPr>
        <w:t>审判长　　陆正勤</w:t>
      </w:r>
    </w:p>
    <w:p w:rsidR="00000000" w:rsidRDefault="00DA5DF4">
      <w:pPr>
        <w:spacing w:line="500" w:lineRule="atLeast"/>
        <w:jc w:val="right"/>
        <w:divId w:val="2138991654"/>
        <w:rPr>
          <w:rFonts w:hint="eastAsia"/>
          <w:sz w:val="30"/>
          <w:szCs w:val="30"/>
        </w:rPr>
      </w:pPr>
      <w:r>
        <w:rPr>
          <w:rFonts w:hint="eastAsia"/>
          <w:sz w:val="30"/>
          <w:szCs w:val="30"/>
        </w:rPr>
        <w:t>审判员　　曹廷生</w:t>
      </w:r>
    </w:p>
    <w:p w:rsidR="00000000" w:rsidRDefault="00DA5DF4">
      <w:pPr>
        <w:spacing w:line="500" w:lineRule="atLeast"/>
        <w:jc w:val="right"/>
        <w:divId w:val="216824197"/>
        <w:rPr>
          <w:rFonts w:hint="eastAsia"/>
          <w:sz w:val="30"/>
          <w:szCs w:val="30"/>
        </w:rPr>
      </w:pPr>
      <w:r>
        <w:rPr>
          <w:rFonts w:hint="eastAsia"/>
          <w:sz w:val="30"/>
          <w:szCs w:val="30"/>
        </w:rPr>
        <w:t>审判员　　董岩松</w:t>
      </w:r>
    </w:p>
    <w:p w:rsidR="00000000" w:rsidRDefault="00DA5DF4">
      <w:pPr>
        <w:spacing w:line="500" w:lineRule="atLeast"/>
        <w:jc w:val="right"/>
        <w:divId w:val="261762703"/>
        <w:rPr>
          <w:rFonts w:hint="eastAsia"/>
          <w:sz w:val="30"/>
          <w:szCs w:val="30"/>
        </w:rPr>
      </w:pPr>
      <w:r>
        <w:rPr>
          <w:rFonts w:hint="eastAsia"/>
          <w:sz w:val="30"/>
          <w:szCs w:val="30"/>
        </w:rPr>
        <w:t>二〇一六年八月二十三日</w:t>
      </w:r>
    </w:p>
    <w:p w:rsidR="00000000" w:rsidRDefault="00DA5DF4">
      <w:pPr>
        <w:spacing w:line="500" w:lineRule="atLeast"/>
        <w:jc w:val="right"/>
        <w:divId w:val="1270158899"/>
        <w:rPr>
          <w:rFonts w:hint="eastAsia"/>
          <w:sz w:val="30"/>
          <w:szCs w:val="30"/>
        </w:rPr>
      </w:pPr>
      <w:r>
        <w:rPr>
          <w:rFonts w:hint="eastAsia"/>
          <w:sz w:val="30"/>
          <w:szCs w:val="30"/>
        </w:rPr>
        <w:t>书记员　　胡　戎</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DF4" w:rsidRDefault="00DA5DF4" w:rsidP="00DA5DF4">
      <w:r>
        <w:separator/>
      </w:r>
    </w:p>
  </w:endnote>
  <w:endnote w:type="continuationSeparator" w:id="0">
    <w:p w:rsidR="00DA5DF4" w:rsidRDefault="00DA5DF4" w:rsidP="00DA5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DF4" w:rsidRDefault="00DA5DF4" w:rsidP="00DA5DF4">
      <w:r>
        <w:separator/>
      </w:r>
    </w:p>
  </w:footnote>
  <w:footnote w:type="continuationSeparator" w:id="0">
    <w:p w:rsidR="00DA5DF4" w:rsidRDefault="00DA5DF4" w:rsidP="00DA5D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A5DF4"/>
    <w:rsid w:val="00DA5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A5D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5DF4"/>
    <w:rPr>
      <w:rFonts w:ascii="宋体" w:eastAsia="宋体" w:hAnsi="宋体" w:cs="宋体"/>
      <w:sz w:val="18"/>
      <w:szCs w:val="18"/>
    </w:rPr>
  </w:style>
  <w:style w:type="paragraph" w:styleId="a5">
    <w:name w:val="footer"/>
    <w:basedOn w:val="a"/>
    <w:link w:val="a6"/>
    <w:uiPriority w:val="99"/>
    <w:unhideWhenUsed/>
    <w:rsid w:val="00DA5DF4"/>
    <w:pPr>
      <w:tabs>
        <w:tab w:val="center" w:pos="4153"/>
        <w:tab w:val="right" w:pos="8306"/>
      </w:tabs>
      <w:snapToGrid w:val="0"/>
    </w:pPr>
    <w:rPr>
      <w:sz w:val="18"/>
      <w:szCs w:val="18"/>
    </w:rPr>
  </w:style>
  <w:style w:type="character" w:customStyle="1" w:styleId="a6">
    <w:name w:val="页脚 字符"/>
    <w:basedOn w:val="a0"/>
    <w:link w:val="a5"/>
    <w:uiPriority w:val="99"/>
    <w:rsid w:val="00DA5DF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8754">
      <w:marLeft w:val="0"/>
      <w:marRight w:val="0"/>
      <w:marTop w:val="10"/>
      <w:marBottom w:val="10"/>
      <w:divBdr>
        <w:top w:val="none" w:sz="0" w:space="0" w:color="auto"/>
        <w:left w:val="none" w:sz="0" w:space="0" w:color="auto"/>
        <w:bottom w:val="none" w:sz="0" w:space="0" w:color="auto"/>
        <w:right w:val="none" w:sz="0" w:space="0" w:color="auto"/>
      </w:divBdr>
    </w:div>
    <w:div w:id="117257873">
      <w:marLeft w:val="0"/>
      <w:marRight w:val="720"/>
      <w:marTop w:val="10"/>
      <w:marBottom w:val="10"/>
      <w:divBdr>
        <w:top w:val="none" w:sz="0" w:space="0" w:color="auto"/>
        <w:left w:val="none" w:sz="0" w:space="0" w:color="auto"/>
        <w:bottom w:val="none" w:sz="0" w:space="0" w:color="auto"/>
        <w:right w:val="none" w:sz="0" w:space="0" w:color="auto"/>
      </w:divBdr>
    </w:div>
    <w:div w:id="216824197">
      <w:marLeft w:val="0"/>
      <w:marRight w:val="720"/>
      <w:marTop w:val="10"/>
      <w:marBottom w:val="10"/>
      <w:divBdr>
        <w:top w:val="none" w:sz="0" w:space="0" w:color="auto"/>
        <w:left w:val="none" w:sz="0" w:space="0" w:color="auto"/>
        <w:bottom w:val="none" w:sz="0" w:space="0" w:color="auto"/>
        <w:right w:val="none" w:sz="0" w:space="0" w:color="auto"/>
      </w:divBdr>
    </w:div>
    <w:div w:id="253131425">
      <w:marLeft w:val="0"/>
      <w:marRight w:val="0"/>
      <w:marTop w:val="10"/>
      <w:marBottom w:val="10"/>
      <w:divBdr>
        <w:top w:val="none" w:sz="0" w:space="0" w:color="auto"/>
        <w:left w:val="none" w:sz="0" w:space="0" w:color="auto"/>
        <w:bottom w:val="none" w:sz="0" w:space="0" w:color="auto"/>
        <w:right w:val="none" w:sz="0" w:space="0" w:color="auto"/>
      </w:divBdr>
    </w:div>
    <w:div w:id="261762703">
      <w:marLeft w:val="0"/>
      <w:marRight w:val="720"/>
      <w:marTop w:val="10"/>
      <w:marBottom w:val="10"/>
      <w:divBdr>
        <w:top w:val="none" w:sz="0" w:space="0" w:color="auto"/>
        <w:left w:val="none" w:sz="0" w:space="0" w:color="auto"/>
        <w:bottom w:val="none" w:sz="0" w:space="0" w:color="auto"/>
        <w:right w:val="none" w:sz="0" w:space="0" w:color="auto"/>
      </w:divBdr>
    </w:div>
    <w:div w:id="379599988">
      <w:marLeft w:val="0"/>
      <w:marRight w:val="0"/>
      <w:marTop w:val="10"/>
      <w:marBottom w:val="10"/>
      <w:divBdr>
        <w:top w:val="none" w:sz="0" w:space="0" w:color="auto"/>
        <w:left w:val="none" w:sz="0" w:space="0" w:color="auto"/>
        <w:bottom w:val="none" w:sz="0" w:space="0" w:color="auto"/>
        <w:right w:val="none" w:sz="0" w:space="0" w:color="auto"/>
      </w:divBdr>
    </w:div>
    <w:div w:id="441847753">
      <w:marLeft w:val="0"/>
      <w:marRight w:val="0"/>
      <w:marTop w:val="10"/>
      <w:marBottom w:val="10"/>
      <w:divBdr>
        <w:top w:val="none" w:sz="0" w:space="0" w:color="auto"/>
        <w:left w:val="none" w:sz="0" w:space="0" w:color="auto"/>
        <w:bottom w:val="none" w:sz="0" w:space="0" w:color="auto"/>
        <w:right w:val="none" w:sz="0" w:space="0" w:color="auto"/>
      </w:divBdr>
    </w:div>
    <w:div w:id="602611830">
      <w:marLeft w:val="0"/>
      <w:marRight w:val="0"/>
      <w:marTop w:val="10"/>
      <w:marBottom w:val="10"/>
      <w:divBdr>
        <w:top w:val="none" w:sz="0" w:space="0" w:color="auto"/>
        <w:left w:val="none" w:sz="0" w:space="0" w:color="auto"/>
        <w:bottom w:val="none" w:sz="0" w:space="0" w:color="auto"/>
        <w:right w:val="none" w:sz="0" w:space="0" w:color="auto"/>
      </w:divBdr>
    </w:div>
    <w:div w:id="634869822">
      <w:marLeft w:val="0"/>
      <w:marRight w:val="0"/>
      <w:marTop w:val="10"/>
      <w:marBottom w:val="10"/>
      <w:divBdr>
        <w:top w:val="none" w:sz="0" w:space="0" w:color="auto"/>
        <w:left w:val="none" w:sz="0" w:space="0" w:color="auto"/>
        <w:bottom w:val="none" w:sz="0" w:space="0" w:color="auto"/>
        <w:right w:val="none" w:sz="0" w:space="0" w:color="auto"/>
      </w:divBdr>
    </w:div>
    <w:div w:id="746616577">
      <w:marLeft w:val="0"/>
      <w:marRight w:val="0"/>
      <w:marTop w:val="10"/>
      <w:marBottom w:val="10"/>
      <w:divBdr>
        <w:top w:val="none" w:sz="0" w:space="0" w:color="auto"/>
        <w:left w:val="none" w:sz="0" w:space="0" w:color="auto"/>
        <w:bottom w:val="none" w:sz="0" w:space="0" w:color="auto"/>
        <w:right w:val="none" w:sz="0" w:space="0" w:color="auto"/>
      </w:divBdr>
    </w:div>
    <w:div w:id="762262079">
      <w:marLeft w:val="0"/>
      <w:marRight w:val="0"/>
      <w:marTop w:val="10"/>
      <w:marBottom w:val="10"/>
      <w:divBdr>
        <w:top w:val="none" w:sz="0" w:space="0" w:color="auto"/>
        <w:left w:val="none" w:sz="0" w:space="0" w:color="auto"/>
        <w:bottom w:val="none" w:sz="0" w:space="0" w:color="auto"/>
        <w:right w:val="none" w:sz="0" w:space="0" w:color="auto"/>
      </w:divBdr>
    </w:div>
    <w:div w:id="777720191">
      <w:marLeft w:val="0"/>
      <w:marRight w:val="0"/>
      <w:marTop w:val="10"/>
      <w:marBottom w:val="10"/>
      <w:divBdr>
        <w:top w:val="none" w:sz="0" w:space="0" w:color="auto"/>
        <w:left w:val="none" w:sz="0" w:space="0" w:color="auto"/>
        <w:bottom w:val="none" w:sz="0" w:space="0" w:color="auto"/>
        <w:right w:val="none" w:sz="0" w:space="0" w:color="auto"/>
      </w:divBdr>
    </w:div>
    <w:div w:id="802231390">
      <w:marLeft w:val="0"/>
      <w:marRight w:val="0"/>
      <w:marTop w:val="10"/>
      <w:marBottom w:val="10"/>
      <w:divBdr>
        <w:top w:val="none" w:sz="0" w:space="0" w:color="auto"/>
        <w:left w:val="none" w:sz="0" w:space="0" w:color="auto"/>
        <w:bottom w:val="none" w:sz="0" w:space="0" w:color="auto"/>
        <w:right w:val="none" w:sz="0" w:space="0" w:color="auto"/>
      </w:divBdr>
    </w:div>
    <w:div w:id="844247625">
      <w:marLeft w:val="0"/>
      <w:marRight w:val="0"/>
      <w:marTop w:val="10"/>
      <w:marBottom w:val="10"/>
      <w:divBdr>
        <w:top w:val="none" w:sz="0" w:space="0" w:color="auto"/>
        <w:left w:val="none" w:sz="0" w:space="0" w:color="auto"/>
        <w:bottom w:val="none" w:sz="0" w:space="0" w:color="auto"/>
        <w:right w:val="none" w:sz="0" w:space="0" w:color="auto"/>
      </w:divBdr>
    </w:div>
    <w:div w:id="940533700">
      <w:marLeft w:val="0"/>
      <w:marRight w:val="0"/>
      <w:marTop w:val="10"/>
      <w:marBottom w:val="10"/>
      <w:divBdr>
        <w:top w:val="none" w:sz="0" w:space="0" w:color="auto"/>
        <w:left w:val="none" w:sz="0" w:space="0" w:color="auto"/>
        <w:bottom w:val="none" w:sz="0" w:space="0" w:color="auto"/>
        <w:right w:val="none" w:sz="0" w:space="0" w:color="auto"/>
      </w:divBdr>
    </w:div>
    <w:div w:id="963582250">
      <w:marLeft w:val="0"/>
      <w:marRight w:val="0"/>
      <w:marTop w:val="10"/>
      <w:marBottom w:val="10"/>
      <w:divBdr>
        <w:top w:val="none" w:sz="0" w:space="0" w:color="auto"/>
        <w:left w:val="none" w:sz="0" w:space="0" w:color="auto"/>
        <w:bottom w:val="none" w:sz="0" w:space="0" w:color="auto"/>
        <w:right w:val="none" w:sz="0" w:space="0" w:color="auto"/>
      </w:divBdr>
    </w:div>
    <w:div w:id="1091976657">
      <w:marLeft w:val="0"/>
      <w:marRight w:val="0"/>
      <w:marTop w:val="10"/>
      <w:marBottom w:val="10"/>
      <w:divBdr>
        <w:top w:val="none" w:sz="0" w:space="0" w:color="auto"/>
        <w:left w:val="none" w:sz="0" w:space="0" w:color="auto"/>
        <w:bottom w:val="none" w:sz="0" w:space="0" w:color="auto"/>
        <w:right w:val="none" w:sz="0" w:space="0" w:color="auto"/>
      </w:divBdr>
    </w:div>
    <w:div w:id="1190871227">
      <w:marLeft w:val="0"/>
      <w:marRight w:val="0"/>
      <w:marTop w:val="10"/>
      <w:marBottom w:val="10"/>
      <w:divBdr>
        <w:top w:val="none" w:sz="0" w:space="0" w:color="auto"/>
        <w:left w:val="none" w:sz="0" w:space="0" w:color="auto"/>
        <w:bottom w:val="none" w:sz="0" w:space="0" w:color="auto"/>
        <w:right w:val="none" w:sz="0" w:space="0" w:color="auto"/>
      </w:divBdr>
    </w:div>
    <w:div w:id="1270158899">
      <w:marLeft w:val="0"/>
      <w:marRight w:val="720"/>
      <w:marTop w:val="10"/>
      <w:marBottom w:val="10"/>
      <w:divBdr>
        <w:top w:val="none" w:sz="0" w:space="0" w:color="auto"/>
        <w:left w:val="none" w:sz="0" w:space="0" w:color="auto"/>
        <w:bottom w:val="none" w:sz="0" w:space="0" w:color="auto"/>
        <w:right w:val="none" w:sz="0" w:space="0" w:color="auto"/>
      </w:divBdr>
    </w:div>
    <w:div w:id="1293707042">
      <w:marLeft w:val="0"/>
      <w:marRight w:val="0"/>
      <w:marTop w:val="10"/>
      <w:marBottom w:val="10"/>
      <w:divBdr>
        <w:top w:val="none" w:sz="0" w:space="0" w:color="auto"/>
        <w:left w:val="none" w:sz="0" w:space="0" w:color="auto"/>
        <w:bottom w:val="none" w:sz="0" w:space="0" w:color="auto"/>
        <w:right w:val="none" w:sz="0" w:space="0" w:color="auto"/>
      </w:divBdr>
    </w:div>
    <w:div w:id="1358122136">
      <w:marLeft w:val="0"/>
      <w:marRight w:val="0"/>
      <w:marTop w:val="10"/>
      <w:marBottom w:val="10"/>
      <w:divBdr>
        <w:top w:val="none" w:sz="0" w:space="0" w:color="auto"/>
        <w:left w:val="none" w:sz="0" w:space="0" w:color="auto"/>
        <w:bottom w:val="none" w:sz="0" w:space="0" w:color="auto"/>
        <w:right w:val="none" w:sz="0" w:space="0" w:color="auto"/>
      </w:divBdr>
    </w:div>
    <w:div w:id="1389184777">
      <w:marLeft w:val="0"/>
      <w:marRight w:val="0"/>
      <w:marTop w:val="10"/>
      <w:marBottom w:val="10"/>
      <w:divBdr>
        <w:top w:val="none" w:sz="0" w:space="0" w:color="auto"/>
        <w:left w:val="none" w:sz="0" w:space="0" w:color="auto"/>
        <w:bottom w:val="none" w:sz="0" w:space="0" w:color="auto"/>
        <w:right w:val="none" w:sz="0" w:space="0" w:color="auto"/>
      </w:divBdr>
    </w:div>
    <w:div w:id="1447311129">
      <w:marLeft w:val="0"/>
      <w:marRight w:val="0"/>
      <w:marTop w:val="10"/>
      <w:marBottom w:val="10"/>
      <w:divBdr>
        <w:top w:val="none" w:sz="0" w:space="0" w:color="auto"/>
        <w:left w:val="none" w:sz="0" w:space="0" w:color="auto"/>
        <w:bottom w:val="none" w:sz="0" w:space="0" w:color="auto"/>
        <w:right w:val="none" w:sz="0" w:space="0" w:color="auto"/>
      </w:divBdr>
    </w:div>
    <w:div w:id="1454976163">
      <w:marLeft w:val="0"/>
      <w:marRight w:val="0"/>
      <w:marTop w:val="10"/>
      <w:marBottom w:val="10"/>
      <w:divBdr>
        <w:top w:val="none" w:sz="0" w:space="0" w:color="auto"/>
        <w:left w:val="none" w:sz="0" w:space="0" w:color="auto"/>
        <w:bottom w:val="none" w:sz="0" w:space="0" w:color="auto"/>
        <w:right w:val="none" w:sz="0" w:space="0" w:color="auto"/>
      </w:divBdr>
    </w:div>
    <w:div w:id="1495606257">
      <w:marLeft w:val="0"/>
      <w:marRight w:val="0"/>
      <w:marTop w:val="10"/>
      <w:marBottom w:val="10"/>
      <w:divBdr>
        <w:top w:val="none" w:sz="0" w:space="0" w:color="auto"/>
        <w:left w:val="none" w:sz="0" w:space="0" w:color="auto"/>
        <w:bottom w:val="none" w:sz="0" w:space="0" w:color="auto"/>
        <w:right w:val="none" w:sz="0" w:space="0" w:color="auto"/>
      </w:divBdr>
    </w:div>
    <w:div w:id="1573277835">
      <w:marLeft w:val="0"/>
      <w:marRight w:val="0"/>
      <w:marTop w:val="10"/>
      <w:marBottom w:val="10"/>
      <w:divBdr>
        <w:top w:val="none" w:sz="0" w:space="0" w:color="auto"/>
        <w:left w:val="none" w:sz="0" w:space="0" w:color="auto"/>
        <w:bottom w:val="none" w:sz="0" w:space="0" w:color="auto"/>
        <w:right w:val="none" w:sz="0" w:space="0" w:color="auto"/>
      </w:divBdr>
    </w:div>
    <w:div w:id="1684355510">
      <w:marLeft w:val="0"/>
      <w:marRight w:val="0"/>
      <w:marTop w:val="10"/>
      <w:marBottom w:val="10"/>
      <w:divBdr>
        <w:top w:val="none" w:sz="0" w:space="0" w:color="auto"/>
        <w:left w:val="none" w:sz="0" w:space="0" w:color="auto"/>
        <w:bottom w:val="none" w:sz="0" w:space="0" w:color="auto"/>
        <w:right w:val="none" w:sz="0" w:space="0" w:color="auto"/>
      </w:divBdr>
    </w:div>
    <w:div w:id="1789352070">
      <w:marLeft w:val="0"/>
      <w:marRight w:val="0"/>
      <w:marTop w:val="10"/>
      <w:marBottom w:val="10"/>
      <w:divBdr>
        <w:top w:val="none" w:sz="0" w:space="0" w:color="auto"/>
        <w:left w:val="none" w:sz="0" w:space="0" w:color="auto"/>
        <w:bottom w:val="none" w:sz="0" w:space="0" w:color="auto"/>
        <w:right w:val="none" w:sz="0" w:space="0" w:color="auto"/>
      </w:divBdr>
    </w:div>
    <w:div w:id="1802385641">
      <w:marLeft w:val="0"/>
      <w:marRight w:val="0"/>
      <w:marTop w:val="10"/>
      <w:marBottom w:val="10"/>
      <w:divBdr>
        <w:top w:val="none" w:sz="0" w:space="0" w:color="auto"/>
        <w:left w:val="none" w:sz="0" w:space="0" w:color="auto"/>
        <w:bottom w:val="none" w:sz="0" w:space="0" w:color="auto"/>
        <w:right w:val="none" w:sz="0" w:space="0" w:color="auto"/>
      </w:divBdr>
    </w:div>
    <w:div w:id="1982342448">
      <w:marLeft w:val="0"/>
      <w:marRight w:val="0"/>
      <w:marTop w:val="10"/>
      <w:marBottom w:val="10"/>
      <w:divBdr>
        <w:top w:val="none" w:sz="0" w:space="0" w:color="auto"/>
        <w:left w:val="none" w:sz="0" w:space="0" w:color="auto"/>
        <w:bottom w:val="none" w:sz="0" w:space="0" w:color="auto"/>
        <w:right w:val="none" w:sz="0" w:space="0" w:color="auto"/>
      </w:divBdr>
    </w:div>
    <w:div w:id="2031566711">
      <w:marLeft w:val="0"/>
      <w:marRight w:val="0"/>
      <w:marTop w:val="10"/>
      <w:marBottom w:val="10"/>
      <w:divBdr>
        <w:top w:val="none" w:sz="0" w:space="0" w:color="auto"/>
        <w:left w:val="none" w:sz="0" w:space="0" w:color="auto"/>
        <w:bottom w:val="none" w:sz="0" w:space="0" w:color="auto"/>
        <w:right w:val="none" w:sz="0" w:space="0" w:color="auto"/>
      </w:divBdr>
    </w:div>
    <w:div w:id="2113276423">
      <w:marLeft w:val="0"/>
      <w:marRight w:val="0"/>
      <w:marTop w:val="10"/>
      <w:marBottom w:val="10"/>
      <w:divBdr>
        <w:top w:val="none" w:sz="0" w:space="0" w:color="auto"/>
        <w:left w:val="none" w:sz="0" w:space="0" w:color="auto"/>
        <w:bottom w:val="none" w:sz="0" w:space="0" w:color="auto"/>
        <w:right w:val="none" w:sz="0" w:space="0" w:color="auto"/>
      </w:divBdr>
    </w:div>
    <w:div w:id="213899165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