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B7CD6">
      <w:pPr>
        <w:spacing w:line="500" w:lineRule="atLeast"/>
        <w:jc w:val="center"/>
        <w:divId w:val="982462606"/>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FB7CD6">
      <w:pPr>
        <w:spacing w:line="500" w:lineRule="atLeast"/>
        <w:jc w:val="center"/>
        <w:divId w:val="10746189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B7CD6">
      <w:pPr>
        <w:spacing w:line="500" w:lineRule="atLeast"/>
        <w:jc w:val="right"/>
        <w:divId w:val="2084446268"/>
        <w:rPr>
          <w:rFonts w:hint="eastAsia"/>
          <w:sz w:val="30"/>
          <w:szCs w:val="30"/>
        </w:rPr>
      </w:pPr>
      <w:r>
        <w:rPr>
          <w:rFonts w:hint="eastAsia"/>
          <w:sz w:val="30"/>
          <w:szCs w:val="30"/>
        </w:rPr>
        <w:t>（</w:t>
      </w:r>
      <w:r>
        <w:rPr>
          <w:rFonts w:hint="eastAsia"/>
          <w:sz w:val="30"/>
          <w:szCs w:val="30"/>
        </w:rPr>
        <w:t>2016</w:t>
      </w:r>
      <w:r>
        <w:rPr>
          <w:rFonts w:hint="eastAsia"/>
          <w:sz w:val="30"/>
          <w:szCs w:val="30"/>
        </w:rPr>
        <w:t>）沪民申</w:t>
      </w:r>
      <w:r>
        <w:rPr>
          <w:rFonts w:hint="eastAsia"/>
          <w:sz w:val="30"/>
          <w:szCs w:val="30"/>
        </w:rPr>
        <w:t>865</w:t>
      </w:r>
      <w:r>
        <w:rPr>
          <w:rFonts w:hint="eastAsia"/>
          <w:sz w:val="30"/>
          <w:szCs w:val="30"/>
        </w:rPr>
        <w:t>号</w:t>
      </w:r>
    </w:p>
    <w:p w:rsidR="00000000" w:rsidRDefault="00FB7CD6">
      <w:pPr>
        <w:spacing w:line="500" w:lineRule="atLeast"/>
        <w:ind w:firstLine="600"/>
        <w:divId w:val="863783158"/>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李雪松，男，满族，</w:t>
      </w:r>
      <w:r>
        <w:rPr>
          <w:rFonts w:hint="eastAsia"/>
          <w:sz w:val="30"/>
          <w:szCs w:val="30"/>
        </w:rPr>
        <w:t>1980</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日生，住上海市长宁区。委托代理人黄瑛，上海大庭律师事务所律师。被申请人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上海悠疆环保能源科技有限公司，住所地上海市松江区。法定代表人周小玉，董事长。委托代理人陆红霞，上海王岩律师事务所律师。一审被告、二审被上诉人上海永疆环保能源科技有限公司，住所地上海市松江区文汇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室。法定代表人李雪松。再审申请人李雪松因与被申请人上海悠疆环保能源科技有限公司</w:t>
      </w:r>
      <w:r>
        <w:rPr>
          <w:rFonts w:hint="eastAsia"/>
          <w:sz w:val="30"/>
          <w:szCs w:val="30"/>
        </w:rPr>
        <w:t>(</w:t>
      </w:r>
      <w:r>
        <w:rPr>
          <w:rFonts w:hint="eastAsia"/>
          <w:sz w:val="30"/>
          <w:szCs w:val="30"/>
        </w:rPr>
        <w:t>以下简称悠疆公司</w:t>
      </w:r>
      <w:r>
        <w:rPr>
          <w:rFonts w:hint="eastAsia"/>
          <w:sz w:val="30"/>
          <w:szCs w:val="30"/>
        </w:rPr>
        <w:t>)</w:t>
      </w:r>
      <w:r>
        <w:rPr>
          <w:rFonts w:hint="eastAsia"/>
          <w:sz w:val="30"/>
          <w:szCs w:val="30"/>
        </w:rPr>
        <w:t>、一审被告、二审被上诉人上海永疆环保能</w:t>
      </w:r>
      <w:r>
        <w:rPr>
          <w:rFonts w:hint="eastAsia"/>
          <w:sz w:val="30"/>
          <w:szCs w:val="30"/>
        </w:rPr>
        <w:t>源科技有限公司</w:t>
      </w:r>
      <w:r>
        <w:rPr>
          <w:rFonts w:hint="eastAsia"/>
          <w:sz w:val="30"/>
          <w:szCs w:val="30"/>
        </w:rPr>
        <w:t>(</w:t>
      </w:r>
      <w:r>
        <w:rPr>
          <w:rFonts w:hint="eastAsia"/>
          <w:sz w:val="30"/>
          <w:szCs w:val="30"/>
        </w:rPr>
        <w:t>以下简称永疆公司</w:t>
      </w:r>
      <w:r>
        <w:rPr>
          <w:rFonts w:hint="eastAsia"/>
          <w:sz w:val="30"/>
          <w:szCs w:val="30"/>
        </w:rPr>
        <w:t>)</w:t>
      </w:r>
      <w:r>
        <w:rPr>
          <w:rFonts w:hint="eastAsia"/>
          <w:sz w:val="30"/>
          <w:szCs w:val="30"/>
        </w:rPr>
        <w:t>损害公司利益责任纠纷一案，不服上海市第一中级人民法院</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2317</w:t>
      </w:r>
      <w:r>
        <w:rPr>
          <w:rFonts w:hint="eastAsia"/>
          <w:sz w:val="30"/>
          <w:szCs w:val="30"/>
        </w:rPr>
        <w:t>号民事判决，向本院申请再审。本院依法组成合议庭对本案进行了审查，现已审查终结。李雪松申请再审称：</w:t>
      </w:r>
      <w:r>
        <w:rPr>
          <w:rFonts w:hint="eastAsia"/>
          <w:sz w:val="30"/>
          <w:szCs w:val="30"/>
        </w:rPr>
        <w:t>1</w:t>
      </w:r>
      <w:r>
        <w:rPr>
          <w:rFonts w:hint="eastAsia"/>
          <w:sz w:val="30"/>
          <w:szCs w:val="30"/>
        </w:rPr>
        <w:t>、二审认定李雪松“谋取属于悠疆公司的商业机会”的基本事实完全没有任何证据证明；</w:t>
      </w:r>
      <w:r>
        <w:rPr>
          <w:rFonts w:hint="eastAsia"/>
          <w:sz w:val="30"/>
          <w:szCs w:val="30"/>
        </w:rPr>
        <w:t>2</w:t>
      </w:r>
      <w:r>
        <w:rPr>
          <w:rFonts w:hint="eastAsia"/>
          <w:sz w:val="30"/>
          <w:szCs w:val="30"/>
        </w:rPr>
        <w:t>、二审适用举证责任倒置违反法律规定，且未向李雪松释明即直接援引至判决内容，剥夺了李雪松的举证权利；</w:t>
      </w:r>
      <w:r>
        <w:rPr>
          <w:rFonts w:hint="eastAsia"/>
          <w:sz w:val="30"/>
          <w:szCs w:val="30"/>
        </w:rPr>
        <w:t>3</w:t>
      </w:r>
      <w:r>
        <w:rPr>
          <w:rFonts w:hint="eastAsia"/>
          <w:sz w:val="30"/>
          <w:szCs w:val="30"/>
        </w:rPr>
        <w:t>、如二审认定“原审认定有误”，因涉及案件事实，应发回重审，二审径行改判剥夺了李雪松的诉讼权利；</w:t>
      </w:r>
      <w:r>
        <w:rPr>
          <w:rFonts w:hint="eastAsia"/>
          <w:sz w:val="30"/>
          <w:szCs w:val="30"/>
        </w:rPr>
        <w:t>4</w:t>
      </w:r>
      <w:r>
        <w:rPr>
          <w:rFonts w:hint="eastAsia"/>
          <w:sz w:val="30"/>
          <w:szCs w:val="30"/>
        </w:rPr>
        <w:t>、即使李雪</w:t>
      </w:r>
      <w:r>
        <w:rPr>
          <w:rFonts w:hint="eastAsia"/>
          <w:sz w:val="30"/>
          <w:szCs w:val="30"/>
        </w:rPr>
        <w:t>松谋取了悠疆公司的商业机会，只有张家港康得新光电材料有限公司</w:t>
      </w:r>
      <w:r>
        <w:rPr>
          <w:rFonts w:hint="eastAsia"/>
          <w:sz w:val="30"/>
          <w:szCs w:val="30"/>
        </w:rPr>
        <w:t>(</w:t>
      </w:r>
      <w:r>
        <w:rPr>
          <w:rFonts w:hint="eastAsia"/>
          <w:sz w:val="30"/>
          <w:szCs w:val="30"/>
        </w:rPr>
        <w:t>以下简称张家港康得新公司</w:t>
      </w:r>
      <w:r>
        <w:rPr>
          <w:rFonts w:hint="eastAsia"/>
          <w:sz w:val="30"/>
          <w:szCs w:val="30"/>
        </w:rPr>
        <w:t>)</w:t>
      </w:r>
      <w:r>
        <w:rPr>
          <w:rFonts w:hint="eastAsia"/>
          <w:sz w:val="30"/>
          <w:szCs w:val="30"/>
        </w:rPr>
        <w:t>与悠疆公司发生过业务往来，二审将山东泗水康得新复合材料有限公司</w:t>
      </w:r>
      <w:r>
        <w:rPr>
          <w:rFonts w:hint="eastAsia"/>
          <w:sz w:val="30"/>
          <w:szCs w:val="30"/>
        </w:rPr>
        <w:t>(</w:t>
      </w:r>
      <w:r>
        <w:rPr>
          <w:rFonts w:hint="eastAsia"/>
          <w:sz w:val="30"/>
          <w:szCs w:val="30"/>
        </w:rPr>
        <w:t>以下简称泗水康得新公司</w:t>
      </w:r>
      <w:r>
        <w:rPr>
          <w:rFonts w:hint="eastAsia"/>
          <w:sz w:val="30"/>
          <w:szCs w:val="30"/>
        </w:rPr>
        <w:t>)</w:t>
      </w:r>
      <w:r>
        <w:rPr>
          <w:rFonts w:hint="eastAsia"/>
          <w:sz w:val="30"/>
          <w:szCs w:val="30"/>
        </w:rPr>
        <w:t>、张家港保税区康得菲尔实业有限公司</w:t>
      </w:r>
      <w:r>
        <w:rPr>
          <w:rFonts w:hint="eastAsia"/>
          <w:sz w:val="30"/>
          <w:szCs w:val="30"/>
        </w:rPr>
        <w:t>(</w:t>
      </w:r>
      <w:r>
        <w:rPr>
          <w:rFonts w:hint="eastAsia"/>
          <w:sz w:val="30"/>
          <w:szCs w:val="30"/>
        </w:rPr>
        <w:t>以下简称康得菲尔公司</w:t>
      </w:r>
      <w:r>
        <w:rPr>
          <w:rFonts w:hint="eastAsia"/>
          <w:sz w:val="30"/>
          <w:szCs w:val="30"/>
        </w:rPr>
        <w:t>)</w:t>
      </w:r>
      <w:r>
        <w:rPr>
          <w:rFonts w:hint="eastAsia"/>
          <w:sz w:val="30"/>
          <w:szCs w:val="30"/>
        </w:rPr>
        <w:t>与前者混同，没有事实和法律依据。综上，申请人请求本院依照《中华人民共和国</w:t>
      </w:r>
      <w:r>
        <w:rPr>
          <w:rFonts w:hint="eastAsia"/>
          <w:sz w:val="30"/>
          <w:szCs w:val="30"/>
        </w:rPr>
        <w:lastRenderedPageBreak/>
        <w:t>民事诉讼法》第二百条第</w:t>
      </w:r>
      <w:r>
        <w:rPr>
          <w:rFonts w:hint="eastAsia"/>
          <w:sz w:val="30"/>
          <w:szCs w:val="30"/>
        </w:rPr>
        <w:t>(</w:t>
      </w:r>
      <w:r>
        <w:rPr>
          <w:rFonts w:hint="eastAsia"/>
          <w:sz w:val="30"/>
          <w:szCs w:val="30"/>
        </w:rPr>
        <w:t>二</w:t>
      </w:r>
      <w:r>
        <w:rPr>
          <w:rFonts w:hint="eastAsia"/>
          <w:sz w:val="30"/>
          <w:szCs w:val="30"/>
        </w:rPr>
        <w:t>)</w:t>
      </w:r>
      <w:r>
        <w:rPr>
          <w:rFonts w:hint="eastAsia"/>
          <w:sz w:val="30"/>
          <w:szCs w:val="30"/>
        </w:rPr>
        <w:t>项、第</w:t>
      </w:r>
      <w:r>
        <w:rPr>
          <w:rFonts w:hint="eastAsia"/>
          <w:sz w:val="30"/>
          <w:szCs w:val="30"/>
        </w:rPr>
        <w:t>(</w:t>
      </w:r>
      <w:r>
        <w:rPr>
          <w:rFonts w:hint="eastAsia"/>
          <w:sz w:val="30"/>
          <w:szCs w:val="30"/>
        </w:rPr>
        <w:t>六</w:t>
      </w:r>
      <w:r>
        <w:rPr>
          <w:rFonts w:hint="eastAsia"/>
          <w:sz w:val="30"/>
          <w:szCs w:val="30"/>
        </w:rPr>
        <w:t>)</w:t>
      </w:r>
      <w:r>
        <w:rPr>
          <w:rFonts w:hint="eastAsia"/>
          <w:sz w:val="30"/>
          <w:szCs w:val="30"/>
        </w:rPr>
        <w:t>项之规定，对本案提起再审。悠疆公司提交意见称：</w:t>
      </w:r>
      <w:r>
        <w:rPr>
          <w:rFonts w:hint="eastAsia"/>
          <w:sz w:val="30"/>
          <w:szCs w:val="30"/>
        </w:rPr>
        <w:t>1</w:t>
      </w:r>
      <w:r>
        <w:rPr>
          <w:rFonts w:hint="eastAsia"/>
          <w:sz w:val="30"/>
          <w:szCs w:val="30"/>
        </w:rPr>
        <w:t>、悠疆公司提供了充分证据证明李雪松违反了竞业禁止义务并谋取了悠疆公司的商业机会，李雪松不能提供证据证明该商业机会不能由</w:t>
      </w:r>
      <w:r>
        <w:rPr>
          <w:rFonts w:hint="eastAsia"/>
          <w:sz w:val="30"/>
          <w:szCs w:val="30"/>
        </w:rPr>
        <w:t>悠疆公司获取，二审举证责任分配正确；</w:t>
      </w:r>
      <w:r>
        <w:rPr>
          <w:rFonts w:hint="eastAsia"/>
          <w:sz w:val="30"/>
          <w:szCs w:val="30"/>
        </w:rPr>
        <w:t>2</w:t>
      </w:r>
      <w:r>
        <w:rPr>
          <w:rFonts w:hint="eastAsia"/>
          <w:sz w:val="30"/>
          <w:szCs w:val="30"/>
        </w:rPr>
        <w:t>、二审法院并未剥夺李雪松的举证权利，李雪松根据悠疆公司上诉状中提出的主张应注意到自己相应的举证责任；</w:t>
      </w:r>
      <w:r>
        <w:rPr>
          <w:rFonts w:hint="eastAsia"/>
          <w:sz w:val="30"/>
          <w:szCs w:val="30"/>
        </w:rPr>
        <w:t>3</w:t>
      </w:r>
      <w:r>
        <w:rPr>
          <w:rFonts w:hint="eastAsia"/>
          <w:sz w:val="30"/>
          <w:szCs w:val="30"/>
        </w:rPr>
        <w:t>、二审只将张家港康得新公司等三家关联企业的业务纳入归入权适用范围的认定过于保守，利润率也确定得过于保守。永疆公司未发表意见。本案审查过程中，李雪松提供以下证据：张家港康得新公司、泗水康得新公司与康得菲尔公司的全国企业信用信息公示系统备案信息，证明三家公司总经理不同，即公司经营负责人不同，不能将该三家公司混同，并认定谋取了悠疆公司商业机会。悠疆公司认为该证据不属于再审申请</w:t>
      </w:r>
      <w:r>
        <w:rPr>
          <w:rFonts w:hint="eastAsia"/>
          <w:sz w:val="30"/>
          <w:szCs w:val="30"/>
        </w:rPr>
        <w:t>阶段的新证据，且与本案无关。本院认证认为该证据不属于再审申请阶段的新证据，且不能证明李雪松的证明目的，本院不予采纳。本院认为：李雪松作为悠疆公司的高级管理人员，对公司负有忠实与勤勉义务，为公司争取最大利益，不得为自身的利益与公司争夺商业机会。悠疆公司提供的证据可以证明李雪松在担任悠疆公司总经理期间，另行投资设立主要经营范围与悠疆公司相同的永疆公司并开展了同类业务；李雪松提供的材料及其在二审庭审中的陈述亦表明其以永疆公司名义开展业务时曾使用悠疆公司的办公地址、电话，永疆公司</w:t>
      </w:r>
      <w:r>
        <w:rPr>
          <w:rFonts w:hint="eastAsia"/>
          <w:sz w:val="30"/>
          <w:szCs w:val="30"/>
        </w:rPr>
        <w:t>2013</w:t>
      </w:r>
      <w:r>
        <w:rPr>
          <w:rFonts w:hint="eastAsia"/>
          <w:sz w:val="30"/>
          <w:szCs w:val="30"/>
        </w:rPr>
        <w:t>年签订合同的客户与悠疆公司有</w:t>
      </w:r>
      <w:r>
        <w:rPr>
          <w:rFonts w:hint="eastAsia"/>
          <w:sz w:val="30"/>
          <w:szCs w:val="30"/>
        </w:rPr>
        <w:t>重合。基于以上事实可以认定李雪松的行为符合《中华人民共和国公司法》第一百四十八条第一款第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项规定之情形，李雪松亦未能举证证明其上述行为得到悠疆公司股东会同意，依法应承担相应责任。李雪松抗辩称悠疆公司注册资金不符合相关客户要求，故该客户不</w:t>
      </w:r>
      <w:r>
        <w:rPr>
          <w:rFonts w:hint="eastAsia"/>
          <w:sz w:val="30"/>
          <w:szCs w:val="30"/>
        </w:rPr>
        <w:lastRenderedPageBreak/>
        <w:t>属于悠疆公司的商业机会，但其提出的证据不足以证明悠疆公司不可能通过协商或以其他方式的努力而留住该商业机会或悠疆公司已明确放弃该商业机会，故二审法院对李雪松的该抗辩未予采纳并无不妥，二审举证责任分配亦无不当。关于归入权行使范围，曾与悠疆公司发生过业务往来的张家港康得新公司与</w:t>
      </w:r>
      <w:r>
        <w:rPr>
          <w:rFonts w:hint="eastAsia"/>
          <w:sz w:val="30"/>
          <w:szCs w:val="30"/>
        </w:rPr>
        <w:t>泗水康得新公司、康得菲尔公司总经理虽不同，但三者的法定代表人相同，股东与高管均存在重合，通过与其中一家公司的合作而发展为全面合作的商业机会很大，故二审将与该三家关联公司的业务均认定为悠疆公司的商业机会并无不妥。另二审直接改判亦符合《中华人民共和国民事诉讼法》第一百七十条第一款第</w:t>
      </w:r>
      <w:r>
        <w:rPr>
          <w:rFonts w:hint="eastAsia"/>
          <w:sz w:val="30"/>
          <w:szCs w:val="30"/>
        </w:rPr>
        <w:t>(</w:t>
      </w:r>
      <w:r>
        <w:rPr>
          <w:rFonts w:hint="eastAsia"/>
          <w:sz w:val="30"/>
          <w:szCs w:val="30"/>
        </w:rPr>
        <w:t>二</w:t>
      </w:r>
      <w:r>
        <w:rPr>
          <w:rFonts w:hint="eastAsia"/>
          <w:sz w:val="30"/>
          <w:szCs w:val="30"/>
        </w:rPr>
        <w:t>)</w:t>
      </w:r>
      <w:r>
        <w:rPr>
          <w:rFonts w:hint="eastAsia"/>
          <w:sz w:val="30"/>
          <w:szCs w:val="30"/>
        </w:rPr>
        <w:t>项之规定。综上，李雪松的再审申请理由，缺乏事实和法律依据，本院难以支持。二审判决认定事实清楚，适用法律并无不当。李雪松的再审申请不符合《中华人民共和国民事诉讼法》第二百条第</w:t>
      </w:r>
      <w:r>
        <w:rPr>
          <w:rFonts w:hint="eastAsia"/>
          <w:sz w:val="30"/>
          <w:szCs w:val="30"/>
        </w:rPr>
        <w:t>(</w:t>
      </w:r>
      <w:r>
        <w:rPr>
          <w:rFonts w:hint="eastAsia"/>
          <w:sz w:val="30"/>
          <w:szCs w:val="30"/>
        </w:rPr>
        <w:t>二</w:t>
      </w:r>
      <w:r>
        <w:rPr>
          <w:rFonts w:hint="eastAsia"/>
          <w:sz w:val="30"/>
          <w:szCs w:val="30"/>
        </w:rPr>
        <w:t>)</w:t>
      </w:r>
      <w:r>
        <w:rPr>
          <w:rFonts w:hint="eastAsia"/>
          <w:sz w:val="30"/>
          <w:szCs w:val="30"/>
        </w:rPr>
        <w:t>项、第</w:t>
      </w:r>
      <w:r>
        <w:rPr>
          <w:rFonts w:hint="eastAsia"/>
          <w:sz w:val="30"/>
          <w:szCs w:val="30"/>
        </w:rPr>
        <w:t>(</w:t>
      </w:r>
      <w:r>
        <w:rPr>
          <w:rFonts w:hint="eastAsia"/>
          <w:sz w:val="30"/>
          <w:szCs w:val="30"/>
        </w:rPr>
        <w:t>六</w:t>
      </w:r>
      <w:r>
        <w:rPr>
          <w:rFonts w:hint="eastAsia"/>
          <w:sz w:val="30"/>
          <w:szCs w:val="30"/>
        </w:rPr>
        <w:t>)</w:t>
      </w:r>
      <w:r>
        <w:rPr>
          <w:rFonts w:hint="eastAsia"/>
          <w:sz w:val="30"/>
          <w:szCs w:val="30"/>
        </w:rPr>
        <w:t>项之规定，依照《中华人民共和国民事诉讼</w:t>
      </w:r>
      <w:r>
        <w:rPr>
          <w:rFonts w:hint="eastAsia"/>
          <w:sz w:val="30"/>
          <w:szCs w:val="30"/>
        </w:rPr>
        <w:t>法》第二百零四条第一款之规定，裁定如下：驳回李雪松的再审申请。</w:t>
      </w:r>
    </w:p>
    <w:p w:rsidR="00000000" w:rsidRDefault="00FB7CD6">
      <w:pPr>
        <w:spacing w:line="500" w:lineRule="atLeast"/>
        <w:jc w:val="right"/>
        <w:divId w:val="608702398"/>
        <w:rPr>
          <w:rFonts w:hint="eastAsia"/>
          <w:sz w:val="30"/>
          <w:szCs w:val="30"/>
        </w:rPr>
      </w:pPr>
      <w:r>
        <w:rPr>
          <w:rFonts w:hint="eastAsia"/>
          <w:sz w:val="30"/>
          <w:szCs w:val="30"/>
        </w:rPr>
        <w:t>审　判　长　　姜山</w:t>
      </w:r>
    </w:p>
    <w:p w:rsidR="00000000" w:rsidRDefault="00FB7CD6">
      <w:pPr>
        <w:spacing w:line="500" w:lineRule="atLeast"/>
        <w:jc w:val="right"/>
        <w:divId w:val="15469537"/>
        <w:rPr>
          <w:rFonts w:hint="eastAsia"/>
          <w:sz w:val="30"/>
          <w:szCs w:val="30"/>
        </w:rPr>
      </w:pPr>
      <w:r>
        <w:rPr>
          <w:rFonts w:hint="eastAsia"/>
          <w:sz w:val="30"/>
          <w:szCs w:val="30"/>
        </w:rPr>
        <w:t>代理审判员　　陆烨</w:t>
      </w:r>
    </w:p>
    <w:p w:rsidR="00000000" w:rsidRDefault="00FB7CD6">
      <w:pPr>
        <w:spacing w:line="500" w:lineRule="atLeast"/>
        <w:jc w:val="right"/>
        <w:divId w:val="855076246"/>
        <w:rPr>
          <w:rFonts w:hint="eastAsia"/>
          <w:sz w:val="30"/>
          <w:szCs w:val="30"/>
        </w:rPr>
      </w:pPr>
      <w:r>
        <w:rPr>
          <w:rFonts w:hint="eastAsia"/>
          <w:sz w:val="30"/>
          <w:szCs w:val="30"/>
        </w:rPr>
        <w:t>代理审判员　　贺幸</w:t>
      </w:r>
    </w:p>
    <w:p w:rsidR="00000000" w:rsidRDefault="00FB7CD6">
      <w:pPr>
        <w:spacing w:line="500" w:lineRule="atLeast"/>
        <w:jc w:val="right"/>
        <w:divId w:val="1154683626"/>
        <w:rPr>
          <w:rFonts w:hint="eastAsia"/>
          <w:sz w:val="30"/>
          <w:szCs w:val="30"/>
        </w:rPr>
      </w:pPr>
      <w:r>
        <w:rPr>
          <w:rFonts w:hint="eastAsia"/>
          <w:sz w:val="30"/>
          <w:szCs w:val="30"/>
        </w:rPr>
        <w:t>二〇一六年六月七日</w:t>
      </w:r>
    </w:p>
    <w:p w:rsidR="00000000" w:rsidRDefault="00FB7CD6">
      <w:pPr>
        <w:spacing w:line="500" w:lineRule="atLeast"/>
        <w:jc w:val="right"/>
        <w:divId w:val="536509487"/>
        <w:rPr>
          <w:rFonts w:hint="eastAsia"/>
          <w:sz w:val="30"/>
          <w:szCs w:val="30"/>
        </w:rPr>
      </w:pPr>
      <w:r>
        <w:rPr>
          <w:rFonts w:hint="eastAsia"/>
          <w:sz w:val="30"/>
          <w:szCs w:val="30"/>
        </w:rPr>
        <w:t>书　记　员　　郝伟</w:t>
      </w:r>
    </w:p>
    <w:p w:rsidR="00000000" w:rsidRDefault="00FB7CD6">
      <w:pPr>
        <w:spacing w:line="500" w:lineRule="atLeast"/>
        <w:ind w:firstLine="600"/>
        <w:divId w:val="1336879321"/>
        <w:rPr>
          <w:rFonts w:hint="eastAsia"/>
          <w:sz w:val="30"/>
          <w:szCs w:val="30"/>
        </w:rPr>
      </w:pPr>
      <w:r>
        <w:rPr>
          <w:rFonts w:hint="eastAsia"/>
          <w:sz w:val="30"/>
          <w:szCs w:val="30"/>
        </w:rPr>
        <w:t>附：相关法律条文</w:t>
      </w:r>
    </w:p>
    <w:p w:rsidR="00000000" w:rsidRDefault="00FB7CD6">
      <w:pPr>
        <w:spacing w:line="500" w:lineRule="atLeast"/>
        <w:ind w:firstLine="600"/>
        <w:divId w:val="757336695"/>
        <w:rPr>
          <w:rFonts w:hint="eastAsia"/>
          <w:sz w:val="30"/>
          <w:szCs w:val="30"/>
        </w:rPr>
      </w:pPr>
      <w:r>
        <w:rPr>
          <w:rFonts w:hint="eastAsia"/>
          <w:sz w:val="30"/>
          <w:szCs w:val="30"/>
        </w:rPr>
        <w:t>《中华人民共和国民事诉讼法》</w:t>
      </w:r>
    </w:p>
    <w:p w:rsidR="00000000" w:rsidRDefault="00FB7CD6">
      <w:pPr>
        <w:spacing w:line="500" w:lineRule="atLeast"/>
        <w:ind w:firstLine="600"/>
        <w:divId w:val="2022007453"/>
        <w:rPr>
          <w:rFonts w:hint="eastAsia"/>
          <w:sz w:val="30"/>
          <w:szCs w:val="30"/>
        </w:rPr>
      </w:pPr>
      <w:r>
        <w:rPr>
          <w:rFonts w:hint="eastAsia"/>
          <w:sz w:val="30"/>
          <w:szCs w:val="30"/>
        </w:rPr>
        <w:t>第二百条当事人的申请符合下列情形之一的，人民法院应当再审：</w:t>
      </w:r>
    </w:p>
    <w:p w:rsidR="00000000" w:rsidRDefault="00FB7CD6">
      <w:pPr>
        <w:spacing w:line="500" w:lineRule="atLeast"/>
        <w:ind w:firstLine="600"/>
        <w:divId w:val="1324317205"/>
        <w:rPr>
          <w:rFonts w:hint="eastAsia"/>
          <w:sz w:val="30"/>
          <w:szCs w:val="30"/>
        </w:rPr>
      </w:pPr>
      <w:r>
        <w:rPr>
          <w:rFonts w:hint="eastAsia"/>
          <w:sz w:val="30"/>
          <w:szCs w:val="30"/>
        </w:rPr>
        <w:t>……</w:t>
      </w:r>
    </w:p>
    <w:p w:rsidR="00000000" w:rsidRDefault="00FB7CD6">
      <w:pPr>
        <w:spacing w:line="500" w:lineRule="atLeast"/>
        <w:ind w:firstLine="600"/>
        <w:divId w:val="735905946"/>
        <w:rPr>
          <w:rFonts w:hint="eastAsia"/>
          <w:sz w:val="30"/>
          <w:szCs w:val="30"/>
        </w:rPr>
      </w:pPr>
      <w:r>
        <w:rPr>
          <w:rFonts w:hint="eastAsia"/>
          <w:sz w:val="30"/>
          <w:szCs w:val="30"/>
        </w:rPr>
        <w:t>（二）原判决、裁定认定的基本事实缺乏证据证明的；</w:t>
      </w:r>
    </w:p>
    <w:p w:rsidR="00000000" w:rsidRDefault="00FB7CD6">
      <w:pPr>
        <w:spacing w:line="500" w:lineRule="atLeast"/>
        <w:ind w:firstLine="600"/>
        <w:divId w:val="2018341028"/>
        <w:rPr>
          <w:rFonts w:hint="eastAsia"/>
          <w:sz w:val="30"/>
          <w:szCs w:val="30"/>
        </w:rPr>
      </w:pPr>
      <w:r>
        <w:rPr>
          <w:rFonts w:hint="eastAsia"/>
          <w:sz w:val="30"/>
          <w:szCs w:val="30"/>
        </w:rPr>
        <w:t>……</w:t>
      </w:r>
    </w:p>
    <w:p w:rsidR="00000000" w:rsidRDefault="00FB7CD6">
      <w:pPr>
        <w:spacing w:line="500" w:lineRule="atLeast"/>
        <w:ind w:firstLine="600"/>
        <w:divId w:val="1932935673"/>
        <w:rPr>
          <w:rFonts w:hint="eastAsia"/>
          <w:sz w:val="30"/>
          <w:szCs w:val="30"/>
        </w:rPr>
      </w:pPr>
      <w:r>
        <w:rPr>
          <w:rFonts w:hint="eastAsia"/>
          <w:sz w:val="30"/>
          <w:szCs w:val="30"/>
        </w:rPr>
        <w:t>（六）原判决、裁定适用法律确有错误的；</w:t>
      </w:r>
    </w:p>
    <w:p w:rsidR="00000000" w:rsidRDefault="00FB7CD6">
      <w:pPr>
        <w:spacing w:line="500" w:lineRule="atLeast"/>
        <w:ind w:firstLine="600"/>
        <w:divId w:val="201138690"/>
        <w:rPr>
          <w:rFonts w:hint="eastAsia"/>
          <w:sz w:val="30"/>
          <w:szCs w:val="30"/>
        </w:rPr>
      </w:pPr>
      <w:r>
        <w:rPr>
          <w:rFonts w:hint="eastAsia"/>
          <w:sz w:val="30"/>
          <w:szCs w:val="30"/>
        </w:rPr>
        <w:t>……</w:t>
      </w:r>
    </w:p>
    <w:p w:rsidR="00000000" w:rsidRDefault="00FB7CD6">
      <w:pPr>
        <w:spacing w:line="500" w:lineRule="atLeast"/>
        <w:ind w:firstLine="600"/>
        <w:divId w:val="716899899"/>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w:t>
      </w:r>
      <w:r>
        <w:rPr>
          <w:rFonts w:hint="eastAsia"/>
          <w:sz w:val="30"/>
          <w:szCs w:val="30"/>
        </w:rPr>
        <w:t>延长的，由本院院长批准。</w:t>
      </w:r>
    </w:p>
    <w:p w:rsidR="00000000" w:rsidRDefault="00FB7CD6">
      <w:pPr>
        <w:spacing w:line="500" w:lineRule="atLeast"/>
        <w:ind w:firstLine="600"/>
        <w:divId w:val="2145080488"/>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CD6" w:rsidRDefault="00FB7CD6" w:rsidP="00FB7CD6">
      <w:r>
        <w:separator/>
      </w:r>
    </w:p>
  </w:endnote>
  <w:endnote w:type="continuationSeparator" w:id="0">
    <w:p w:rsidR="00FB7CD6" w:rsidRDefault="00FB7CD6" w:rsidP="00FB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CD6" w:rsidRDefault="00FB7CD6" w:rsidP="00FB7CD6">
      <w:r>
        <w:separator/>
      </w:r>
    </w:p>
  </w:footnote>
  <w:footnote w:type="continuationSeparator" w:id="0">
    <w:p w:rsidR="00FB7CD6" w:rsidRDefault="00FB7CD6" w:rsidP="00FB7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7CD6"/>
    <w:rsid w:val="00FB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B7C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CD6"/>
    <w:rPr>
      <w:rFonts w:ascii="宋体" w:eastAsia="宋体" w:hAnsi="宋体" w:cs="宋体"/>
      <w:sz w:val="18"/>
      <w:szCs w:val="18"/>
    </w:rPr>
  </w:style>
  <w:style w:type="paragraph" w:styleId="a5">
    <w:name w:val="footer"/>
    <w:basedOn w:val="a"/>
    <w:link w:val="a6"/>
    <w:uiPriority w:val="99"/>
    <w:unhideWhenUsed/>
    <w:rsid w:val="00FB7CD6"/>
    <w:pPr>
      <w:tabs>
        <w:tab w:val="center" w:pos="4153"/>
        <w:tab w:val="right" w:pos="8306"/>
      </w:tabs>
      <w:snapToGrid w:val="0"/>
    </w:pPr>
    <w:rPr>
      <w:sz w:val="18"/>
      <w:szCs w:val="18"/>
    </w:rPr>
  </w:style>
  <w:style w:type="character" w:customStyle="1" w:styleId="a6">
    <w:name w:val="页脚 字符"/>
    <w:basedOn w:val="a0"/>
    <w:link w:val="a5"/>
    <w:uiPriority w:val="99"/>
    <w:rsid w:val="00FB7CD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37">
      <w:marLeft w:val="0"/>
      <w:marRight w:val="720"/>
      <w:marTop w:val="10"/>
      <w:marBottom w:val="10"/>
      <w:divBdr>
        <w:top w:val="none" w:sz="0" w:space="0" w:color="auto"/>
        <w:left w:val="none" w:sz="0" w:space="0" w:color="auto"/>
        <w:bottom w:val="none" w:sz="0" w:space="0" w:color="auto"/>
        <w:right w:val="none" w:sz="0" w:space="0" w:color="auto"/>
      </w:divBdr>
    </w:div>
    <w:div w:id="201138690">
      <w:marLeft w:val="0"/>
      <w:marRight w:val="0"/>
      <w:marTop w:val="10"/>
      <w:marBottom w:val="10"/>
      <w:divBdr>
        <w:top w:val="none" w:sz="0" w:space="0" w:color="auto"/>
        <w:left w:val="none" w:sz="0" w:space="0" w:color="auto"/>
        <w:bottom w:val="none" w:sz="0" w:space="0" w:color="auto"/>
        <w:right w:val="none" w:sz="0" w:space="0" w:color="auto"/>
      </w:divBdr>
    </w:div>
    <w:div w:id="536509487">
      <w:marLeft w:val="0"/>
      <w:marRight w:val="720"/>
      <w:marTop w:val="10"/>
      <w:marBottom w:val="10"/>
      <w:divBdr>
        <w:top w:val="none" w:sz="0" w:space="0" w:color="auto"/>
        <w:left w:val="none" w:sz="0" w:space="0" w:color="auto"/>
        <w:bottom w:val="none" w:sz="0" w:space="0" w:color="auto"/>
        <w:right w:val="none" w:sz="0" w:space="0" w:color="auto"/>
      </w:divBdr>
    </w:div>
    <w:div w:id="608702398">
      <w:marLeft w:val="0"/>
      <w:marRight w:val="720"/>
      <w:marTop w:val="10"/>
      <w:marBottom w:val="10"/>
      <w:divBdr>
        <w:top w:val="none" w:sz="0" w:space="0" w:color="auto"/>
        <w:left w:val="none" w:sz="0" w:space="0" w:color="auto"/>
        <w:bottom w:val="none" w:sz="0" w:space="0" w:color="auto"/>
        <w:right w:val="none" w:sz="0" w:space="0" w:color="auto"/>
      </w:divBdr>
    </w:div>
    <w:div w:id="716899899">
      <w:marLeft w:val="0"/>
      <w:marRight w:val="0"/>
      <w:marTop w:val="10"/>
      <w:marBottom w:val="10"/>
      <w:divBdr>
        <w:top w:val="none" w:sz="0" w:space="0" w:color="auto"/>
        <w:left w:val="none" w:sz="0" w:space="0" w:color="auto"/>
        <w:bottom w:val="none" w:sz="0" w:space="0" w:color="auto"/>
        <w:right w:val="none" w:sz="0" w:space="0" w:color="auto"/>
      </w:divBdr>
    </w:div>
    <w:div w:id="735905946">
      <w:marLeft w:val="0"/>
      <w:marRight w:val="0"/>
      <w:marTop w:val="10"/>
      <w:marBottom w:val="10"/>
      <w:divBdr>
        <w:top w:val="none" w:sz="0" w:space="0" w:color="auto"/>
        <w:left w:val="none" w:sz="0" w:space="0" w:color="auto"/>
        <w:bottom w:val="none" w:sz="0" w:space="0" w:color="auto"/>
        <w:right w:val="none" w:sz="0" w:space="0" w:color="auto"/>
      </w:divBdr>
    </w:div>
    <w:div w:id="757336695">
      <w:marLeft w:val="0"/>
      <w:marRight w:val="0"/>
      <w:marTop w:val="10"/>
      <w:marBottom w:val="10"/>
      <w:divBdr>
        <w:top w:val="none" w:sz="0" w:space="0" w:color="auto"/>
        <w:left w:val="none" w:sz="0" w:space="0" w:color="auto"/>
        <w:bottom w:val="none" w:sz="0" w:space="0" w:color="auto"/>
        <w:right w:val="none" w:sz="0" w:space="0" w:color="auto"/>
      </w:divBdr>
    </w:div>
    <w:div w:id="855076246">
      <w:marLeft w:val="0"/>
      <w:marRight w:val="720"/>
      <w:marTop w:val="10"/>
      <w:marBottom w:val="10"/>
      <w:divBdr>
        <w:top w:val="none" w:sz="0" w:space="0" w:color="auto"/>
        <w:left w:val="none" w:sz="0" w:space="0" w:color="auto"/>
        <w:bottom w:val="none" w:sz="0" w:space="0" w:color="auto"/>
        <w:right w:val="none" w:sz="0" w:space="0" w:color="auto"/>
      </w:divBdr>
    </w:div>
    <w:div w:id="863783158">
      <w:marLeft w:val="0"/>
      <w:marRight w:val="0"/>
      <w:marTop w:val="10"/>
      <w:marBottom w:val="10"/>
      <w:divBdr>
        <w:top w:val="none" w:sz="0" w:space="0" w:color="auto"/>
        <w:left w:val="none" w:sz="0" w:space="0" w:color="auto"/>
        <w:bottom w:val="none" w:sz="0" w:space="0" w:color="auto"/>
        <w:right w:val="none" w:sz="0" w:space="0" w:color="auto"/>
      </w:divBdr>
    </w:div>
    <w:div w:id="982462606">
      <w:marLeft w:val="0"/>
      <w:marRight w:val="0"/>
      <w:marTop w:val="10"/>
      <w:marBottom w:val="10"/>
      <w:divBdr>
        <w:top w:val="none" w:sz="0" w:space="0" w:color="auto"/>
        <w:left w:val="none" w:sz="0" w:space="0" w:color="auto"/>
        <w:bottom w:val="none" w:sz="0" w:space="0" w:color="auto"/>
        <w:right w:val="none" w:sz="0" w:space="0" w:color="auto"/>
      </w:divBdr>
    </w:div>
    <w:div w:id="1074618925">
      <w:marLeft w:val="0"/>
      <w:marRight w:val="0"/>
      <w:marTop w:val="10"/>
      <w:marBottom w:val="10"/>
      <w:divBdr>
        <w:top w:val="none" w:sz="0" w:space="0" w:color="auto"/>
        <w:left w:val="none" w:sz="0" w:space="0" w:color="auto"/>
        <w:bottom w:val="none" w:sz="0" w:space="0" w:color="auto"/>
        <w:right w:val="none" w:sz="0" w:space="0" w:color="auto"/>
      </w:divBdr>
    </w:div>
    <w:div w:id="1154683626">
      <w:marLeft w:val="0"/>
      <w:marRight w:val="720"/>
      <w:marTop w:val="10"/>
      <w:marBottom w:val="10"/>
      <w:divBdr>
        <w:top w:val="none" w:sz="0" w:space="0" w:color="auto"/>
        <w:left w:val="none" w:sz="0" w:space="0" w:color="auto"/>
        <w:bottom w:val="none" w:sz="0" w:space="0" w:color="auto"/>
        <w:right w:val="none" w:sz="0" w:space="0" w:color="auto"/>
      </w:divBdr>
    </w:div>
    <w:div w:id="1324317205">
      <w:marLeft w:val="0"/>
      <w:marRight w:val="0"/>
      <w:marTop w:val="10"/>
      <w:marBottom w:val="10"/>
      <w:divBdr>
        <w:top w:val="none" w:sz="0" w:space="0" w:color="auto"/>
        <w:left w:val="none" w:sz="0" w:space="0" w:color="auto"/>
        <w:bottom w:val="none" w:sz="0" w:space="0" w:color="auto"/>
        <w:right w:val="none" w:sz="0" w:space="0" w:color="auto"/>
      </w:divBdr>
    </w:div>
    <w:div w:id="1336879321">
      <w:marLeft w:val="0"/>
      <w:marRight w:val="0"/>
      <w:marTop w:val="10"/>
      <w:marBottom w:val="10"/>
      <w:divBdr>
        <w:top w:val="none" w:sz="0" w:space="0" w:color="auto"/>
        <w:left w:val="none" w:sz="0" w:space="0" w:color="auto"/>
        <w:bottom w:val="none" w:sz="0" w:space="0" w:color="auto"/>
        <w:right w:val="none" w:sz="0" w:space="0" w:color="auto"/>
      </w:divBdr>
    </w:div>
    <w:div w:id="1932935673">
      <w:marLeft w:val="0"/>
      <w:marRight w:val="0"/>
      <w:marTop w:val="10"/>
      <w:marBottom w:val="10"/>
      <w:divBdr>
        <w:top w:val="none" w:sz="0" w:space="0" w:color="auto"/>
        <w:left w:val="none" w:sz="0" w:space="0" w:color="auto"/>
        <w:bottom w:val="none" w:sz="0" w:space="0" w:color="auto"/>
        <w:right w:val="none" w:sz="0" w:space="0" w:color="auto"/>
      </w:divBdr>
    </w:div>
    <w:div w:id="2018341028">
      <w:marLeft w:val="0"/>
      <w:marRight w:val="0"/>
      <w:marTop w:val="10"/>
      <w:marBottom w:val="10"/>
      <w:divBdr>
        <w:top w:val="none" w:sz="0" w:space="0" w:color="auto"/>
        <w:left w:val="none" w:sz="0" w:space="0" w:color="auto"/>
        <w:bottom w:val="none" w:sz="0" w:space="0" w:color="auto"/>
        <w:right w:val="none" w:sz="0" w:space="0" w:color="auto"/>
      </w:divBdr>
    </w:div>
    <w:div w:id="2022007453">
      <w:marLeft w:val="0"/>
      <w:marRight w:val="0"/>
      <w:marTop w:val="10"/>
      <w:marBottom w:val="10"/>
      <w:divBdr>
        <w:top w:val="none" w:sz="0" w:space="0" w:color="auto"/>
        <w:left w:val="none" w:sz="0" w:space="0" w:color="auto"/>
        <w:bottom w:val="none" w:sz="0" w:space="0" w:color="auto"/>
        <w:right w:val="none" w:sz="0" w:space="0" w:color="auto"/>
      </w:divBdr>
    </w:div>
    <w:div w:id="2084446268">
      <w:marLeft w:val="0"/>
      <w:marRight w:val="0"/>
      <w:marTop w:val="10"/>
      <w:marBottom w:val="10"/>
      <w:divBdr>
        <w:top w:val="none" w:sz="0" w:space="0" w:color="auto"/>
        <w:left w:val="none" w:sz="0" w:space="0" w:color="auto"/>
        <w:bottom w:val="none" w:sz="0" w:space="0" w:color="auto"/>
        <w:right w:val="none" w:sz="0" w:space="0" w:color="auto"/>
      </w:divBdr>
    </w:div>
    <w:div w:id="21450804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