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22614">
      <w:pPr>
        <w:spacing w:line="500" w:lineRule="atLeast"/>
        <w:jc w:val="center"/>
        <w:divId w:val="1177114666"/>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A22614">
      <w:pPr>
        <w:spacing w:line="500" w:lineRule="atLeast"/>
        <w:jc w:val="center"/>
        <w:divId w:val="19777610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22614">
      <w:pPr>
        <w:spacing w:line="500" w:lineRule="atLeast"/>
        <w:jc w:val="right"/>
        <w:divId w:val="1512262008"/>
        <w:rPr>
          <w:rFonts w:hint="eastAsia"/>
          <w:sz w:val="30"/>
          <w:szCs w:val="30"/>
        </w:rPr>
      </w:pPr>
      <w:r>
        <w:rPr>
          <w:rFonts w:hint="eastAsia"/>
          <w:sz w:val="30"/>
          <w:szCs w:val="30"/>
        </w:rPr>
        <w:t>（</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民初</w:t>
      </w:r>
      <w:r>
        <w:rPr>
          <w:rFonts w:hint="eastAsia"/>
          <w:sz w:val="30"/>
          <w:szCs w:val="30"/>
        </w:rPr>
        <w:t>1108</w:t>
      </w:r>
      <w:r>
        <w:rPr>
          <w:rFonts w:hint="eastAsia"/>
          <w:sz w:val="30"/>
          <w:szCs w:val="30"/>
        </w:rPr>
        <w:t>号</w:t>
      </w:r>
    </w:p>
    <w:p w:rsidR="00000000" w:rsidRDefault="00A22614">
      <w:pPr>
        <w:spacing w:line="500" w:lineRule="atLeast"/>
        <w:ind w:firstLine="600"/>
        <w:divId w:val="831986008"/>
        <w:rPr>
          <w:rFonts w:hint="eastAsia"/>
          <w:sz w:val="30"/>
          <w:szCs w:val="30"/>
        </w:rPr>
      </w:pPr>
      <w:r>
        <w:rPr>
          <w:rFonts w:hint="eastAsia"/>
          <w:sz w:val="30"/>
          <w:szCs w:val="30"/>
        </w:rPr>
        <w:t>原告：沈阳奥吉娜药业有限公司，住所地：沈阳市于洪区</w:t>
      </w:r>
    </w:p>
    <w:p w:rsidR="00000000" w:rsidRDefault="00A22614">
      <w:pPr>
        <w:spacing w:line="500" w:lineRule="atLeast"/>
        <w:ind w:firstLine="600"/>
        <w:divId w:val="1599095469"/>
        <w:rPr>
          <w:rFonts w:hint="eastAsia"/>
          <w:sz w:val="30"/>
          <w:szCs w:val="30"/>
        </w:rPr>
      </w:pPr>
      <w:r>
        <w:rPr>
          <w:rFonts w:hint="eastAsia"/>
          <w:sz w:val="30"/>
          <w:szCs w:val="30"/>
        </w:rPr>
        <w:t>法定代表人：魏国平，系公司董事长</w:t>
      </w:r>
    </w:p>
    <w:p w:rsidR="00000000" w:rsidRDefault="00A22614">
      <w:pPr>
        <w:spacing w:line="500" w:lineRule="atLeast"/>
        <w:ind w:firstLine="600"/>
        <w:divId w:val="2010713373"/>
        <w:rPr>
          <w:rFonts w:hint="eastAsia"/>
          <w:sz w:val="30"/>
          <w:szCs w:val="30"/>
        </w:rPr>
      </w:pPr>
      <w:r>
        <w:rPr>
          <w:rFonts w:hint="eastAsia"/>
          <w:sz w:val="30"/>
          <w:szCs w:val="30"/>
        </w:rPr>
        <w:t>委托诉讼代理人：付勇，系上海市海华永泰（沈阳）律师事务所律师。</w:t>
      </w:r>
    </w:p>
    <w:p w:rsidR="00000000" w:rsidRDefault="00A22614">
      <w:pPr>
        <w:spacing w:line="500" w:lineRule="atLeast"/>
        <w:ind w:firstLine="600"/>
        <w:divId w:val="483471589"/>
        <w:rPr>
          <w:rFonts w:hint="eastAsia"/>
          <w:sz w:val="30"/>
          <w:szCs w:val="30"/>
        </w:rPr>
      </w:pPr>
      <w:r>
        <w:rPr>
          <w:rFonts w:hint="eastAsia"/>
          <w:sz w:val="30"/>
          <w:szCs w:val="30"/>
        </w:rPr>
        <w:t>委托诉讼代理人：袁月，系上海市海华永泰（沈阳）律师事务所实习律师。</w:t>
      </w:r>
    </w:p>
    <w:p w:rsidR="00000000" w:rsidRDefault="00A22614">
      <w:pPr>
        <w:spacing w:line="500" w:lineRule="atLeast"/>
        <w:ind w:firstLine="600"/>
        <w:divId w:val="1791972511"/>
        <w:rPr>
          <w:rFonts w:hint="eastAsia"/>
          <w:sz w:val="30"/>
          <w:szCs w:val="30"/>
        </w:rPr>
      </w:pPr>
      <w:r>
        <w:rPr>
          <w:rFonts w:hint="eastAsia"/>
          <w:sz w:val="30"/>
          <w:szCs w:val="30"/>
        </w:rPr>
        <w:t>被告：王英，住址：沈阳市和平区。</w:t>
      </w:r>
    </w:p>
    <w:p w:rsidR="00000000" w:rsidRDefault="00A22614">
      <w:pPr>
        <w:spacing w:line="500" w:lineRule="atLeast"/>
        <w:ind w:firstLine="600"/>
        <w:divId w:val="1836146023"/>
        <w:rPr>
          <w:rFonts w:hint="eastAsia"/>
          <w:sz w:val="30"/>
          <w:szCs w:val="30"/>
        </w:rPr>
      </w:pPr>
      <w:r>
        <w:rPr>
          <w:rFonts w:hint="eastAsia"/>
          <w:sz w:val="30"/>
          <w:szCs w:val="30"/>
        </w:rPr>
        <w:t>委托诉讼代理人：姚亮，系北京市康达（沈阳）律师事务所律师。</w:t>
      </w:r>
    </w:p>
    <w:p w:rsidR="00000000" w:rsidRDefault="00A22614">
      <w:pPr>
        <w:spacing w:line="500" w:lineRule="atLeast"/>
        <w:ind w:firstLine="600"/>
        <w:divId w:val="1228801570"/>
        <w:rPr>
          <w:rFonts w:hint="eastAsia"/>
          <w:sz w:val="30"/>
          <w:szCs w:val="30"/>
        </w:rPr>
      </w:pPr>
      <w:r>
        <w:rPr>
          <w:rFonts w:hint="eastAsia"/>
          <w:sz w:val="30"/>
          <w:szCs w:val="30"/>
        </w:rPr>
        <w:t>第三人：辽宁启瑞大药房连锁有限公司，住所地：沈阳经济技术开发区。</w:t>
      </w:r>
    </w:p>
    <w:p w:rsidR="00000000" w:rsidRDefault="00A22614">
      <w:pPr>
        <w:spacing w:line="500" w:lineRule="atLeast"/>
        <w:ind w:firstLine="600"/>
        <w:divId w:val="1652561175"/>
        <w:rPr>
          <w:rFonts w:hint="eastAsia"/>
          <w:sz w:val="30"/>
          <w:szCs w:val="30"/>
        </w:rPr>
      </w:pPr>
      <w:r>
        <w:rPr>
          <w:rFonts w:hint="eastAsia"/>
          <w:sz w:val="30"/>
          <w:szCs w:val="30"/>
        </w:rPr>
        <w:t>法定代表人：牛瑞，系公司经理。</w:t>
      </w:r>
    </w:p>
    <w:p w:rsidR="00000000" w:rsidRDefault="00A22614">
      <w:pPr>
        <w:spacing w:line="500" w:lineRule="atLeast"/>
        <w:ind w:firstLine="600"/>
        <w:divId w:val="861819583"/>
        <w:rPr>
          <w:rFonts w:hint="eastAsia"/>
          <w:sz w:val="30"/>
          <w:szCs w:val="30"/>
        </w:rPr>
      </w:pPr>
      <w:r>
        <w:rPr>
          <w:rFonts w:hint="eastAsia"/>
          <w:sz w:val="30"/>
          <w:szCs w:val="30"/>
        </w:rPr>
        <w:t>委托诉讼代理人：姚亮，系北京市康达（沈阳）律师事务所律师。</w:t>
      </w:r>
    </w:p>
    <w:p w:rsidR="00000000" w:rsidRDefault="00A22614">
      <w:pPr>
        <w:spacing w:line="500" w:lineRule="atLeast"/>
        <w:ind w:firstLine="600"/>
        <w:divId w:val="12994678"/>
        <w:rPr>
          <w:rFonts w:hint="eastAsia"/>
          <w:sz w:val="30"/>
          <w:szCs w:val="30"/>
        </w:rPr>
      </w:pPr>
      <w:r>
        <w:rPr>
          <w:rFonts w:hint="eastAsia"/>
          <w:sz w:val="30"/>
          <w:szCs w:val="30"/>
        </w:rPr>
        <w:t>原告沈阳奥吉娜药业有限公司诉被告王英、第三人辽宁启瑞大药房连锁有限公司损害公司利益责任纠纷一案，本院于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日受理后，依法由审判员关宇宁担任审判长并主审，与审判员宋刚、审判员赵卫共同组成合议庭，于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日对本案进行了公开开庭审理。原告沈阳奥吉娜药业有限公司的委托诉讼代理人付勇、袁月，被告王英及第三人的委托诉讼代理人姚亮到庭参加了诉讼。本案现已审理终结。</w:t>
      </w:r>
    </w:p>
    <w:p w:rsidR="00000000" w:rsidRDefault="00A22614">
      <w:pPr>
        <w:spacing w:line="500" w:lineRule="atLeast"/>
        <w:ind w:firstLine="600"/>
        <w:divId w:val="1769504117"/>
        <w:rPr>
          <w:rFonts w:hint="eastAsia"/>
          <w:sz w:val="30"/>
          <w:szCs w:val="30"/>
        </w:rPr>
      </w:pPr>
      <w:r>
        <w:rPr>
          <w:rFonts w:hint="eastAsia"/>
          <w:sz w:val="30"/>
          <w:szCs w:val="30"/>
        </w:rPr>
        <w:t>原告沈阳奥吉娜药业有限公司向本院提出诉讼请求：</w:t>
      </w:r>
      <w:r>
        <w:rPr>
          <w:rFonts w:hint="eastAsia"/>
          <w:sz w:val="30"/>
          <w:szCs w:val="30"/>
        </w:rPr>
        <w:t>1.</w:t>
      </w:r>
      <w:r>
        <w:rPr>
          <w:rFonts w:hint="eastAsia"/>
          <w:sz w:val="30"/>
          <w:szCs w:val="30"/>
        </w:rPr>
        <w:t>请求判令被告王英赔偿对原告造成的全部经济损失暂计</w:t>
      </w:r>
      <w:r>
        <w:rPr>
          <w:rFonts w:hint="eastAsia"/>
          <w:sz w:val="30"/>
          <w:szCs w:val="30"/>
        </w:rPr>
        <w:t>3000</w:t>
      </w:r>
      <w:r>
        <w:rPr>
          <w:rFonts w:hint="eastAsia"/>
          <w:sz w:val="30"/>
          <w:szCs w:val="30"/>
        </w:rPr>
        <w:t>万元</w:t>
      </w:r>
      <w:r>
        <w:rPr>
          <w:rFonts w:hint="eastAsia"/>
          <w:sz w:val="30"/>
          <w:szCs w:val="30"/>
        </w:rPr>
        <w:lastRenderedPageBreak/>
        <w:t>人民币；</w:t>
      </w:r>
      <w:r>
        <w:rPr>
          <w:rFonts w:hint="eastAsia"/>
          <w:sz w:val="30"/>
          <w:szCs w:val="30"/>
        </w:rPr>
        <w:t>2.</w:t>
      </w:r>
      <w:r>
        <w:rPr>
          <w:rFonts w:hint="eastAsia"/>
          <w:sz w:val="30"/>
          <w:szCs w:val="30"/>
        </w:rPr>
        <w:t>请求判令被告王英对原告进行公开道歉；</w:t>
      </w:r>
      <w:r>
        <w:rPr>
          <w:rFonts w:hint="eastAsia"/>
          <w:sz w:val="30"/>
          <w:szCs w:val="30"/>
        </w:rPr>
        <w:t>3.</w:t>
      </w:r>
      <w:r>
        <w:rPr>
          <w:rFonts w:hint="eastAsia"/>
          <w:sz w:val="30"/>
          <w:szCs w:val="30"/>
        </w:rPr>
        <w:t>请求判令被告承担本案全部诉讼费用。事实与理由：被告王英系原告沈阳奥吉娜药业有限公司（以下简称：奥吉娜公司）高级管理人员，自</w:t>
      </w:r>
      <w:r>
        <w:rPr>
          <w:rFonts w:hint="eastAsia"/>
          <w:sz w:val="30"/>
          <w:szCs w:val="30"/>
        </w:rPr>
        <w:t>2006</w:t>
      </w:r>
      <w:r>
        <w:rPr>
          <w:rFonts w:hint="eastAsia"/>
          <w:sz w:val="30"/>
          <w:szCs w:val="30"/>
        </w:rPr>
        <w:t>年起担任集团董事长助理、药业公司常务副总经理，</w:t>
      </w:r>
      <w:r>
        <w:rPr>
          <w:rFonts w:hint="eastAsia"/>
          <w:sz w:val="30"/>
          <w:szCs w:val="30"/>
        </w:rPr>
        <w:t>2009</w:t>
      </w:r>
      <w:r>
        <w:rPr>
          <w:rFonts w:hint="eastAsia"/>
          <w:sz w:val="30"/>
          <w:szCs w:val="30"/>
        </w:rPr>
        <w:t>年起兼任奥吉娜集团党总支部书记。被告王英在原告处任职期间违反忠实勤勉义务，执行公司职务时违反法律、行政法规或者公司章程的规定，利用职务便利自营同类业务，且在任职期间带领其他原告高级管理人员另行成立经营辽宁启瑞大药房连</w:t>
      </w:r>
      <w:r>
        <w:rPr>
          <w:rFonts w:hint="eastAsia"/>
          <w:sz w:val="30"/>
          <w:szCs w:val="30"/>
        </w:rPr>
        <w:t>锁有限公司，给原告的经营及管理造成了严重的损害，应承担赔偿责任，具体理由如下：一、被告王英违反了《公司法》规定的忠实义务及勤勉义务，在任职期间带领其他高管员工私自成立经营辽宁启瑞大药房连锁有限公司，原告公司发现后又带领高管集体离职，致使原告的经营管理产生巨大损失。根据《公司法》第</w:t>
      </w:r>
      <w:r>
        <w:rPr>
          <w:rFonts w:hint="eastAsia"/>
          <w:sz w:val="30"/>
          <w:szCs w:val="30"/>
        </w:rPr>
        <w:t>147</w:t>
      </w:r>
      <w:r>
        <w:rPr>
          <w:rFonts w:hint="eastAsia"/>
          <w:sz w:val="30"/>
          <w:szCs w:val="30"/>
        </w:rPr>
        <w:t>条规定：董事、监事、高级管理人员应当遵守法律、行政法规和公司章程，对公司负有忠实义务和勤勉义务。被告王英作为公司的高级管理人员，对原告公司负有忠实和勤勉义务，其中勤勉义务要求在从事公司经营管理活动时应当恪尽职守，敬业精进，深思</w:t>
      </w:r>
      <w:r>
        <w:rPr>
          <w:rFonts w:hint="eastAsia"/>
          <w:sz w:val="30"/>
          <w:szCs w:val="30"/>
        </w:rPr>
        <w:t>熟虑，尽到普通谨慎的同行在同类公司、同类职务、同类相关情形中所应具有的经营管理水平。王英自</w:t>
      </w:r>
      <w:r>
        <w:rPr>
          <w:rFonts w:hint="eastAsia"/>
          <w:sz w:val="30"/>
          <w:szCs w:val="30"/>
        </w:rPr>
        <w:t>2002</w:t>
      </w:r>
      <w:r>
        <w:rPr>
          <w:rFonts w:hint="eastAsia"/>
          <w:sz w:val="30"/>
          <w:szCs w:val="30"/>
        </w:rPr>
        <w:t>年入职，自</w:t>
      </w:r>
      <w:r>
        <w:rPr>
          <w:rFonts w:hint="eastAsia"/>
          <w:sz w:val="30"/>
          <w:szCs w:val="30"/>
        </w:rPr>
        <w:t>2006</w:t>
      </w:r>
      <w:r>
        <w:rPr>
          <w:rFonts w:hint="eastAsia"/>
          <w:sz w:val="30"/>
          <w:szCs w:val="30"/>
        </w:rPr>
        <w:t>年至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日出任原告公司常务副总职务，但被告王英利用其公司顶层管理者的权力，于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未经公司和股东大会同意，一方面获取公司薪酬奖励待遇，暗地里带领公司核心经营团队中其他高级管理人员（总经理助理兼营销总监一名、销售总监一名、销售副经理一名）组建经营自己公司辽宁启瑞大药房连锁有限公司，王英出任董事长持股比例为</w:t>
      </w:r>
      <w:r>
        <w:rPr>
          <w:rFonts w:hint="eastAsia"/>
          <w:sz w:val="30"/>
          <w:szCs w:val="30"/>
        </w:rPr>
        <w:t>60%</w:t>
      </w:r>
      <w:r>
        <w:rPr>
          <w:rFonts w:hint="eastAsia"/>
          <w:sz w:val="30"/>
          <w:szCs w:val="30"/>
        </w:rPr>
        <w:t>，原告公司销售副经理张军平任副董事长持股比例为</w:t>
      </w:r>
      <w:r>
        <w:rPr>
          <w:rFonts w:hint="eastAsia"/>
          <w:sz w:val="30"/>
          <w:szCs w:val="30"/>
        </w:rPr>
        <w:t>10%</w:t>
      </w:r>
      <w:r>
        <w:rPr>
          <w:rFonts w:hint="eastAsia"/>
          <w:sz w:val="30"/>
          <w:szCs w:val="30"/>
        </w:rPr>
        <w:t>，原告</w:t>
      </w:r>
      <w:r>
        <w:rPr>
          <w:rFonts w:hint="eastAsia"/>
          <w:sz w:val="30"/>
          <w:szCs w:val="30"/>
        </w:rPr>
        <w:t>公司原销</w:t>
      </w:r>
      <w:r>
        <w:rPr>
          <w:rFonts w:hint="eastAsia"/>
          <w:sz w:val="30"/>
          <w:szCs w:val="30"/>
        </w:rPr>
        <w:lastRenderedPageBreak/>
        <w:t>售总监刘大鹏任监事持股比例</w:t>
      </w:r>
      <w:r>
        <w:rPr>
          <w:rFonts w:hint="eastAsia"/>
          <w:sz w:val="30"/>
          <w:szCs w:val="30"/>
        </w:rPr>
        <w:t>10%</w:t>
      </w:r>
      <w:r>
        <w:rPr>
          <w:rFonts w:hint="eastAsia"/>
          <w:sz w:val="30"/>
          <w:szCs w:val="30"/>
        </w:rPr>
        <w:t>，原告公司原总经理助理兼营销总监马智强任监事持股比例为</w:t>
      </w:r>
      <w:r>
        <w:rPr>
          <w:rFonts w:hint="eastAsia"/>
          <w:sz w:val="30"/>
          <w:szCs w:val="30"/>
        </w:rPr>
        <w:t>10%</w:t>
      </w:r>
      <w:r>
        <w:rPr>
          <w:rFonts w:hint="eastAsia"/>
          <w:sz w:val="30"/>
          <w:szCs w:val="30"/>
        </w:rPr>
        <w:t>，此行为窃取了原告对核心经营团队的建设成果为其个人谋取利益，导致原告原本的经营管理效率失衡。当年即</w:t>
      </w:r>
      <w:r>
        <w:rPr>
          <w:rFonts w:hint="eastAsia"/>
          <w:sz w:val="30"/>
          <w:szCs w:val="30"/>
        </w:rPr>
        <w:t>2016</w:t>
      </w:r>
      <w:r>
        <w:rPr>
          <w:rFonts w:hint="eastAsia"/>
          <w:sz w:val="30"/>
          <w:szCs w:val="30"/>
        </w:rPr>
        <w:t>年主营业务收入（不含税）</w:t>
      </w:r>
      <w:r>
        <w:rPr>
          <w:rFonts w:hint="eastAsia"/>
          <w:sz w:val="30"/>
          <w:szCs w:val="30"/>
        </w:rPr>
        <w:t>85764431.1</w:t>
      </w:r>
      <w:r>
        <w:rPr>
          <w:rFonts w:hint="eastAsia"/>
          <w:sz w:val="30"/>
          <w:szCs w:val="30"/>
        </w:rPr>
        <w:t>元，比</w:t>
      </w:r>
      <w:r>
        <w:rPr>
          <w:rFonts w:hint="eastAsia"/>
          <w:sz w:val="30"/>
          <w:szCs w:val="30"/>
        </w:rPr>
        <w:t>2015</w:t>
      </w:r>
      <w:r>
        <w:rPr>
          <w:rFonts w:hint="eastAsia"/>
          <w:sz w:val="30"/>
          <w:szCs w:val="30"/>
        </w:rPr>
        <w:t>年主营收入（不含税）</w:t>
      </w:r>
      <w:r>
        <w:rPr>
          <w:rFonts w:hint="eastAsia"/>
          <w:sz w:val="30"/>
          <w:szCs w:val="30"/>
        </w:rPr>
        <w:t>102128552.34</w:t>
      </w:r>
      <w:r>
        <w:rPr>
          <w:rFonts w:hint="eastAsia"/>
          <w:sz w:val="30"/>
          <w:szCs w:val="30"/>
        </w:rPr>
        <w:t>元减少</w:t>
      </w:r>
      <w:r>
        <w:rPr>
          <w:rFonts w:hint="eastAsia"/>
          <w:sz w:val="30"/>
          <w:szCs w:val="30"/>
        </w:rPr>
        <w:t>16362121.24</w:t>
      </w:r>
      <w:r>
        <w:rPr>
          <w:rFonts w:hint="eastAsia"/>
          <w:sz w:val="30"/>
          <w:szCs w:val="30"/>
        </w:rPr>
        <w:t>元。王英离职后，在市场销售策略、方式均未改变且缺少销售核心团队且未引进新人员的情况下，</w:t>
      </w:r>
      <w:r>
        <w:rPr>
          <w:rFonts w:hint="eastAsia"/>
          <w:sz w:val="30"/>
          <w:szCs w:val="30"/>
        </w:rPr>
        <w:t>2017</w:t>
      </w:r>
      <w:r>
        <w:rPr>
          <w:rFonts w:hint="eastAsia"/>
          <w:sz w:val="30"/>
          <w:szCs w:val="30"/>
        </w:rPr>
        <w:t>年主营业收入达</w:t>
      </w:r>
      <w:r>
        <w:rPr>
          <w:rFonts w:hint="eastAsia"/>
          <w:sz w:val="30"/>
          <w:szCs w:val="30"/>
        </w:rPr>
        <w:t>149489816.14</w:t>
      </w:r>
      <w:r>
        <w:rPr>
          <w:rFonts w:hint="eastAsia"/>
          <w:sz w:val="30"/>
          <w:szCs w:val="30"/>
        </w:rPr>
        <w:t>元。常理所知王英离职前及离职后公司收入有着巨</w:t>
      </w:r>
      <w:r>
        <w:rPr>
          <w:rFonts w:hint="eastAsia"/>
          <w:sz w:val="30"/>
          <w:szCs w:val="30"/>
        </w:rPr>
        <w:t>大超乎寻常的反差足以说明，王英违背法律法规及章程规定，违背忠诚勤勉义务，为追求其个人利益带领原告核心管理团队表面就职原告公司，背地里自己公司利益服务，致使原告经受重大损失，被告王英应对原告的损失</w:t>
      </w:r>
      <w:r>
        <w:rPr>
          <w:rFonts w:hint="eastAsia"/>
          <w:sz w:val="30"/>
          <w:szCs w:val="30"/>
        </w:rPr>
        <w:t>16362121.24</w:t>
      </w:r>
      <w:r>
        <w:rPr>
          <w:rFonts w:hint="eastAsia"/>
          <w:sz w:val="30"/>
          <w:szCs w:val="30"/>
        </w:rPr>
        <w:t>元承担损害赔偿责任。二、被告王英在职期间违反《公司法》规定不履行常务副总的职责，导致原告公司财务和经营情况恶化亏损严重，应当承担赔偿责任。根据《公司法》第</w:t>
      </w:r>
      <w:r>
        <w:rPr>
          <w:rFonts w:hint="eastAsia"/>
          <w:sz w:val="30"/>
          <w:szCs w:val="30"/>
        </w:rPr>
        <w:t>149</w:t>
      </w:r>
      <w:r>
        <w:rPr>
          <w:rFonts w:hint="eastAsia"/>
          <w:sz w:val="30"/>
          <w:szCs w:val="30"/>
        </w:rPr>
        <w:t>条规定：董事、监事、高级管理人员执行公司职务时违反法律、行政法规或者公司章程的规定，给公司造成损失的，应当承担赔偿责任。王英作为高管人员</w:t>
      </w:r>
      <w:r>
        <w:rPr>
          <w:rFonts w:hint="eastAsia"/>
          <w:sz w:val="30"/>
          <w:szCs w:val="30"/>
        </w:rPr>
        <w:t>掌控公司日常经营管理，对公司经营和盈利状况具有重要影响，但王英在职期间阳奉阴违私自开设公司，在对本职工作不作为却全心投入到其私自开设公司中去。在王英任职期间，原告公司一直处于亏损状态，</w:t>
      </w:r>
      <w:r>
        <w:rPr>
          <w:rFonts w:hint="eastAsia"/>
          <w:sz w:val="30"/>
          <w:szCs w:val="30"/>
        </w:rPr>
        <w:t>2009</w:t>
      </w:r>
      <w:r>
        <w:rPr>
          <w:rFonts w:hint="eastAsia"/>
          <w:sz w:val="30"/>
          <w:szCs w:val="30"/>
        </w:rPr>
        <w:t>年至</w:t>
      </w:r>
      <w:r>
        <w:rPr>
          <w:rFonts w:hint="eastAsia"/>
          <w:sz w:val="30"/>
          <w:szCs w:val="30"/>
        </w:rPr>
        <w:t>2016</w:t>
      </w:r>
      <w:r>
        <w:rPr>
          <w:rFonts w:hint="eastAsia"/>
          <w:sz w:val="30"/>
          <w:szCs w:val="30"/>
        </w:rPr>
        <w:t>年上半年平均年销售额仅为</w:t>
      </w:r>
      <w:r>
        <w:rPr>
          <w:rFonts w:hint="eastAsia"/>
          <w:sz w:val="30"/>
          <w:szCs w:val="30"/>
        </w:rPr>
        <w:t>2180.4</w:t>
      </w:r>
      <w:r>
        <w:rPr>
          <w:rFonts w:hint="eastAsia"/>
          <w:sz w:val="30"/>
          <w:szCs w:val="30"/>
        </w:rPr>
        <w:t>万元，但其离职后仅半年时间</w:t>
      </w:r>
      <w:r>
        <w:rPr>
          <w:rFonts w:hint="eastAsia"/>
          <w:sz w:val="30"/>
          <w:szCs w:val="30"/>
        </w:rPr>
        <w:t>2017</w:t>
      </w:r>
      <w:r>
        <w:rPr>
          <w:rFonts w:hint="eastAsia"/>
          <w:sz w:val="30"/>
          <w:szCs w:val="30"/>
        </w:rPr>
        <w:t>年上半年销售额就剧增长至</w:t>
      </w:r>
      <w:r>
        <w:rPr>
          <w:rFonts w:hint="eastAsia"/>
          <w:sz w:val="30"/>
          <w:szCs w:val="30"/>
        </w:rPr>
        <w:t>7075.09</w:t>
      </w:r>
      <w:r>
        <w:rPr>
          <w:rFonts w:hint="eastAsia"/>
          <w:sz w:val="30"/>
          <w:szCs w:val="30"/>
        </w:rPr>
        <w:t>万元，由此可见被告王英在职期间不作为，违背职业道德，违反法律及公司章程规定，严重损害公司利益。三、被告王英违反《公司法》的规定，盗用公司的商业机会，任职时私自开设经营同类业务的公司并谋取利益，披露公司</w:t>
      </w:r>
      <w:r>
        <w:rPr>
          <w:rFonts w:hint="eastAsia"/>
          <w:sz w:val="30"/>
          <w:szCs w:val="30"/>
        </w:rPr>
        <w:t>秘密，严重损害原告的合法权益。原告公司对被告王英投入巨大资源进行培养，培养其在</w:t>
      </w:r>
      <w:r>
        <w:rPr>
          <w:rFonts w:hint="eastAsia"/>
          <w:sz w:val="30"/>
          <w:szCs w:val="30"/>
        </w:rPr>
        <w:t>2005</w:t>
      </w:r>
      <w:r>
        <w:rPr>
          <w:rFonts w:hint="eastAsia"/>
          <w:sz w:val="30"/>
          <w:szCs w:val="30"/>
        </w:rPr>
        <w:t>年获得高级工程师职称，</w:t>
      </w:r>
      <w:r>
        <w:rPr>
          <w:rFonts w:hint="eastAsia"/>
          <w:sz w:val="30"/>
          <w:szCs w:val="30"/>
        </w:rPr>
        <w:t>2010</w:t>
      </w:r>
      <w:r>
        <w:rPr>
          <w:rFonts w:hint="eastAsia"/>
          <w:sz w:val="30"/>
          <w:szCs w:val="30"/>
        </w:rPr>
        <w:t>年奖励其宝马</w:t>
      </w:r>
      <w:r>
        <w:rPr>
          <w:rFonts w:hint="eastAsia"/>
          <w:sz w:val="30"/>
          <w:szCs w:val="30"/>
        </w:rPr>
        <w:t>520</w:t>
      </w:r>
      <w:r>
        <w:rPr>
          <w:rFonts w:hint="eastAsia"/>
          <w:sz w:val="30"/>
          <w:szCs w:val="30"/>
        </w:rPr>
        <w:t>豪华轿车，</w:t>
      </w:r>
      <w:r>
        <w:rPr>
          <w:rFonts w:hint="eastAsia"/>
          <w:sz w:val="30"/>
          <w:szCs w:val="30"/>
        </w:rPr>
        <w:t>2015</w:t>
      </w:r>
      <w:r>
        <w:rPr>
          <w:rFonts w:hint="eastAsia"/>
          <w:sz w:val="30"/>
          <w:szCs w:val="30"/>
        </w:rPr>
        <w:t>年公司付费的欧洲游学等，但被告王英却利用其在原告公司获得的资源谋求私利盗用原告公司商业机会开设公司。原告公司于</w:t>
      </w:r>
      <w:r>
        <w:rPr>
          <w:rFonts w:hint="eastAsia"/>
          <w:sz w:val="30"/>
          <w:szCs w:val="30"/>
        </w:rPr>
        <w:t>2016</w:t>
      </w:r>
      <w:r>
        <w:rPr>
          <w:rFonts w:hint="eastAsia"/>
          <w:sz w:val="30"/>
          <w:szCs w:val="30"/>
        </w:rPr>
        <w:t>年开会并制定《</w:t>
      </w:r>
      <w:r>
        <w:rPr>
          <w:rFonts w:hint="eastAsia"/>
          <w:sz w:val="30"/>
          <w:szCs w:val="30"/>
        </w:rPr>
        <w:t>2016</w:t>
      </w:r>
      <w:r>
        <w:rPr>
          <w:rFonts w:hint="eastAsia"/>
          <w:sz w:val="30"/>
          <w:szCs w:val="30"/>
        </w:rPr>
        <w:t>年销售蓝皮书》，明确制定了</w:t>
      </w:r>
      <w:r>
        <w:rPr>
          <w:rFonts w:hint="eastAsia"/>
          <w:sz w:val="30"/>
          <w:szCs w:val="30"/>
        </w:rPr>
        <w:t>2016</w:t>
      </w:r>
      <w:r>
        <w:rPr>
          <w:rFonts w:hint="eastAsia"/>
          <w:sz w:val="30"/>
          <w:szCs w:val="30"/>
        </w:rPr>
        <w:t>年营销总策略抢开连锁药房，但被告王英作为原告公司的高级管理人员，在职期间利用其身份便利，泄露原告经营品类与经营计划，盗用公司商业机会，于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日私自开设与原告公司经营相同的业</w:t>
      </w:r>
      <w:r>
        <w:rPr>
          <w:rFonts w:hint="eastAsia"/>
          <w:sz w:val="30"/>
          <w:szCs w:val="30"/>
        </w:rPr>
        <w:t>务的启瑞大药房，成为辽宁启瑞公司持股</w:t>
      </w:r>
      <w:r>
        <w:rPr>
          <w:rFonts w:hint="eastAsia"/>
          <w:sz w:val="30"/>
          <w:szCs w:val="30"/>
        </w:rPr>
        <w:t>60%</w:t>
      </w:r>
      <w:r>
        <w:rPr>
          <w:rFonts w:hint="eastAsia"/>
          <w:sz w:val="30"/>
          <w:szCs w:val="30"/>
        </w:rPr>
        <w:t>的创始股东、董事长，并利用其在原告公司高级管理人员的职务便利为其关联公司谋取利益严重损害原告公司利益。根据《公司法》第</w:t>
      </w:r>
      <w:r>
        <w:rPr>
          <w:rFonts w:hint="eastAsia"/>
          <w:sz w:val="30"/>
          <w:szCs w:val="30"/>
        </w:rPr>
        <w:t>148</w:t>
      </w:r>
      <w:r>
        <w:rPr>
          <w:rFonts w:hint="eastAsia"/>
          <w:sz w:val="30"/>
          <w:szCs w:val="30"/>
        </w:rPr>
        <w:t>条规定：董事、高级管理人员不得有下列行为（五）未经股东会或者股东大会同意，利用职务便利为自己或者他人谋取属于公司的商业机会，自营或者为他人经营与所任职公司同类的业务。王英应当以其在启瑞大药房收入暂计</w:t>
      </w:r>
      <w:r>
        <w:rPr>
          <w:rFonts w:hint="eastAsia"/>
          <w:sz w:val="30"/>
          <w:szCs w:val="30"/>
        </w:rPr>
        <w:t>1300</w:t>
      </w:r>
      <w:r>
        <w:rPr>
          <w:rFonts w:hint="eastAsia"/>
          <w:sz w:val="30"/>
          <w:szCs w:val="30"/>
        </w:rPr>
        <w:t>万元承担损害公司利益的赔偿责任。四、王英利用在职期间违反《公司法》规定，出售原告公司同类药品竞争药品，损害原告公司利益，同时致使原告流失客户</w:t>
      </w:r>
      <w:r>
        <w:rPr>
          <w:rFonts w:hint="eastAsia"/>
          <w:sz w:val="30"/>
          <w:szCs w:val="30"/>
        </w:rPr>
        <w:t>。根据《公司法》第</w:t>
      </w:r>
      <w:r>
        <w:rPr>
          <w:rFonts w:hint="eastAsia"/>
          <w:sz w:val="30"/>
          <w:szCs w:val="30"/>
        </w:rPr>
        <w:t>21</w:t>
      </w:r>
      <w:r>
        <w:rPr>
          <w:rFonts w:hint="eastAsia"/>
          <w:sz w:val="30"/>
          <w:szCs w:val="30"/>
        </w:rPr>
        <w:t>条规定：公司的控股股东、实际控制人、董事、监事、高级管理人员不得利用其关联关系损害公司利益。违反前款规定，给公司造成损失的，应当承担赔偿责任。被告王英自成立启瑞大药房并开始售卖市场上与原告竞争品类，此行为加大原告竞争对手的市场份额，导致原告</w:t>
      </w:r>
      <w:r>
        <w:rPr>
          <w:rFonts w:hint="eastAsia"/>
          <w:sz w:val="30"/>
          <w:szCs w:val="30"/>
        </w:rPr>
        <w:t>2016</w:t>
      </w:r>
      <w:r>
        <w:rPr>
          <w:rFonts w:hint="eastAsia"/>
          <w:sz w:val="30"/>
          <w:szCs w:val="30"/>
        </w:rPr>
        <w:t>年市场占有率同期比下降</w:t>
      </w:r>
      <w:r>
        <w:rPr>
          <w:rFonts w:hint="eastAsia"/>
          <w:sz w:val="30"/>
          <w:szCs w:val="30"/>
        </w:rPr>
        <w:t>4.99%</w:t>
      </w:r>
      <w:r>
        <w:rPr>
          <w:rFonts w:hint="eastAsia"/>
          <w:sz w:val="30"/>
          <w:szCs w:val="30"/>
        </w:rPr>
        <w:t>，产生巨大损失。此外原告与原合作方辽宁北药商贸股份有限公司自</w:t>
      </w:r>
      <w:r>
        <w:rPr>
          <w:rFonts w:hint="eastAsia"/>
          <w:sz w:val="30"/>
          <w:szCs w:val="30"/>
        </w:rPr>
        <w:t>2004</w:t>
      </w:r>
      <w:r>
        <w:rPr>
          <w:rFonts w:hint="eastAsia"/>
          <w:sz w:val="30"/>
          <w:szCs w:val="30"/>
        </w:rPr>
        <w:t>年至</w:t>
      </w:r>
      <w:r>
        <w:rPr>
          <w:rFonts w:hint="eastAsia"/>
          <w:sz w:val="30"/>
          <w:szCs w:val="30"/>
        </w:rPr>
        <w:t>2016</w:t>
      </w:r>
      <w:r>
        <w:rPr>
          <w:rFonts w:hint="eastAsia"/>
          <w:sz w:val="30"/>
          <w:szCs w:val="30"/>
        </w:rPr>
        <w:t>年一直保持良好的合作关系，平均年销售额达</w:t>
      </w:r>
      <w:r>
        <w:rPr>
          <w:rFonts w:hint="eastAsia"/>
          <w:sz w:val="30"/>
          <w:szCs w:val="30"/>
        </w:rPr>
        <w:t>29.8231</w:t>
      </w:r>
      <w:r>
        <w:rPr>
          <w:rFonts w:hint="eastAsia"/>
          <w:sz w:val="30"/>
          <w:szCs w:val="30"/>
        </w:rPr>
        <w:t>万元，但在王英私开公司时期内突然中止与原告方合作，且目前辽宁北药商贸有限公司</w:t>
      </w:r>
      <w:r>
        <w:rPr>
          <w:rFonts w:hint="eastAsia"/>
          <w:sz w:val="30"/>
          <w:szCs w:val="30"/>
        </w:rPr>
        <w:t>法定代表人同时出任辽宁启瑞大药房法定代表人，由此可见王英此行为导致原告流失客户，应承担赔偿</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年损失计</w:t>
      </w:r>
      <w:r>
        <w:rPr>
          <w:rFonts w:hint="eastAsia"/>
          <w:sz w:val="30"/>
          <w:szCs w:val="30"/>
        </w:rPr>
        <w:t>119.3</w:t>
      </w:r>
      <w:r>
        <w:rPr>
          <w:rFonts w:hint="eastAsia"/>
          <w:sz w:val="30"/>
          <w:szCs w:val="30"/>
        </w:rPr>
        <w:t>万。五、被告王英任职期间作为公司股东，违反原告的《公司章程》，应依据《公司章程》对原告的损失承担赔偿责任。王英作为原告持股</w:t>
      </w:r>
      <w:r>
        <w:rPr>
          <w:rFonts w:hint="eastAsia"/>
          <w:sz w:val="30"/>
          <w:szCs w:val="30"/>
        </w:rPr>
        <w:t>4%</w:t>
      </w:r>
      <w:r>
        <w:rPr>
          <w:rFonts w:hint="eastAsia"/>
          <w:sz w:val="30"/>
          <w:szCs w:val="30"/>
        </w:rPr>
        <w:t>的股东，在外投资经营启瑞大药房之行为违反了《沈阳奥吉娜药业有限公司章程》第三十七条：“股东不得从事与公司经营范围冲突的经营活动。曾在公司任职或在职股东，已开办或与他人（组织）合伙经营医药类公司或机构，未获得公司书面批准者一律视为严重违反公司章程行为。非在职股</w:t>
      </w:r>
      <w:r>
        <w:rPr>
          <w:rFonts w:hint="eastAsia"/>
          <w:sz w:val="30"/>
          <w:szCs w:val="30"/>
        </w:rPr>
        <w:t>东如果在其他公司或组织机构任职，也必须向公司股东会递交书面函，详细说明并保证其服务的公司或组织机构的经营范围不会与公司经营范围重叠或发生竞争。……未递交书面说明函，已擅自成立或任职其他公司或组织机构的股东，应主动补交说明函，否则，经过半数表决权股东同意，公司有权全部收缴该股东的股权。”被告王英经营与原告同品类业务，未向原告递交书面说明函，是严重违反公司章程之行为，应赔偿原告之损失。根据《公司法》第十一条规定：“设立公司必须依法制定公司章程。公司章程对公司、股东、董事、监事、高级管理人员具有约束力。”公司章程</w:t>
      </w:r>
      <w:r>
        <w:rPr>
          <w:rFonts w:hint="eastAsia"/>
          <w:sz w:val="30"/>
          <w:szCs w:val="30"/>
        </w:rPr>
        <w:t>是关于公司的组织结构、内部关系和开展公司业务活动的基本规则和依据，亦是股东自治意思规则的载体，对公司、股东、公司经营管理人员均有约束效力。被告王英的行为违反了《公司法》及《公司章程》的规定，应据此承担相应赔偿责任。综上所述，被告王英的行为违反了《公司法》第十一条、第二十一条、第一百四十七条、第一百四十八条，严重损害了原告的经济利益，根据《中华人民共和国民事诉讼法》的规定诉至贵院，请求贵院依法支持原告的诉讼请求，以维护原告的合法权益。</w:t>
      </w:r>
    </w:p>
    <w:p w:rsidR="00000000" w:rsidRDefault="00A22614">
      <w:pPr>
        <w:spacing w:line="500" w:lineRule="atLeast"/>
        <w:ind w:firstLine="600"/>
        <w:divId w:val="226455404"/>
        <w:rPr>
          <w:rFonts w:hint="eastAsia"/>
          <w:sz w:val="30"/>
          <w:szCs w:val="30"/>
        </w:rPr>
      </w:pPr>
      <w:r>
        <w:rPr>
          <w:rFonts w:hint="eastAsia"/>
          <w:sz w:val="30"/>
          <w:szCs w:val="30"/>
        </w:rPr>
        <w:t>被告王英辩称：请求驳回原告诉讼请求，原告对王英的诉讼请求没有事实法律依据，</w:t>
      </w:r>
      <w:r>
        <w:rPr>
          <w:rFonts w:hint="eastAsia"/>
          <w:sz w:val="30"/>
          <w:szCs w:val="30"/>
        </w:rPr>
        <w:t>没有证据证明其诉请，同时对王英的诉请属于重复起诉。</w:t>
      </w:r>
    </w:p>
    <w:p w:rsidR="00000000" w:rsidRDefault="00A22614">
      <w:pPr>
        <w:spacing w:line="500" w:lineRule="atLeast"/>
        <w:ind w:firstLine="600"/>
        <w:divId w:val="432213534"/>
        <w:rPr>
          <w:rFonts w:hint="eastAsia"/>
          <w:sz w:val="30"/>
          <w:szCs w:val="30"/>
        </w:rPr>
      </w:pPr>
      <w:r>
        <w:rPr>
          <w:rFonts w:hint="eastAsia"/>
          <w:sz w:val="30"/>
          <w:szCs w:val="30"/>
        </w:rPr>
        <w:t>第三人辽宁启瑞大药房连锁有限公司述称，因为诉请中没有要求第三人承担责任，所以不发表答辩意见。</w:t>
      </w:r>
    </w:p>
    <w:p w:rsidR="00000000" w:rsidRDefault="00A22614">
      <w:pPr>
        <w:spacing w:line="500" w:lineRule="atLeast"/>
        <w:ind w:firstLine="600"/>
        <w:divId w:val="425687974"/>
        <w:rPr>
          <w:rFonts w:hint="eastAsia"/>
          <w:sz w:val="30"/>
          <w:szCs w:val="30"/>
        </w:rPr>
      </w:pPr>
      <w:r>
        <w:rPr>
          <w:rFonts w:hint="eastAsia"/>
          <w:sz w:val="30"/>
          <w:szCs w:val="30"/>
        </w:rPr>
        <w:t>当事人围绕诉讼请求依法提交了证据。原告沈阳奥吉娜药业有限公司为证明自己的诉讼主张，举证如下：</w:t>
      </w:r>
    </w:p>
    <w:p w:rsidR="00000000" w:rsidRDefault="00A22614">
      <w:pPr>
        <w:spacing w:line="500" w:lineRule="atLeast"/>
        <w:ind w:firstLine="600"/>
        <w:divId w:val="911424909"/>
        <w:rPr>
          <w:rFonts w:hint="eastAsia"/>
          <w:sz w:val="30"/>
          <w:szCs w:val="30"/>
        </w:rPr>
      </w:pPr>
      <w:r>
        <w:rPr>
          <w:rFonts w:hint="eastAsia"/>
          <w:sz w:val="30"/>
          <w:szCs w:val="30"/>
        </w:rPr>
        <w:t>第一组证据：被告王英为我公司高级管理人员。</w:t>
      </w:r>
      <w:r>
        <w:rPr>
          <w:rFonts w:hint="eastAsia"/>
          <w:sz w:val="30"/>
          <w:szCs w:val="30"/>
        </w:rPr>
        <w:t>1.</w:t>
      </w:r>
      <w:r>
        <w:rPr>
          <w:rFonts w:hint="eastAsia"/>
          <w:sz w:val="30"/>
          <w:szCs w:val="30"/>
        </w:rPr>
        <w:t>聘任王英为高管的《劳动合同》及签署的“红册子”《沈阳奥吉娜药业有限公司管理规定》</w:t>
      </w:r>
      <w:r>
        <w:rPr>
          <w:rFonts w:hint="eastAsia"/>
          <w:sz w:val="30"/>
          <w:szCs w:val="30"/>
        </w:rPr>
        <w:t>2.2014-2016</w:t>
      </w:r>
      <w:r>
        <w:rPr>
          <w:rFonts w:hint="eastAsia"/>
          <w:sz w:val="30"/>
          <w:szCs w:val="30"/>
        </w:rPr>
        <w:t>年公司高级管理干部任职公告（王英职务为常务副总）</w:t>
      </w:r>
      <w:r>
        <w:rPr>
          <w:rFonts w:hint="eastAsia"/>
          <w:sz w:val="30"/>
          <w:szCs w:val="30"/>
        </w:rPr>
        <w:t>3.</w:t>
      </w:r>
      <w:r>
        <w:rPr>
          <w:rFonts w:hint="eastAsia"/>
          <w:sz w:val="30"/>
          <w:szCs w:val="30"/>
        </w:rPr>
        <w:t>王英带领核心销售团队参与各类业内重大活动的照片</w:t>
      </w:r>
      <w:r>
        <w:rPr>
          <w:rFonts w:hint="eastAsia"/>
          <w:sz w:val="30"/>
          <w:szCs w:val="30"/>
        </w:rPr>
        <w:t>4.</w:t>
      </w:r>
      <w:r>
        <w:rPr>
          <w:rFonts w:hint="eastAsia"/>
          <w:sz w:val="30"/>
          <w:szCs w:val="30"/>
        </w:rPr>
        <w:t>王英作为常务副总签发的</w:t>
      </w:r>
      <w:r>
        <w:rPr>
          <w:rFonts w:hint="eastAsia"/>
          <w:sz w:val="30"/>
          <w:szCs w:val="30"/>
        </w:rPr>
        <w:t>部分文件</w:t>
      </w:r>
      <w:r>
        <w:rPr>
          <w:rFonts w:hint="eastAsia"/>
          <w:sz w:val="30"/>
          <w:szCs w:val="30"/>
        </w:rPr>
        <w:t>5.</w:t>
      </w:r>
      <w:r>
        <w:rPr>
          <w:rFonts w:hint="eastAsia"/>
          <w:sz w:val="30"/>
          <w:szCs w:val="30"/>
        </w:rPr>
        <w:t>王英在职期间所获荣誉及接受采访。证明：王英自</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日起在原告处工作，并签署履行《沈阳奥吉娜药业有限公司管理规定》纪律第</w:t>
      </w:r>
      <w:r>
        <w:rPr>
          <w:rFonts w:hint="eastAsia"/>
          <w:sz w:val="30"/>
          <w:szCs w:val="30"/>
        </w:rPr>
        <w:t>8</w:t>
      </w:r>
      <w:r>
        <w:rPr>
          <w:rFonts w:hint="eastAsia"/>
          <w:sz w:val="30"/>
          <w:szCs w:val="30"/>
        </w:rPr>
        <w:t>点：不许私自经营与公司业务有关的商业或兼任公司以外的职业。担任常务副总职务，是公司的高级管理人员，负责公司全面工作，对公司总经营目标负责，履行《军令状》各项职责。同时直接领导公司营销、生产、物流仓储三大系统。领导《营销蓝皮书》和《生产绿皮书》的全面落实和持续改善，实现营销管理模式化，生产管理</w:t>
      </w:r>
      <w:r>
        <w:rPr>
          <w:rFonts w:hint="eastAsia"/>
          <w:sz w:val="30"/>
          <w:szCs w:val="30"/>
        </w:rPr>
        <w:t>OGMP</w:t>
      </w:r>
      <w:r>
        <w:rPr>
          <w:rFonts w:hint="eastAsia"/>
          <w:sz w:val="30"/>
          <w:szCs w:val="30"/>
        </w:rPr>
        <w:t>化。作为奥吉娜药业业务的最高管理人，在奥吉娜药业工作</w:t>
      </w:r>
      <w:r>
        <w:rPr>
          <w:rFonts w:hint="eastAsia"/>
          <w:sz w:val="30"/>
          <w:szCs w:val="30"/>
        </w:rPr>
        <w:t>14</w:t>
      </w:r>
      <w:r>
        <w:rPr>
          <w:rFonts w:hint="eastAsia"/>
          <w:sz w:val="30"/>
          <w:szCs w:val="30"/>
        </w:rPr>
        <w:t>年之久代表奥</w:t>
      </w:r>
      <w:r>
        <w:rPr>
          <w:rFonts w:hint="eastAsia"/>
          <w:sz w:val="30"/>
          <w:szCs w:val="30"/>
        </w:rPr>
        <w:t>吉娜参加各类有社会影响力的重要活动，在行业内部存在重大影响力，对外代表着奥吉娜的标签。</w:t>
      </w:r>
    </w:p>
    <w:p w:rsidR="00000000" w:rsidRDefault="00A22614">
      <w:pPr>
        <w:spacing w:line="500" w:lineRule="atLeast"/>
        <w:ind w:firstLine="600"/>
        <w:divId w:val="1778022338"/>
        <w:rPr>
          <w:rFonts w:hint="eastAsia"/>
          <w:sz w:val="30"/>
          <w:szCs w:val="30"/>
        </w:rPr>
      </w:pPr>
      <w:r>
        <w:rPr>
          <w:rFonts w:hint="eastAsia"/>
          <w:sz w:val="30"/>
          <w:szCs w:val="30"/>
        </w:rPr>
        <w:t>第二组证据：被告王英违反《公司法》及《公司规章制度》规定，违反忠实勤勉义务，擅自经营同类业务，利用公司资源、影响，造成客户流失侵害我公司权利。</w:t>
      </w:r>
      <w:r>
        <w:rPr>
          <w:rFonts w:hint="eastAsia"/>
          <w:sz w:val="30"/>
          <w:szCs w:val="30"/>
        </w:rPr>
        <w:t>1.</w:t>
      </w:r>
      <w:r>
        <w:rPr>
          <w:rFonts w:hint="eastAsia"/>
          <w:sz w:val="30"/>
          <w:szCs w:val="30"/>
        </w:rPr>
        <w:t>《沈阳市经济技术开发区人民法院民事判决书》关键内容见判决书第</w:t>
      </w:r>
      <w:r>
        <w:rPr>
          <w:rFonts w:hint="eastAsia"/>
          <w:sz w:val="30"/>
          <w:szCs w:val="30"/>
        </w:rPr>
        <w:t>5</w:t>
      </w:r>
      <w:r>
        <w:rPr>
          <w:rFonts w:hint="eastAsia"/>
          <w:sz w:val="30"/>
          <w:szCs w:val="30"/>
        </w:rPr>
        <w:t>页；</w:t>
      </w:r>
      <w:r>
        <w:rPr>
          <w:rFonts w:hint="eastAsia"/>
          <w:sz w:val="30"/>
          <w:szCs w:val="30"/>
        </w:rPr>
        <w:t>2.</w:t>
      </w:r>
      <w:r>
        <w:rPr>
          <w:rFonts w:hint="eastAsia"/>
          <w:sz w:val="30"/>
          <w:szCs w:val="30"/>
        </w:rPr>
        <w:t>王英抢开连锁药房情况说明</w:t>
      </w:r>
      <w:r>
        <w:rPr>
          <w:rFonts w:hint="eastAsia"/>
          <w:sz w:val="30"/>
          <w:szCs w:val="30"/>
        </w:rPr>
        <w:t>3.</w:t>
      </w:r>
      <w:r>
        <w:rPr>
          <w:rFonts w:hint="eastAsia"/>
          <w:sz w:val="30"/>
          <w:szCs w:val="30"/>
        </w:rPr>
        <w:t>《</w:t>
      </w:r>
      <w:r>
        <w:rPr>
          <w:rFonts w:hint="eastAsia"/>
          <w:sz w:val="30"/>
          <w:szCs w:val="30"/>
        </w:rPr>
        <w:t>2016</w:t>
      </w:r>
      <w:r>
        <w:rPr>
          <w:rFonts w:hint="eastAsia"/>
          <w:sz w:val="30"/>
          <w:szCs w:val="30"/>
        </w:rPr>
        <w:t>年沈阳奥吉娜药业有限公司营销蓝皮书》；</w:t>
      </w:r>
      <w:r>
        <w:rPr>
          <w:rFonts w:hint="eastAsia"/>
          <w:sz w:val="30"/>
          <w:szCs w:val="30"/>
        </w:rPr>
        <w:t>4.</w:t>
      </w:r>
      <w:r>
        <w:rPr>
          <w:rFonts w:hint="eastAsia"/>
          <w:sz w:val="30"/>
          <w:szCs w:val="30"/>
        </w:rPr>
        <w:t>与王英解除劳动合同证明书；</w:t>
      </w:r>
      <w:r>
        <w:rPr>
          <w:rFonts w:hint="eastAsia"/>
          <w:sz w:val="30"/>
          <w:szCs w:val="30"/>
        </w:rPr>
        <w:t>5.</w:t>
      </w:r>
      <w:r>
        <w:rPr>
          <w:rFonts w:hint="eastAsia"/>
          <w:sz w:val="30"/>
          <w:szCs w:val="30"/>
        </w:rPr>
        <w:t>王英利用职务便利开办公司辽宁启瑞药房有限公司，营业执照及公司章程；</w:t>
      </w:r>
      <w:r>
        <w:rPr>
          <w:rFonts w:hint="eastAsia"/>
          <w:sz w:val="30"/>
          <w:szCs w:val="30"/>
        </w:rPr>
        <w:t>6.</w:t>
      </w:r>
      <w:r>
        <w:rPr>
          <w:rFonts w:hint="eastAsia"/>
          <w:sz w:val="30"/>
          <w:szCs w:val="30"/>
        </w:rPr>
        <w:t>辽宁启瑞大药房有限公司所开设</w:t>
      </w:r>
      <w:r>
        <w:rPr>
          <w:rFonts w:hint="eastAsia"/>
          <w:sz w:val="30"/>
          <w:szCs w:val="30"/>
        </w:rPr>
        <w:t>的区域药房</w:t>
      </w:r>
      <w:r>
        <w:rPr>
          <w:rFonts w:hint="eastAsia"/>
          <w:sz w:val="30"/>
          <w:szCs w:val="30"/>
        </w:rPr>
        <w:t>;7.</w:t>
      </w:r>
      <w:r>
        <w:rPr>
          <w:rFonts w:hint="eastAsia"/>
          <w:sz w:val="30"/>
          <w:szCs w:val="30"/>
        </w:rPr>
        <w:t>在启瑞大药房购买的同类竞品单据。证明：沈阳经济技术开发区人民法院已经判决认定被告王英作为公司高级管理人员违反了《公司法》第</w:t>
      </w:r>
      <w:r>
        <w:rPr>
          <w:rFonts w:hint="eastAsia"/>
          <w:sz w:val="30"/>
          <w:szCs w:val="30"/>
        </w:rPr>
        <w:t>149</w:t>
      </w:r>
      <w:r>
        <w:rPr>
          <w:rFonts w:hint="eastAsia"/>
          <w:sz w:val="30"/>
          <w:szCs w:val="30"/>
        </w:rPr>
        <w:t>条</w:t>
      </w:r>
      <w:r>
        <w:rPr>
          <w:rFonts w:hint="eastAsia"/>
          <w:sz w:val="30"/>
          <w:szCs w:val="30"/>
        </w:rPr>
        <w:t>5</w:t>
      </w:r>
      <w:r>
        <w:rPr>
          <w:rFonts w:hint="eastAsia"/>
          <w:sz w:val="30"/>
          <w:szCs w:val="30"/>
        </w:rPr>
        <w:t>款规定，违反忠实勤勉义务，并出资设立与原告存在同类业务的公司。原告奥吉娜药业在</w:t>
      </w:r>
      <w:r>
        <w:rPr>
          <w:rFonts w:hint="eastAsia"/>
          <w:sz w:val="30"/>
          <w:szCs w:val="30"/>
        </w:rPr>
        <w:t>2014</w:t>
      </w:r>
      <w:r>
        <w:rPr>
          <w:rFonts w:hint="eastAsia"/>
          <w:sz w:val="30"/>
          <w:szCs w:val="30"/>
        </w:rPr>
        <w:t>年已经开始计划并筹备开设连锁大药房，王英作为公司高管知道这一计划。被告王英在职期间开设与原告同类且存在竞争关系的业务即</w:t>
      </w:r>
      <w:r>
        <w:rPr>
          <w:rFonts w:hint="eastAsia"/>
          <w:sz w:val="30"/>
          <w:szCs w:val="30"/>
        </w:rPr>
        <w:t>2015</w:t>
      </w:r>
      <w:r>
        <w:rPr>
          <w:rFonts w:hint="eastAsia"/>
          <w:sz w:val="30"/>
          <w:szCs w:val="30"/>
        </w:rPr>
        <w:t>年开设药房的行为是利用其职务之便获取的市场信息，盗取我公司商业计划，抢开连锁药房，扩大直接竞争企业的市场销售份额，恶意破坏我公司的市场占比，对原告造成利</w:t>
      </w:r>
      <w:r>
        <w:rPr>
          <w:rFonts w:hint="eastAsia"/>
          <w:sz w:val="30"/>
          <w:szCs w:val="30"/>
        </w:rPr>
        <w:t>益损失。</w:t>
      </w:r>
    </w:p>
    <w:p w:rsidR="00000000" w:rsidRDefault="00A22614">
      <w:pPr>
        <w:spacing w:line="500" w:lineRule="atLeast"/>
        <w:ind w:firstLine="600"/>
        <w:divId w:val="1895312824"/>
        <w:rPr>
          <w:rFonts w:hint="eastAsia"/>
          <w:sz w:val="30"/>
          <w:szCs w:val="30"/>
        </w:rPr>
      </w:pPr>
      <w:r>
        <w:rPr>
          <w:rFonts w:hint="eastAsia"/>
          <w:sz w:val="30"/>
          <w:szCs w:val="30"/>
        </w:rPr>
        <w:t>第三组：被告王英侵权行为给我公司造成损失巨大。</w:t>
      </w:r>
      <w:r>
        <w:rPr>
          <w:rFonts w:hint="eastAsia"/>
          <w:sz w:val="30"/>
          <w:szCs w:val="30"/>
        </w:rPr>
        <w:t>1.</w:t>
      </w:r>
      <w:r>
        <w:rPr>
          <w:rFonts w:hint="eastAsia"/>
          <w:sz w:val="30"/>
          <w:szCs w:val="30"/>
        </w:rPr>
        <w:t>《会计师事务所证明》；</w:t>
      </w:r>
      <w:r>
        <w:rPr>
          <w:rFonts w:hint="eastAsia"/>
          <w:sz w:val="30"/>
          <w:szCs w:val="30"/>
        </w:rPr>
        <w:t>2.</w:t>
      </w:r>
      <w:r>
        <w:rPr>
          <w:rFonts w:hint="eastAsia"/>
          <w:sz w:val="30"/>
          <w:szCs w:val="30"/>
        </w:rPr>
        <w:t>沈阳晚报；</w:t>
      </w:r>
      <w:r>
        <w:rPr>
          <w:rFonts w:hint="eastAsia"/>
          <w:sz w:val="30"/>
          <w:szCs w:val="30"/>
        </w:rPr>
        <w:t>3.</w:t>
      </w:r>
      <w:r>
        <w:rPr>
          <w:rFonts w:hint="eastAsia"/>
          <w:sz w:val="30"/>
          <w:szCs w:val="30"/>
        </w:rPr>
        <w:t>公司账目统计。</w:t>
      </w:r>
      <w:r>
        <w:rPr>
          <w:rFonts w:hint="eastAsia"/>
          <w:sz w:val="30"/>
          <w:szCs w:val="30"/>
        </w:rPr>
        <w:t>4.</w:t>
      </w:r>
      <w:r>
        <w:rPr>
          <w:rFonts w:hint="eastAsia"/>
          <w:sz w:val="30"/>
          <w:szCs w:val="30"/>
        </w:rPr>
        <w:t>员工证言；</w:t>
      </w:r>
      <w:r>
        <w:rPr>
          <w:rFonts w:hint="eastAsia"/>
          <w:sz w:val="30"/>
          <w:szCs w:val="30"/>
        </w:rPr>
        <w:t>5.</w:t>
      </w:r>
      <w:r>
        <w:rPr>
          <w:rFonts w:hint="eastAsia"/>
          <w:sz w:val="30"/>
          <w:szCs w:val="30"/>
        </w:rPr>
        <w:t>奥吉娜与辽宁北药商贸控股有限公司合同书、启瑞大药房、辽宁北药商贸控股企业信用信息公示报告。证明：被告王英带领高管集体离职导致我公司当年销售计划无法完成，造成</w:t>
      </w:r>
      <w:r>
        <w:rPr>
          <w:rFonts w:hint="eastAsia"/>
          <w:sz w:val="30"/>
          <w:szCs w:val="30"/>
        </w:rPr>
        <w:t>2016</w:t>
      </w:r>
      <w:r>
        <w:rPr>
          <w:rFonts w:hint="eastAsia"/>
          <w:sz w:val="30"/>
          <w:szCs w:val="30"/>
        </w:rPr>
        <w:t>年增长率为负增长，对比</w:t>
      </w:r>
      <w:r>
        <w:rPr>
          <w:rFonts w:hint="eastAsia"/>
          <w:sz w:val="30"/>
          <w:szCs w:val="30"/>
        </w:rPr>
        <w:t>2015</w:t>
      </w:r>
      <w:r>
        <w:rPr>
          <w:rFonts w:hint="eastAsia"/>
          <w:sz w:val="30"/>
          <w:szCs w:val="30"/>
        </w:rPr>
        <w:t>年主营业务收入下降，同时被告王英利用原告公司资源客户辽宁北药商贸控股有限公司并与其合作带走客户给公司造成损失损失巨大。同时售卖我公司同类竞争对手的药品造成外界对原告公司产生诸多揣测、客户</w:t>
      </w:r>
      <w:r>
        <w:rPr>
          <w:rFonts w:hint="eastAsia"/>
          <w:sz w:val="30"/>
          <w:szCs w:val="30"/>
        </w:rPr>
        <w:t>对原告公司信任崩塌终止合作，给原告造成极大不良影响影响</w:t>
      </w:r>
    </w:p>
    <w:p w:rsidR="00000000" w:rsidRDefault="00A22614">
      <w:pPr>
        <w:spacing w:line="500" w:lineRule="atLeast"/>
        <w:ind w:firstLine="600"/>
        <w:divId w:val="1984233695"/>
        <w:rPr>
          <w:rFonts w:hint="eastAsia"/>
          <w:sz w:val="30"/>
          <w:szCs w:val="30"/>
        </w:rPr>
      </w:pPr>
      <w:r>
        <w:rPr>
          <w:rFonts w:hint="eastAsia"/>
          <w:sz w:val="30"/>
          <w:szCs w:val="30"/>
        </w:rPr>
        <w:t>第四组：证人王某的证人证言，证明：</w:t>
      </w:r>
      <w:r>
        <w:rPr>
          <w:rFonts w:hint="eastAsia"/>
          <w:sz w:val="30"/>
          <w:szCs w:val="30"/>
        </w:rPr>
        <w:t>2016</w:t>
      </w:r>
      <w:r>
        <w:rPr>
          <w:rFonts w:hint="eastAsia"/>
          <w:sz w:val="30"/>
          <w:szCs w:val="30"/>
        </w:rPr>
        <w:t>年王某担任沈阳奥吉娜药业有限公司陕西市场的销售员业绩下滑的原因。王某认为是公司高管发生人员动荡，和陕西市场的人员变动而导致陕西市场业绩下滑。</w:t>
      </w:r>
    </w:p>
    <w:p w:rsidR="00000000" w:rsidRDefault="00A22614">
      <w:pPr>
        <w:spacing w:line="500" w:lineRule="atLeast"/>
        <w:ind w:firstLine="600"/>
        <w:divId w:val="1770005332"/>
        <w:rPr>
          <w:rFonts w:hint="eastAsia"/>
          <w:sz w:val="30"/>
          <w:szCs w:val="30"/>
        </w:rPr>
      </w:pPr>
      <w:r>
        <w:rPr>
          <w:rFonts w:hint="eastAsia"/>
          <w:sz w:val="30"/>
          <w:szCs w:val="30"/>
        </w:rPr>
        <w:t>被告王英及第三人辽宁启瑞大药房连锁有限公司的质证意见为：第一组，开庭之前法庭向我送达了第一组证据中的第一份劳动合同复印件，其余四份证据都没有收到，对庭前收到的劳动合同的质证意见：真实性合法性无异议，对原告的证明目的有异议，原告的证明目的王英在原告处工作</w:t>
      </w:r>
      <w:r>
        <w:rPr>
          <w:rFonts w:hint="eastAsia"/>
          <w:sz w:val="30"/>
          <w:szCs w:val="30"/>
        </w:rPr>
        <w:t>14</w:t>
      </w:r>
      <w:r>
        <w:rPr>
          <w:rFonts w:hint="eastAsia"/>
          <w:sz w:val="30"/>
          <w:szCs w:val="30"/>
        </w:rPr>
        <w:t>年，原告提供的劳</w:t>
      </w:r>
      <w:r>
        <w:rPr>
          <w:rFonts w:hint="eastAsia"/>
          <w:sz w:val="30"/>
          <w:szCs w:val="30"/>
        </w:rPr>
        <w:t>动合同的签订时间为</w:t>
      </w:r>
      <w:r>
        <w:rPr>
          <w:rFonts w:hint="eastAsia"/>
          <w:sz w:val="30"/>
          <w:szCs w:val="30"/>
        </w:rPr>
        <w:t>2014</w:t>
      </w:r>
      <w:r>
        <w:rPr>
          <w:rFonts w:hint="eastAsia"/>
          <w:sz w:val="30"/>
          <w:szCs w:val="30"/>
        </w:rPr>
        <w:t>年，更说了一些相关影响的形容词，这些所要证明的目的与提供的证据之间没有关联性。后补充的几份证据，没有证据原件，也不是当事人所签署的，例如红册子。</w:t>
      </w:r>
    </w:p>
    <w:p w:rsidR="00000000" w:rsidRDefault="00A22614">
      <w:pPr>
        <w:spacing w:line="500" w:lineRule="atLeast"/>
        <w:ind w:firstLine="600"/>
        <w:divId w:val="1893347146"/>
        <w:rPr>
          <w:rFonts w:hint="eastAsia"/>
          <w:sz w:val="30"/>
          <w:szCs w:val="30"/>
        </w:rPr>
      </w:pPr>
      <w:r>
        <w:rPr>
          <w:rFonts w:hint="eastAsia"/>
          <w:sz w:val="30"/>
          <w:szCs w:val="30"/>
        </w:rPr>
        <w:t>第二组，判决书真实性无异议，情况说明事先没有向我提供，第三、四、五份证据真实性、合法性无异议。第六、七份证据之前没看到，对以上这组证据的证明目的，这组证据与原告的诉请没有直接关联性，不能证明与原告之间存在竞争关系，特别是这组证据当中的第三份证据，蓝皮书中原文是这样表述的，蓝皮书第六页“抢占全国一百强连锁及各省二十强连锁”，是指的与这些企业</w:t>
      </w:r>
      <w:r>
        <w:rPr>
          <w:rFonts w:hint="eastAsia"/>
          <w:sz w:val="30"/>
          <w:szCs w:val="30"/>
        </w:rPr>
        <w:t>建立关系，并没有原告证明目的中所提到的开设连锁大药房，原告作为药品生产企业，是不能直接将药品进入零售的，属于不是同一个行业，这个行业需要有国家的行政许可作为前提要件的。因此原告提供的这些证据不能证明其证明目的，也不能证明与其诉请有直接关联关系。</w:t>
      </w:r>
    </w:p>
    <w:p w:rsidR="00000000" w:rsidRDefault="00A22614">
      <w:pPr>
        <w:spacing w:line="500" w:lineRule="atLeast"/>
        <w:ind w:firstLine="600"/>
        <w:divId w:val="1372270646"/>
        <w:rPr>
          <w:rFonts w:hint="eastAsia"/>
          <w:sz w:val="30"/>
          <w:szCs w:val="30"/>
        </w:rPr>
      </w:pPr>
      <w:r>
        <w:rPr>
          <w:rFonts w:hint="eastAsia"/>
          <w:sz w:val="30"/>
          <w:szCs w:val="30"/>
        </w:rPr>
        <w:t>第三组，第一份，会计师事务所证明，真实性合法性关联性均有异议，会计师事务所应当以会计原始凭证作为出具会计证明或结论的依据，不能单独提供收入证明，也不具有出具一个公司收入证明的资质，会计师事务所依法可以受理企业的委托进行审计等。第二份，晚报不能作为证据，报道内容不真实</w:t>
      </w:r>
      <w:r>
        <w:rPr>
          <w:rFonts w:hint="eastAsia"/>
          <w:sz w:val="30"/>
          <w:szCs w:val="30"/>
        </w:rPr>
        <w:t>，该报道涉及的案件法院经过两审之后已经驳回原告的诉讼请求。第三份，公司账目统计和经营情况说明，真实性合法性均有异议，说明的出具主体是原告自述，是原告自己制作的，不是单独的书面证据。第五份，沈阳奥吉娜药业有限公司与北药的合同，真实性合法性关联性均有异议，因为没有原件，与本案诉请没有关联性。不存在能够证明目的。</w:t>
      </w:r>
    </w:p>
    <w:p w:rsidR="00000000" w:rsidRDefault="00A22614">
      <w:pPr>
        <w:spacing w:line="500" w:lineRule="atLeast"/>
        <w:ind w:firstLine="600"/>
        <w:divId w:val="368141762"/>
        <w:rPr>
          <w:rFonts w:hint="eastAsia"/>
          <w:sz w:val="30"/>
          <w:szCs w:val="30"/>
        </w:rPr>
      </w:pPr>
      <w:r>
        <w:rPr>
          <w:rFonts w:hint="eastAsia"/>
          <w:sz w:val="30"/>
          <w:szCs w:val="30"/>
        </w:rPr>
        <w:t>第四组证据的质证意见为：一、由于身份关系，证人依然是原告的员工，与原告有利害关系，其证明力比较低。二、从证人的讲述的事实来看，与原告所述的和这组证据中其他证据是相反的，证明业绩下滑是高管离职，原告其他证</w:t>
      </w:r>
      <w:r>
        <w:rPr>
          <w:rFonts w:hint="eastAsia"/>
          <w:sz w:val="30"/>
          <w:szCs w:val="30"/>
        </w:rPr>
        <w:t>据是说</w:t>
      </w:r>
      <w:r>
        <w:rPr>
          <w:rFonts w:hint="eastAsia"/>
          <w:sz w:val="30"/>
          <w:szCs w:val="30"/>
        </w:rPr>
        <w:t>2016</w:t>
      </w:r>
      <w:r>
        <w:rPr>
          <w:rFonts w:hint="eastAsia"/>
          <w:sz w:val="30"/>
          <w:szCs w:val="30"/>
        </w:rPr>
        <w:t>年上半年业绩下滑，一个说是上半年，一个说是下半年。</w:t>
      </w:r>
    </w:p>
    <w:p w:rsidR="00000000" w:rsidRDefault="00A22614">
      <w:pPr>
        <w:spacing w:line="500" w:lineRule="atLeast"/>
        <w:ind w:firstLine="600"/>
        <w:divId w:val="1494881821"/>
        <w:rPr>
          <w:rFonts w:hint="eastAsia"/>
          <w:sz w:val="30"/>
          <w:szCs w:val="30"/>
        </w:rPr>
      </w:pPr>
      <w:r>
        <w:rPr>
          <w:rFonts w:hint="eastAsia"/>
          <w:sz w:val="30"/>
          <w:szCs w:val="30"/>
        </w:rPr>
        <w:t>被告王英为证明自己的诉讼主张，提交如下证据：</w:t>
      </w:r>
    </w:p>
    <w:p w:rsidR="00000000" w:rsidRDefault="00A22614">
      <w:pPr>
        <w:spacing w:line="500" w:lineRule="atLeast"/>
        <w:ind w:firstLine="600"/>
        <w:divId w:val="1495800718"/>
        <w:rPr>
          <w:rFonts w:hint="eastAsia"/>
          <w:sz w:val="30"/>
          <w:szCs w:val="30"/>
        </w:rPr>
      </w:pPr>
      <w:r>
        <w:rPr>
          <w:rFonts w:hint="eastAsia"/>
          <w:sz w:val="30"/>
          <w:szCs w:val="30"/>
        </w:rPr>
        <w:t>（</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民终</w:t>
      </w:r>
      <w:r>
        <w:rPr>
          <w:rFonts w:hint="eastAsia"/>
          <w:sz w:val="30"/>
          <w:szCs w:val="30"/>
        </w:rPr>
        <w:t>4754</w:t>
      </w:r>
      <w:r>
        <w:rPr>
          <w:rFonts w:hint="eastAsia"/>
          <w:sz w:val="30"/>
          <w:szCs w:val="30"/>
        </w:rPr>
        <w:t>号判决书、（</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号裁定书，判决书证明原告提交的公司章程是属于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王英离职后通过的章程，且该章程上面伪造了签字的日期，伪造了王英的签名，其修改的内容涉及到小股东个人实体权利，不能作为本案证明王英在职及在职之前违反该章程及章程约定的内容。裁定书证明原告在本诉之前已经向和平区人民法院提起民事诉讼，并经两审，最后结果法院确认沈阳奥吉娜药业有限公司与辽宁启瑞大药房连锁有限公司经营范围不同，不存在同业竞争。同时也证明原告曾因同样的法律事实，向和平区</w:t>
      </w:r>
      <w:r>
        <w:rPr>
          <w:rFonts w:hint="eastAsia"/>
          <w:sz w:val="30"/>
          <w:szCs w:val="30"/>
        </w:rPr>
        <w:t>人民法院主张过</w:t>
      </w:r>
      <w:r>
        <w:rPr>
          <w:rFonts w:hint="eastAsia"/>
          <w:sz w:val="30"/>
          <w:szCs w:val="30"/>
        </w:rPr>
        <w:t>1000</w:t>
      </w:r>
      <w:r>
        <w:rPr>
          <w:rFonts w:hint="eastAsia"/>
          <w:sz w:val="30"/>
          <w:szCs w:val="30"/>
        </w:rPr>
        <w:t>万赔偿，被驳回起诉。</w:t>
      </w:r>
    </w:p>
    <w:p w:rsidR="00000000" w:rsidRDefault="00A22614">
      <w:pPr>
        <w:spacing w:line="500" w:lineRule="atLeast"/>
        <w:ind w:firstLine="600"/>
        <w:divId w:val="809711747"/>
        <w:rPr>
          <w:rFonts w:hint="eastAsia"/>
          <w:sz w:val="30"/>
          <w:szCs w:val="30"/>
        </w:rPr>
      </w:pPr>
      <w:r>
        <w:rPr>
          <w:rFonts w:hint="eastAsia"/>
          <w:sz w:val="30"/>
          <w:szCs w:val="30"/>
        </w:rPr>
        <w:t>原告的质证意见为：对判决真实性无异议，关联性及证明目的有异议，该判决书的判项第二项已经驳回了王英的诉讼请求，该判决书以沈阳奥吉娜药业有限公司的胜诉为结果，所以该份判决书无法证明被告所陈述的事实。对裁定书真实性无异议，裁定书第九页一审法院已经认定王英的高管身份，该份裁定并未对被告所述同类业务问题作出任何事实认定，不能证明被告所述内容，关于被告一直陈述的重复起诉问题，根据我国民诉法，裁定驳回起诉的，不丧失诉权，不属于重复起诉。</w:t>
      </w:r>
    </w:p>
    <w:p w:rsidR="00000000" w:rsidRDefault="00A22614">
      <w:pPr>
        <w:spacing w:line="500" w:lineRule="atLeast"/>
        <w:ind w:firstLine="600"/>
        <w:divId w:val="560603266"/>
        <w:rPr>
          <w:rFonts w:hint="eastAsia"/>
          <w:sz w:val="30"/>
          <w:szCs w:val="30"/>
        </w:rPr>
      </w:pPr>
      <w:r>
        <w:rPr>
          <w:rFonts w:hint="eastAsia"/>
          <w:sz w:val="30"/>
          <w:szCs w:val="30"/>
        </w:rPr>
        <w:t>第三人辽宁启瑞大药房连锁有限公司的质证意</w:t>
      </w:r>
      <w:r>
        <w:rPr>
          <w:rFonts w:hint="eastAsia"/>
          <w:sz w:val="30"/>
          <w:szCs w:val="30"/>
        </w:rPr>
        <w:t>见：无异议。</w:t>
      </w:r>
    </w:p>
    <w:p w:rsidR="00000000" w:rsidRDefault="00A22614">
      <w:pPr>
        <w:spacing w:line="500" w:lineRule="atLeast"/>
        <w:ind w:firstLine="600"/>
        <w:divId w:val="525023027"/>
        <w:rPr>
          <w:rFonts w:hint="eastAsia"/>
          <w:sz w:val="30"/>
          <w:szCs w:val="30"/>
        </w:rPr>
      </w:pPr>
      <w:r>
        <w:rPr>
          <w:rFonts w:hint="eastAsia"/>
          <w:sz w:val="30"/>
          <w:szCs w:val="30"/>
        </w:rPr>
        <w:t>庭审期间，原告向法院申请调取以下证据：启瑞公司纳税证明包括：启瑞公司（</w:t>
      </w:r>
      <w:r>
        <w:rPr>
          <w:rFonts w:hint="eastAsia"/>
          <w:sz w:val="30"/>
          <w:szCs w:val="30"/>
        </w:rPr>
        <w:t>2015.12.1-2018.11.30</w:t>
      </w:r>
      <w:r>
        <w:rPr>
          <w:rFonts w:hint="eastAsia"/>
          <w:sz w:val="30"/>
          <w:szCs w:val="30"/>
        </w:rPr>
        <w:t>）及其下属分支机构（辽宁启瑞大药房连锁有限公司海棠街店（</w:t>
      </w:r>
      <w:r>
        <w:rPr>
          <w:rFonts w:hint="eastAsia"/>
          <w:sz w:val="30"/>
          <w:szCs w:val="30"/>
        </w:rPr>
        <w:t>2018.1.1-2018.12.31</w:t>
      </w:r>
      <w:r>
        <w:rPr>
          <w:rFonts w:hint="eastAsia"/>
          <w:sz w:val="30"/>
          <w:szCs w:val="30"/>
        </w:rPr>
        <w:t>）、辽宁启瑞大药房连锁有限公司沈辽西路店（</w:t>
      </w:r>
      <w:r>
        <w:rPr>
          <w:rFonts w:hint="eastAsia"/>
          <w:sz w:val="30"/>
          <w:szCs w:val="30"/>
        </w:rPr>
        <w:t>2016.3.1-2016.7.31</w:t>
      </w:r>
      <w:r>
        <w:rPr>
          <w:rFonts w:hint="eastAsia"/>
          <w:sz w:val="30"/>
          <w:szCs w:val="30"/>
        </w:rPr>
        <w:t>）、辽宁启瑞大药房连锁有限公司迎春街店（</w:t>
      </w:r>
      <w:r>
        <w:rPr>
          <w:rFonts w:hint="eastAsia"/>
          <w:sz w:val="30"/>
          <w:szCs w:val="30"/>
        </w:rPr>
        <w:t>2018.12.1-2018.12.31</w:t>
      </w:r>
      <w:r>
        <w:rPr>
          <w:rFonts w:hint="eastAsia"/>
          <w:sz w:val="30"/>
          <w:szCs w:val="30"/>
        </w:rPr>
        <w:t>）、辽宁启瑞大药房连锁有限公司中央大街店（</w:t>
      </w:r>
      <w:r>
        <w:rPr>
          <w:rFonts w:hint="eastAsia"/>
          <w:sz w:val="30"/>
          <w:szCs w:val="30"/>
        </w:rPr>
        <w:t>2016.3.1-2016.7.31</w:t>
      </w:r>
      <w:r>
        <w:rPr>
          <w:rFonts w:hint="eastAsia"/>
          <w:sz w:val="30"/>
          <w:szCs w:val="30"/>
        </w:rPr>
        <w:t>）、辽宁启瑞大药房连锁有限公司大潘店（</w:t>
      </w:r>
      <w:r>
        <w:rPr>
          <w:rFonts w:hint="eastAsia"/>
          <w:sz w:val="30"/>
          <w:szCs w:val="30"/>
        </w:rPr>
        <w:t>2016.5.9-2</w:t>
      </w:r>
      <w:r>
        <w:rPr>
          <w:rFonts w:hint="eastAsia"/>
          <w:sz w:val="30"/>
          <w:szCs w:val="30"/>
        </w:rPr>
        <w:t>016.7.31</w:t>
      </w:r>
      <w:r>
        <w:rPr>
          <w:rFonts w:hint="eastAsia"/>
          <w:sz w:val="30"/>
          <w:szCs w:val="30"/>
        </w:rPr>
        <w:t>）营业额。调取该证据的原因：被告王英在奥吉娜公司任常务副经理十多年，积累了大量的关系、资源、经验，在任职期间私自设立了与奥吉娜公司业务同类（“法律规定的同类业务，采取的是较为宽松的标准，禁止的竞业范围既包括与所任职的公司完全相同的经营业务，也可以是同种或类似的业务，并非指完全一致的产品。”——上海市青浦区人民法院作出的（</w:t>
      </w:r>
      <w:r>
        <w:rPr>
          <w:rFonts w:hint="eastAsia"/>
          <w:sz w:val="30"/>
          <w:szCs w:val="30"/>
        </w:rPr>
        <w:t>2013</w:t>
      </w:r>
      <w:r>
        <w:rPr>
          <w:rFonts w:hint="eastAsia"/>
          <w:sz w:val="30"/>
          <w:szCs w:val="30"/>
        </w:rPr>
        <w:t>）青民二（商）初字第</w:t>
      </w:r>
      <w:r>
        <w:rPr>
          <w:rFonts w:hint="eastAsia"/>
          <w:sz w:val="30"/>
          <w:szCs w:val="30"/>
        </w:rPr>
        <w:t>1173</w:t>
      </w:r>
      <w:r>
        <w:rPr>
          <w:rFonts w:hint="eastAsia"/>
          <w:sz w:val="30"/>
          <w:szCs w:val="30"/>
        </w:rPr>
        <w:t>号民事判决书（一审），上海市二中院作出的（</w:t>
      </w:r>
      <w:r>
        <w:rPr>
          <w:rFonts w:hint="eastAsia"/>
          <w:sz w:val="30"/>
          <w:szCs w:val="30"/>
        </w:rPr>
        <w:t>2013</w:t>
      </w:r>
      <w:r>
        <w:rPr>
          <w:rFonts w:hint="eastAsia"/>
          <w:sz w:val="30"/>
          <w:szCs w:val="30"/>
        </w:rPr>
        <w:t>）沪二中民四（商）终字第</w:t>
      </w:r>
      <w:r>
        <w:rPr>
          <w:rFonts w:hint="eastAsia"/>
          <w:sz w:val="30"/>
          <w:szCs w:val="30"/>
        </w:rPr>
        <w:t>1414</w:t>
      </w:r>
      <w:r>
        <w:rPr>
          <w:rFonts w:hint="eastAsia"/>
          <w:sz w:val="30"/>
          <w:szCs w:val="30"/>
        </w:rPr>
        <w:t>号民事判决书（二审维持原判）。）密切相关的辽宁启瑞大药房</w:t>
      </w:r>
      <w:r>
        <w:rPr>
          <w:rFonts w:hint="eastAsia"/>
          <w:sz w:val="30"/>
          <w:szCs w:val="30"/>
        </w:rPr>
        <w:t>连锁有限公司，该公司为奥吉娜公司的竞争对手做线下销售业务，因此启瑞公司销售额中的净利润（通过国家统计局公布的药品利润计算，详见代理词）为不法侵权利润，属于归入权的范畴，用该利润乘以被告王英在启瑞公司的持股比例，就是本案中王英应该分得的红利，也就是奥吉娜公司的损失，因此原告申请贵院调取了启瑞公司的纳税凭证。奥吉娜公司损失的计算方式可以简化为以下公式：营业额</w:t>
      </w:r>
      <w:r>
        <w:rPr>
          <w:rFonts w:hint="eastAsia"/>
          <w:sz w:val="30"/>
          <w:szCs w:val="30"/>
        </w:rPr>
        <w:t>5,493,921.54</w:t>
      </w:r>
      <w:r>
        <w:rPr>
          <w:rFonts w:hint="eastAsia"/>
          <w:sz w:val="30"/>
          <w:szCs w:val="30"/>
        </w:rPr>
        <w:t>元</w:t>
      </w:r>
      <w:r>
        <w:rPr>
          <w:rFonts w:hint="eastAsia"/>
          <w:sz w:val="30"/>
          <w:szCs w:val="30"/>
        </w:rPr>
        <w:t>??</w:t>
      </w:r>
      <w:r>
        <w:rPr>
          <w:rFonts w:hint="eastAsia"/>
          <w:sz w:val="30"/>
          <w:szCs w:val="30"/>
        </w:rPr>
        <w:t>利润率</w:t>
      </w:r>
      <w:r>
        <w:rPr>
          <w:rFonts w:hint="eastAsia"/>
          <w:sz w:val="30"/>
          <w:szCs w:val="30"/>
        </w:rPr>
        <w:t>12.23%??</w:t>
      </w:r>
      <w:r>
        <w:rPr>
          <w:rFonts w:hint="eastAsia"/>
          <w:sz w:val="30"/>
          <w:szCs w:val="30"/>
        </w:rPr>
        <w:t>王英持股比例</w:t>
      </w:r>
      <w:r>
        <w:rPr>
          <w:rFonts w:hint="eastAsia"/>
          <w:sz w:val="30"/>
          <w:szCs w:val="30"/>
        </w:rPr>
        <w:t>47%</w:t>
      </w:r>
      <w:r>
        <w:rPr>
          <w:rFonts w:hint="eastAsia"/>
          <w:sz w:val="30"/>
          <w:szCs w:val="30"/>
        </w:rPr>
        <w:t>＝奥吉娜公司所失利益。而证明目的为：通过该纳税证明可以证明启瑞公司的营业额数据，以此基</w:t>
      </w:r>
      <w:r>
        <w:rPr>
          <w:rFonts w:hint="eastAsia"/>
          <w:sz w:val="30"/>
          <w:szCs w:val="30"/>
        </w:rPr>
        <w:t>础来计算奥吉娜药业的损失。国家税务总局沈阳经济技术开发区税务局出具的净入库查询、国家税务总局苏家屯区税务局出具的纳税证明，证明：该份证据上载明了辽宁启瑞大药房连锁有限公司的营业额为</w:t>
      </w:r>
      <w:r>
        <w:rPr>
          <w:rFonts w:hint="eastAsia"/>
          <w:sz w:val="30"/>
          <w:szCs w:val="30"/>
        </w:rPr>
        <w:t>5493921.54</w:t>
      </w:r>
      <w:r>
        <w:rPr>
          <w:rFonts w:hint="eastAsia"/>
          <w:sz w:val="30"/>
          <w:szCs w:val="30"/>
        </w:rPr>
        <w:t>元，根据国家统计局公开的数据可以计算出西药零售商品销售利润率为</w:t>
      </w:r>
      <w:r>
        <w:rPr>
          <w:rFonts w:hint="eastAsia"/>
          <w:sz w:val="30"/>
          <w:szCs w:val="30"/>
        </w:rPr>
        <w:t>12.23%</w:t>
      </w:r>
      <w:r>
        <w:rPr>
          <w:rFonts w:hint="eastAsia"/>
          <w:sz w:val="30"/>
          <w:szCs w:val="30"/>
        </w:rPr>
        <w:t>，因此用营业额</w:t>
      </w:r>
      <w:r>
        <w:rPr>
          <w:rFonts w:hint="eastAsia"/>
          <w:sz w:val="30"/>
          <w:szCs w:val="30"/>
        </w:rPr>
        <w:t>*</w:t>
      </w:r>
      <w:r>
        <w:rPr>
          <w:rFonts w:hint="eastAsia"/>
          <w:sz w:val="30"/>
          <w:szCs w:val="30"/>
        </w:rPr>
        <w:t>利润率的积，可以得出辽宁启瑞大药房连锁有限公司的利润，再用该利润</w:t>
      </w:r>
      <w:r>
        <w:rPr>
          <w:rFonts w:hint="eastAsia"/>
          <w:sz w:val="30"/>
          <w:szCs w:val="30"/>
        </w:rPr>
        <w:t>*</w:t>
      </w:r>
      <w:r>
        <w:rPr>
          <w:rFonts w:hint="eastAsia"/>
          <w:sz w:val="30"/>
          <w:szCs w:val="30"/>
        </w:rPr>
        <w:t>王英的持股比例就可以得出王英的应分红收益，也就是沈阳奥吉娜药业有限公司的损失之一。由于我方在上次开庭中已经申请了对辽宁启瑞大药房连锁有限公司进行审计，在法庭</w:t>
      </w:r>
      <w:r>
        <w:rPr>
          <w:rFonts w:hint="eastAsia"/>
          <w:sz w:val="30"/>
          <w:szCs w:val="30"/>
        </w:rPr>
        <w:t>未同意审计的情况下，我方只能按照国家统计局公开的数据作为计算基础。</w:t>
      </w:r>
    </w:p>
    <w:p w:rsidR="00000000" w:rsidRDefault="00A22614">
      <w:pPr>
        <w:spacing w:line="500" w:lineRule="atLeast"/>
        <w:ind w:firstLine="600"/>
        <w:divId w:val="1216967697"/>
        <w:rPr>
          <w:rFonts w:hint="eastAsia"/>
          <w:sz w:val="30"/>
          <w:szCs w:val="30"/>
        </w:rPr>
      </w:pPr>
      <w:r>
        <w:rPr>
          <w:rFonts w:hint="eastAsia"/>
          <w:sz w:val="30"/>
          <w:szCs w:val="30"/>
        </w:rPr>
        <w:t>被告王英及第三人辽宁启瑞大药房连锁有限公司的质证意见为：真实性无异议，合法性无异议，关联性有异议。原告调取的证据没有围绕其诉讼请求，原告诉请中没有提到关于辽宁启瑞大药房连锁有限公司的印花税依据、行政事业收费等有关联性，例如原告自认王英任职期间为</w:t>
      </w:r>
      <w:r>
        <w:rPr>
          <w:rFonts w:hint="eastAsia"/>
          <w:sz w:val="30"/>
          <w:szCs w:val="30"/>
        </w:rPr>
        <w:t>2006</w:t>
      </w:r>
      <w:r>
        <w:rPr>
          <w:rFonts w:hint="eastAsia"/>
          <w:sz w:val="30"/>
          <w:szCs w:val="30"/>
        </w:rPr>
        <w:t>年</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日（详见起诉状第二页），</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日后已不再是原告的员工，也不再任职副总，其向法院申请调取证据的起止时间远远超过了上述的时间，所以起止时间不对。同时，原告在使用这份税</w:t>
      </w:r>
      <w:r>
        <w:rPr>
          <w:rFonts w:hint="eastAsia"/>
          <w:sz w:val="30"/>
          <w:szCs w:val="30"/>
        </w:rPr>
        <w:t>务的证据时，混同了各税种之间的关联性，例如大潘店所在的第一税务所出具的税务单据显示，是一个流水账，该流水的税种涉及到印花税、行政事业性收费、地方教育附加、城市维护建设税、增值税，这些税种是重复统计的。这些税种的计税依据统计后，是一个</w:t>
      </w:r>
      <w:r>
        <w:rPr>
          <w:rFonts w:hint="eastAsia"/>
          <w:sz w:val="30"/>
          <w:szCs w:val="30"/>
        </w:rPr>
        <w:t>excel</w:t>
      </w:r>
      <w:r>
        <w:rPr>
          <w:rFonts w:hint="eastAsia"/>
          <w:sz w:val="30"/>
          <w:szCs w:val="30"/>
        </w:rPr>
        <w:t>表的一列合计，存在重复使用，同时起始时间为</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日，远远超过了王英在原告公司工作的截止时间，还是以这张单据为例，该份单据上</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日，总涉及到的印花税的计税依据总金额为</w:t>
      </w:r>
      <w:r>
        <w:rPr>
          <w:rFonts w:hint="eastAsia"/>
          <w:sz w:val="30"/>
          <w:szCs w:val="30"/>
        </w:rPr>
        <w:t>18000</w:t>
      </w:r>
      <w:r>
        <w:rPr>
          <w:rFonts w:hint="eastAsia"/>
          <w:sz w:val="30"/>
          <w:szCs w:val="30"/>
        </w:rPr>
        <w:t>多元。辽宁启瑞大药房连锁有限</w:t>
      </w:r>
      <w:r>
        <w:rPr>
          <w:rFonts w:hint="eastAsia"/>
          <w:sz w:val="30"/>
          <w:szCs w:val="30"/>
        </w:rPr>
        <w:t>公司的净入库查询单所体现的内容，起止时间为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日，截止时间为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日，查询的时间远超于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日，同样其所提到的</w:t>
      </w:r>
      <w:r>
        <w:rPr>
          <w:rFonts w:hint="eastAsia"/>
          <w:sz w:val="30"/>
          <w:szCs w:val="30"/>
        </w:rPr>
        <w:t>549</w:t>
      </w:r>
      <w:r>
        <w:rPr>
          <w:rFonts w:hint="eastAsia"/>
          <w:sz w:val="30"/>
          <w:szCs w:val="30"/>
        </w:rPr>
        <w:t>万余元是所谓的计税依据，是一个</w:t>
      </w:r>
      <w:r>
        <w:rPr>
          <w:rFonts w:hint="eastAsia"/>
          <w:sz w:val="30"/>
          <w:szCs w:val="30"/>
        </w:rPr>
        <w:t>excel</w:t>
      </w:r>
      <w:r>
        <w:rPr>
          <w:rFonts w:hint="eastAsia"/>
          <w:sz w:val="30"/>
          <w:szCs w:val="30"/>
        </w:rPr>
        <w:t>表的一列合计，该内容更加的繁杂和项目众多，其中涉及到了工人的工资、购销合同、印花税、河道工程维护费的计税依据，上述税种都是依据同一个数据作为纳税依据的，原告将纳税依据进行重复的合计并不是公司的销售额，也不是公司的营业额，更不是公司的所得额。这份证据中提到的不存在的行业利润率</w:t>
      </w:r>
      <w:r>
        <w:rPr>
          <w:rFonts w:hint="eastAsia"/>
          <w:sz w:val="30"/>
          <w:szCs w:val="30"/>
        </w:rPr>
        <w:t>*</w:t>
      </w:r>
      <w:r>
        <w:rPr>
          <w:rFonts w:hint="eastAsia"/>
          <w:sz w:val="30"/>
          <w:szCs w:val="30"/>
        </w:rPr>
        <w:t>重复叠加的合计数据，而且该份证据明明非常清</w:t>
      </w:r>
      <w:r>
        <w:rPr>
          <w:rFonts w:hint="eastAsia"/>
          <w:sz w:val="30"/>
          <w:szCs w:val="30"/>
        </w:rPr>
        <w:t>楚的记载有单独的一项叫做企业所得税，企业所得税的计税依据从</w:t>
      </w:r>
      <w:r>
        <w:rPr>
          <w:rFonts w:hint="eastAsia"/>
          <w:sz w:val="30"/>
          <w:szCs w:val="30"/>
        </w:rPr>
        <w:t>2015</w:t>
      </w:r>
      <w:r>
        <w:rPr>
          <w:rFonts w:hint="eastAsia"/>
          <w:sz w:val="30"/>
          <w:szCs w:val="30"/>
        </w:rPr>
        <w:t>年到</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日，总计涉及所得税计税依据为</w:t>
      </w:r>
      <w:r>
        <w:rPr>
          <w:rFonts w:hint="eastAsia"/>
          <w:sz w:val="30"/>
          <w:szCs w:val="30"/>
        </w:rPr>
        <w:t>10</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日为</w:t>
      </w:r>
      <w:r>
        <w:rPr>
          <w:rFonts w:hint="eastAsia"/>
          <w:sz w:val="30"/>
          <w:szCs w:val="30"/>
        </w:rPr>
        <w:t>13756</w:t>
      </w:r>
      <w:r>
        <w:rPr>
          <w:rFonts w:hint="eastAsia"/>
          <w:sz w:val="30"/>
          <w:szCs w:val="30"/>
        </w:rPr>
        <w:t>元，</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日为</w:t>
      </w:r>
      <w:r>
        <w:rPr>
          <w:rFonts w:hint="eastAsia"/>
          <w:sz w:val="30"/>
          <w:szCs w:val="30"/>
        </w:rPr>
        <w:t>11437</w:t>
      </w:r>
      <w:r>
        <w:rPr>
          <w:rFonts w:hint="eastAsia"/>
          <w:sz w:val="30"/>
          <w:szCs w:val="30"/>
        </w:rPr>
        <w:t>元，</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日为</w:t>
      </w:r>
      <w:r>
        <w:rPr>
          <w:rFonts w:hint="eastAsia"/>
          <w:sz w:val="30"/>
          <w:szCs w:val="30"/>
        </w:rPr>
        <w:t>13706</w:t>
      </w:r>
      <w:r>
        <w:rPr>
          <w:rFonts w:hint="eastAsia"/>
          <w:sz w:val="30"/>
          <w:szCs w:val="30"/>
        </w:rPr>
        <w:t>元，</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日为</w:t>
      </w:r>
      <w:r>
        <w:rPr>
          <w:rFonts w:hint="eastAsia"/>
          <w:sz w:val="30"/>
          <w:szCs w:val="30"/>
        </w:rPr>
        <w:t>55523</w:t>
      </w:r>
      <w:r>
        <w:rPr>
          <w:rFonts w:hint="eastAsia"/>
          <w:sz w:val="30"/>
          <w:szCs w:val="30"/>
        </w:rPr>
        <w:t>元，之后属于亏损状态无所得，合计约</w:t>
      </w:r>
      <w:r>
        <w:rPr>
          <w:rFonts w:hint="eastAsia"/>
          <w:sz w:val="30"/>
          <w:szCs w:val="30"/>
        </w:rPr>
        <w:t>10</w:t>
      </w:r>
      <w:r>
        <w:rPr>
          <w:rFonts w:hint="eastAsia"/>
          <w:sz w:val="30"/>
          <w:szCs w:val="30"/>
        </w:rPr>
        <w:t>万元。原告所引用的数据于本案根本没有关联性。中央大街店、沈辽西路店、大潘店所得额为</w:t>
      </w:r>
      <w:r>
        <w:rPr>
          <w:rFonts w:hint="eastAsia"/>
          <w:sz w:val="30"/>
          <w:szCs w:val="30"/>
        </w:rPr>
        <w:t>0</w:t>
      </w:r>
      <w:r>
        <w:rPr>
          <w:rFonts w:hint="eastAsia"/>
          <w:sz w:val="30"/>
          <w:szCs w:val="30"/>
        </w:rPr>
        <w:t>，也存在超过期限调取的问题。</w:t>
      </w:r>
    </w:p>
    <w:p w:rsidR="00000000" w:rsidRDefault="00A22614">
      <w:pPr>
        <w:spacing w:line="500" w:lineRule="atLeast"/>
        <w:ind w:firstLine="600"/>
        <w:divId w:val="1761366361"/>
        <w:rPr>
          <w:rFonts w:hint="eastAsia"/>
          <w:sz w:val="30"/>
          <w:szCs w:val="30"/>
        </w:rPr>
      </w:pPr>
      <w:r>
        <w:rPr>
          <w:rFonts w:hint="eastAsia"/>
          <w:sz w:val="30"/>
          <w:szCs w:val="30"/>
        </w:rPr>
        <w:t>本院根据原告的诉讼请求以及被告的答辩意见和审查确认的证据，认定事实如下：原告在</w:t>
      </w:r>
      <w:r>
        <w:rPr>
          <w:rFonts w:hint="eastAsia"/>
          <w:sz w:val="30"/>
          <w:szCs w:val="30"/>
        </w:rPr>
        <w:t>2017</w:t>
      </w:r>
      <w:r>
        <w:rPr>
          <w:rFonts w:hint="eastAsia"/>
          <w:sz w:val="30"/>
          <w:szCs w:val="30"/>
        </w:rPr>
        <w:t>曾以损</w:t>
      </w:r>
      <w:r>
        <w:rPr>
          <w:rFonts w:hint="eastAsia"/>
          <w:sz w:val="30"/>
          <w:szCs w:val="30"/>
        </w:rPr>
        <w:t>害公司利益纠纷为由将本案被告及第三人诉至沈阳市和平区人民法院，原告在该案中的诉讼请求为：</w:t>
      </w:r>
      <w:r>
        <w:rPr>
          <w:rFonts w:hint="eastAsia"/>
          <w:sz w:val="30"/>
          <w:szCs w:val="30"/>
        </w:rPr>
        <w:t>1.</w:t>
      </w:r>
      <w:r>
        <w:rPr>
          <w:rFonts w:hint="eastAsia"/>
          <w:sz w:val="30"/>
          <w:szCs w:val="30"/>
        </w:rPr>
        <w:t>请求判令被告赔偿其在履行公司职务时违反法律、行政法规和公司规章制度给原告造成的经济损失</w:t>
      </w:r>
      <w:r>
        <w:rPr>
          <w:rFonts w:hint="eastAsia"/>
          <w:sz w:val="30"/>
          <w:szCs w:val="30"/>
        </w:rPr>
        <w:t>1000</w:t>
      </w:r>
      <w:r>
        <w:rPr>
          <w:rFonts w:hint="eastAsia"/>
          <w:sz w:val="30"/>
          <w:szCs w:val="30"/>
        </w:rPr>
        <w:t>万元；</w:t>
      </w:r>
      <w:r>
        <w:rPr>
          <w:rFonts w:hint="eastAsia"/>
          <w:sz w:val="30"/>
          <w:szCs w:val="30"/>
        </w:rPr>
        <w:t>2.</w:t>
      </w:r>
      <w:r>
        <w:rPr>
          <w:rFonts w:hint="eastAsia"/>
          <w:sz w:val="30"/>
          <w:szCs w:val="30"/>
        </w:rPr>
        <w:t>请求判令将被告在第三人处经营的违法法律法规的全部所得归原告所有，具体金额以对被告经营的辽宁启瑞大药房连锁有限公司财务审计为准，由被告、第三人共同承担审计费用；</w:t>
      </w:r>
      <w:r>
        <w:rPr>
          <w:rFonts w:hint="eastAsia"/>
          <w:sz w:val="30"/>
          <w:szCs w:val="30"/>
        </w:rPr>
        <w:t>3.</w:t>
      </w:r>
      <w:r>
        <w:rPr>
          <w:rFonts w:hint="eastAsia"/>
          <w:sz w:val="30"/>
          <w:szCs w:val="30"/>
        </w:rPr>
        <w:t>请求判令第三人对第一项诉讼请求承担连带责任；</w:t>
      </w:r>
      <w:r>
        <w:rPr>
          <w:rFonts w:hint="eastAsia"/>
          <w:sz w:val="30"/>
          <w:szCs w:val="30"/>
        </w:rPr>
        <w:t>4.</w:t>
      </w:r>
      <w:r>
        <w:rPr>
          <w:rFonts w:hint="eastAsia"/>
          <w:sz w:val="30"/>
          <w:szCs w:val="30"/>
        </w:rPr>
        <w:t>请求判令被告就其违反法律法规和原告公司规章给原告造成的巨大间接损失，以书面形式公开道歉；</w:t>
      </w:r>
      <w:r>
        <w:rPr>
          <w:rFonts w:hint="eastAsia"/>
          <w:sz w:val="30"/>
          <w:szCs w:val="30"/>
        </w:rPr>
        <w:t>5.</w:t>
      </w:r>
      <w:r>
        <w:rPr>
          <w:rFonts w:hint="eastAsia"/>
          <w:sz w:val="30"/>
          <w:szCs w:val="30"/>
        </w:rPr>
        <w:t>诉讼费由被告及</w:t>
      </w:r>
      <w:r>
        <w:rPr>
          <w:rFonts w:hint="eastAsia"/>
          <w:sz w:val="30"/>
          <w:szCs w:val="30"/>
        </w:rPr>
        <w:t>第三人共同承担。沈阳市和平区人民法院作出（</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号民事裁定，以原告主张一并提起损害赔偿之诉及公司归入权之诉不符合法定起诉条件为由驳回原告起诉，原告不符该裁定，向沈阳市中级人民法院提起上诉。沈阳市中级人民法院于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民事裁定，以一审裁定依据《最高人民法院关于审理劳动争议案件适用法律若干问题的解释》，无论在程序环节还是实体审理，均考虑了沈阳奥吉娜药业有限公司的合法权益，且辽宁启瑞大药房连锁有限公司确认沈阳奥吉娜药业有限公司与辽宁启瑞大</w:t>
      </w:r>
      <w:r>
        <w:rPr>
          <w:rFonts w:hint="eastAsia"/>
          <w:sz w:val="30"/>
          <w:szCs w:val="30"/>
        </w:rPr>
        <w:t>药房连锁有限公司经营范围是不相同的，二者并不存在事实上的竞业限制关系为由作出驳回上诉，维持原裁定的处理意见。</w:t>
      </w:r>
    </w:p>
    <w:p w:rsidR="00000000" w:rsidRDefault="00A22614">
      <w:pPr>
        <w:spacing w:line="500" w:lineRule="atLeast"/>
        <w:ind w:firstLine="600"/>
        <w:divId w:val="1459565134"/>
        <w:rPr>
          <w:rFonts w:hint="eastAsia"/>
          <w:sz w:val="30"/>
          <w:szCs w:val="30"/>
        </w:rPr>
      </w:pPr>
      <w:r>
        <w:rPr>
          <w:rFonts w:hint="eastAsia"/>
          <w:sz w:val="30"/>
          <w:szCs w:val="30"/>
        </w:rPr>
        <w:t>本院认为，原告在本案中所提出的各项主张已包含于（</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号案件中，虽（</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号案件对原告的主张以不符合起诉条件为由裁定驳回起诉，但该案的二审裁定即（</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号裁定则从实体及程序方面对案件判断后作出了驳回上诉，维持原裁定的处理结果。另外，原告在本案诉讼请求中主张的赔偿金额虽较（</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号案件中诉请的赔偿金额</w:t>
      </w:r>
      <w:r>
        <w:rPr>
          <w:rFonts w:hint="eastAsia"/>
          <w:sz w:val="30"/>
          <w:szCs w:val="30"/>
        </w:rPr>
        <w:t>有所增加，但其根本的诉讼请求及所依据的事实理由与（</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基本相同，故原告再次提起本案诉讼已构成重复诉讼。根据《中华人民共和国民事诉讼法》第一百二十四条（五）及《最高人民法院关于适用〈中华人民共和国民事诉讼法〉的解释》第二百四十七条的规定，本院裁定驳回原告沈阳奥吉娜药业有限公司的起诉。</w:t>
      </w:r>
    </w:p>
    <w:p w:rsidR="00000000" w:rsidRDefault="00A22614">
      <w:pPr>
        <w:spacing w:line="500" w:lineRule="atLeast"/>
        <w:ind w:firstLine="600"/>
        <w:divId w:val="1832673338"/>
        <w:rPr>
          <w:rFonts w:hint="eastAsia"/>
          <w:sz w:val="30"/>
          <w:szCs w:val="30"/>
        </w:rPr>
      </w:pPr>
      <w:r>
        <w:rPr>
          <w:rFonts w:hint="eastAsia"/>
          <w:sz w:val="30"/>
          <w:szCs w:val="30"/>
        </w:rPr>
        <w:t>综上所述</w:t>
      </w:r>
      <w:r>
        <w:rPr>
          <w:rFonts w:hint="eastAsia"/>
          <w:sz w:val="30"/>
          <w:szCs w:val="30"/>
        </w:rPr>
        <w:t>,</w:t>
      </w:r>
      <w:r>
        <w:rPr>
          <w:rFonts w:hint="eastAsia"/>
          <w:sz w:val="30"/>
          <w:szCs w:val="30"/>
        </w:rPr>
        <w:t>本院依照《中华人民共和国民事诉讼法》第一百二十四条第五款、《最高人民法院关于适用〈中华人民共和国民事诉讼法〉的解释》第二百四十七条之规定</w:t>
      </w:r>
      <w:r>
        <w:rPr>
          <w:rFonts w:hint="eastAsia"/>
          <w:sz w:val="30"/>
          <w:szCs w:val="30"/>
        </w:rPr>
        <w:t>,</w:t>
      </w:r>
      <w:r>
        <w:rPr>
          <w:rFonts w:hint="eastAsia"/>
          <w:sz w:val="30"/>
          <w:szCs w:val="30"/>
        </w:rPr>
        <w:t>裁定如下</w:t>
      </w:r>
      <w:r>
        <w:rPr>
          <w:rFonts w:hint="eastAsia"/>
          <w:sz w:val="30"/>
          <w:szCs w:val="30"/>
        </w:rPr>
        <w:t>:</w:t>
      </w:r>
    </w:p>
    <w:p w:rsidR="00000000" w:rsidRDefault="00A22614">
      <w:pPr>
        <w:spacing w:line="500" w:lineRule="atLeast"/>
        <w:ind w:firstLine="600"/>
        <w:divId w:val="935482013"/>
        <w:rPr>
          <w:rFonts w:hint="eastAsia"/>
          <w:sz w:val="30"/>
          <w:szCs w:val="30"/>
        </w:rPr>
      </w:pPr>
      <w:r>
        <w:rPr>
          <w:rFonts w:hint="eastAsia"/>
          <w:sz w:val="30"/>
          <w:szCs w:val="30"/>
        </w:rPr>
        <w:t>驳回原告沈阳奥吉娜药业有限公司的起</w:t>
      </w:r>
      <w:r>
        <w:rPr>
          <w:rFonts w:hint="eastAsia"/>
          <w:sz w:val="30"/>
          <w:szCs w:val="30"/>
        </w:rPr>
        <w:t>诉。</w:t>
      </w:r>
    </w:p>
    <w:p w:rsidR="00000000" w:rsidRDefault="00A22614">
      <w:pPr>
        <w:spacing w:line="500" w:lineRule="atLeast"/>
        <w:ind w:firstLine="600"/>
        <w:divId w:val="1960912266"/>
        <w:rPr>
          <w:rFonts w:hint="eastAsia"/>
          <w:sz w:val="30"/>
          <w:szCs w:val="30"/>
        </w:rPr>
      </w:pPr>
      <w:r>
        <w:rPr>
          <w:rFonts w:hint="eastAsia"/>
          <w:sz w:val="30"/>
          <w:szCs w:val="30"/>
        </w:rPr>
        <w:t>案件受理费</w:t>
      </w:r>
      <w:r>
        <w:rPr>
          <w:rFonts w:hint="eastAsia"/>
          <w:sz w:val="30"/>
          <w:szCs w:val="30"/>
        </w:rPr>
        <w:t>191,800</w:t>
      </w:r>
      <w:r>
        <w:rPr>
          <w:rFonts w:hint="eastAsia"/>
          <w:sz w:val="30"/>
          <w:szCs w:val="30"/>
        </w:rPr>
        <w:t>元，退还原告沈阳奥吉娜药业有限公司。保全费</w:t>
      </w:r>
      <w:r>
        <w:rPr>
          <w:rFonts w:hint="eastAsia"/>
          <w:sz w:val="30"/>
          <w:szCs w:val="30"/>
        </w:rPr>
        <w:t>5,000</w:t>
      </w:r>
      <w:r>
        <w:rPr>
          <w:rFonts w:hint="eastAsia"/>
          <w:sz w:val="30"/>
          <w:szCs w:val="30"/>
        </w:rPr>
        <w:t>元，由沈阳奥吉娜药业有限公司负担。</w:t>
      </w:r>
    </w:p>
    <w:p w:rsidR="00000000" w:rsidRDefault="00A22614">
      <w:pPr>
        <w:spacing w:line="500" w:lineRule="atLeast"/>
        <w:ind w:firstLine="600"/>
        <w:divId w:val="521864814"/>
        <w:rPr>
          <w:rFonts w:hint="eastAsia"/>
          <w:sz w:val="30"/>
          <w:szCs w:val="30"/>
        </w:rPr>
      </w:pPr>
      <w:r>
        <w:rPr>
          <w:rFonts w:hint="eastAsia"/>
          <w:sz w:val="30"/>
          <w:szCs w:val="30"/>
        </w:rPr>
        <w:t>如不服本裁定，可在裁定书送达之日起十日内，向本院递交上诉状，并按对方当事人的人数提出副本，上诉于辽宁省高级人民法院。</w:t>
      </w:r>
    </w:p>
    <w:p w:rsidR="00000000" w:rsidRDefault="00A22614">
      <w:pPr>
        <w:spacing w:line="500" w:lineRule="atLeast"/>
        <w:jc w:val="right"/>
        <w:divId w:val="789086087"/>
        <w:rPr>
          <w:rFonts w:hint="eastAsia"/>
          <w:sz w:val="30"/>
          <w:szCs w:val="30"/>
        </w:rPr>
      </w:pPr>
      <w:r>
        <w:rPr>
          <w:rFonts w:hint="eastAsia"/>
          <w:sz w:val="30"/>
          <w:szCs w:val="30"/>
        </w:rPr>
        <w:t>审判长　　关宇宁</w:t>
      </w:r>
    </w:p>
    <w:p w:rsidR="00000000" w:rsidRDefault="00A22614">
      <w:pPr>
        <w:spacing w:line="500" w:lineRule="atLeast"/>
        <w:jc w:val="right"/>
        <w:divId w:val="310868763"/>
        <w:rPr>
          <w:rFonts w:hint="eastAsia"/>
          <w:sz w:val="30"/>
          <w:szCs w:val="30"/>
        </w:rPr>
      </w:pPr>
      <w:r>
        <w:rPr>
          <w:rFonts w:hint="eastAsia"/>
          <w:sz w:val="30"/>
          <w:szCs w:val="30"/>
        </w:rPr>
        <w:t>审判员　　宋　刚</w:t>
      </w:r>
    </w:p>
    <w:p w:rsidR="00000000" w:rsidRDefault="00A22614">
      <w:pPr>
        <w:spacing w:line="500" w:lineRule="atLeast"/>
        <w:jc w:val="right"/>
        <w:divId w:val="1725133206"/>
        <w:rPr>
          <w:rFonts w:hint="eastAsia"/>
          <w:sz w:val="30"/>
          <w:szCs w:val="30"/>
        </w:rPr>
      </w:pPr>
      <w:r>
        <w:rPr>
          <w:rFonts w:hint="eastAsia"/>
          <w:sz w:val="30"/>
          <w:szCs w:val="30"/>
        </w:rPr>
        <w:t>审判员　　赵　卫</w:t>
      </w:r>
    </w:p>
    <w:p w:rsidR="00000000" w:rsidRDefault="00A22614">
      <w:pPr>
        <w:spacing w:line="500" w:lineRule="atLeast"/>
        <w:jc w:val="right"/>
        <w:divId w:val="1130632511"/>
        <w:rPr>
          <w:rFonts w:hint="eastAsia"/>
          <w:sz w:val="30"/>
          <w:szCs w:val="30"/>
        </w:rPr>
      </w:pPr>
      <w:r>
        <w:rPr>
          <w:rFonts w:hint="eastAsia"/>
          <w:sz w:val="30"/>
          <w:szCs w:val="30"/>
        </w:rPr>
        <w:t>二〇二〇年十月九日</w:t>
      </w:r>
    </w:p>
    <w:p w:rsidR="00000000" w:rsidRDefault="00A22614">
      <w:pPr>
        <w:spacing w:line="500" w:lineRule="atLeast"/>
        <w:ind w:firstLine="600"/>
        <w:divId w:val="493381186"/>
        <w:rPr>
          <w:rFonts w:hint="eastAsia"/>
          <w:sz w:val="30"/>
          <w:szCs w:val="30"/>
        </w:rPr>
      </w:pPr>
      <w:r>
        <w:rPr>
          <w:rFonts w:hint="eastAsia"/>
          <w:sz w:val="30"/>
          <w:szCs w:val="30"/>
        </w:rPr>
        <w:t>法官助理强文清</w:t>
      </w:r>
    </w:p>
    <w:p w:rsidR="00000000" w:rsidRDefault="00A22614">
      <w:pPr>
        <w:spacing w:line="500" w:lineRule="atLeast"/>
        <w:ind w:firstLine="600"/>
        <w:divId w:val="409351007"/>
        <w:rPr>
          <w:rFonts w:hint="eastAsia"/>
          <w:sz w:val="30"/>
          <w:szCs w:val="30"/>
        </w:rPr>
      </w:pPr>
      <w:r>
        <w:rPr>
          <w:rFonts w:hint="eastAsia"/>
          <w:sz w:val="30"/>
          <w:szCs w:val="30"/>
        </w:rPr>
        <w:t>书记员钟雨含</w:t>
      </w:r>
    </w:p>
    <w:p w:rsidR="00000000" w:rsidRDefault="00A22614">
      <w:pPr>
        <w:spacing w:line="500" w:lineRule="atLeast"/>
        <w:ind w:firstLine="600"/>
        <w:divId w:val="1630670454"/>
        <w:rPr>
          <w:rFonts w:hint="eastAsia"/>
          <w:sz w:val="30"/>
          <w:szCs w:val="30"/>
        </w:rPr>
      </w:pPr>
      <w:r>
        <w:rPr>
          <w:rFonts w:hint="eastAsia"/>
          <w:sz w:val="30"/>
          <w:szCs w:val="30"/>
        </w:rPr>
        <w:t>本案判决所依据的相关法律</w:t>
      </w:r>
    </w:p>
    <w:p w:rsidR="00000000" w:rsidRDefault="00A22614">
      <w:pPr>
        <w:spacing w:line="500" w:lineRule="atLeast"/>
        <w:ind w:firstLine="600"/>
        <w:divId w:val="1214386668"/>
        <w:rPr>
          <w:rFonts w:hint="eastAsia"/>
          <w:sz w:val="30"/>
          <w:szCs w:val="30"/>
        </w:rPr>
      </w:pPr>
      <w:r>
        <w:rPr>
          <w:rFonts w:hint="eastAsia"/>
          <w:sz w:val="30"/>
          <w:szCs w:val="30"/>
        </w:rPr>
        <w:t>《中华人民共和国民事诉讼法》第一百二十四条：人民法院对下列起诉，分别情形，予以处理：</w:t>
      </w:r>
    </w:p>
    <w:p w:rsidR="00000000" w:rsidRDefault="00A22614">
      <w:pPr>
        <w:spacing w:line="500" w:lineRule="atLeast"/>
        <w:ind w:firstLine="600"/>
        <w:divId w:val="442655818"/>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依照行政诉讼法的规定，属于行政诉讼受案范围的，告知原告</w:t>
      </w:r>
      <w:r>
        <w:rPr>
          <w:rFonts w:hint="eastAsia"/>
          <w:sz w:val="30"/>
          <w:szCs w:val="30"/>
        </w:rPr>
        <w:t>提起行政诉讼</w:t>
      </w:r>
      <w:r>
        <w:rPr>
          <w:rFonts w:hint="eastAsia"/>
          <w:sz w:val="30"/>
          <w:szCs w:val="30"/>
        </w:rPr>
        <w:t>;</w:t>
      </w:r>
    </w:p>
    <w:p w:rsidR="00000000" w:rsidRDefault="00A22614">
      <w:pPr>
        <w:spacing w:line="500" w:lineRule="atLeast"/>
        <w:ind w:firstLine="600"/>
        <w:divId w:val="186337925"/>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依照法律规定，双方当事人达成书面仲裁协议申请仲裁、不得向人民法院起诉的，告知原告向仲裁机构申请仲裁</w:t>
      </w:r>
      <w:r>
        <w:rPr>
          <w:rFonts w:hint="eastAsia"/>
          <w:sz w:val="30"/>
          <w:szCs w:val="30"/>
        </w:rPr>
        <w:t>;</w:t>
      </w:r>
    </w:p>
    <w:p w:rsidR="00000000" w:rsidRDefault="00A22614">
      <w:pPr>
        <w:spacing w:line="500" w:lineRule="atLeast"/>
        <w:ind w:firstLine="600"/>
        <w:divId w:val="1557231544"/>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依照法律规定，应当由其他机关处理的争议，告知原告向有关机关申请解决</w:t>
      </w:r>
      <w:r>
        <w:rPr>
          <w:rFonts w:hint="eastAsia"/>
          <w:sz w:val="30"/>
          <w:szCs w:val="30"/>
        </w:rPr>
        <w:t>;</w:t>
      </w:r>
    </w:p>
    <w:p w:rsidR="00000000" w:rsidRDefault="00A22614">
      <w:pPr>
        <w:spacing w:line="500" w:lineRule="atLeast"/>
        <w:ind w:firstLine="600"/>
        <w:divId w:val="1880316884"/>
        <w:rPr>
          <w:rFonts w:hint="eastAsia"/>
          <w:sz w:val="30"/>
          <w:szCs w:val="30"/>
        </w:rPr>
      </w:pPr>
      <w:r>
        <w:rPr>
          <w:rFonts w:hint="eastAsia"/>
          <w:sz w:val="30"/>
          <w:szCs w:val="30"/>
        </w:rPr>
        <w:t>(</w:t>
      </w:r>
      <w:r>
        <w:rPr>
          <w:rFonts w:hint="eastAsia"/>
          <w:sz w:val="30"/>
          <w:szCs w:val="30"/>
        </w:rPr>
        <w:t>四</w:t>
      </w:r>
      <w:r>
        <w:rPr>
          <w:rFonts w:hint="eastAsia"/>
          <w:sz w:val="30"/>
          <w:szCs w:val="30"/>
        </w:rPr>
        <w:t>)</w:t>
      </w:r>
      <w:r>
        <w:rPr>
          <w:rFonts w:hint="eastAsia"/>
          <w:sz w:val="30"/>
          <w:szCs w:val="30"/>
        </w:rPr>
        <w:t>对不属于本院管辖的案件，告知原告向有管辖权的人民法院起诉</w:t>
      </w:r>
      <w:r>
        <w:rPr>
          <w:rFonts w:hint="eastAsia"/>
          <w:sz w:val="30"/>
          <w:szCs w:val="30"/>
        </w:rPr>
        <w:t>;</w:t>
      </w:r>
    </w:p>
    <w:p w:rsidR="00000000" w:rsidRDefault="00A22614">
      <w:pPr>
        <w:spacing w:line="500" w:lineRule="atLeast"/>
        <w:ind w:firstLine="600"/>
        <w:divId w:val="1924218296"/>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对判决、裁定、调解书已经发生法律效力的案件，当事人又起诉的，告知原告申请再审，但人民法院准许撤诉的裁定除外</w:t>
      </w:r>
      <w:r>
        <w:rPr>
          <w:rFonts w:hint="eastAsia"/>
          <w:sz w:val="30"/>
          <w:szCs w:val="30"/>
        </w:rPr>
        <w:t>;</w:t>
      </w:r>
    </w:p>
    <w:p w:rsidR="00000000" w:rsidRDefault="00A22614">
      <w:pPr>
        <w:spacing w:line="500" w:lineRule="atLeast"/>
        <w:ind w:firstLine="600"/>
        <w:divId w:val="1215311479"/>
        <w:rPr>
          <w:rFonts w:hint="eastAsia"/>
          <w:sz w:val="30"/>
          <w:szCs w:val="30"/>
        </w:rPr>
      </w:pPr>
      <w:r>
        <w:rPr>
          <w:rFonts w:hint="eastAsia"/>
          <w:sz w:val="30"/>
          <w:szCs w:val="30"/>
        </w:rPr>
        <w:t>(</w:t>
      </w:r>
      <w:r>
        <w:rPr>
          <w:rFonts w:hint="eastAsia"/>
          <w:sz w:val="30"/>
          <w:szCs w:val="30"/>
        </w:rPr>
        <w:t>六</w:t>
      </w:r>
      <w:r>
        <w:rPr>
          <w:rFonts w:hint="eastAsia"/>
          <w:sz w:val="30"/>
          <w:szCs w:val="30"/>
        </w:rPr>
        <w:t>)</w:t>
      </w:r>
      <w:r>
        <w:rPr>
          <w:rFonts w:hint="eastAsia"/>
          <w:sz w:val="30"/>
          <w:szCs w:val="30"/>
        </w:rPr>
        <w:t>依照法律规定，在一定期限内不得起诉的案件，在不得起诉的期限内起诉的，不予受理</w:t>
      </w:r>
      <w:r>
        <w:rPr>
          <w:rFonts w:hint="eastAsia"/>
          <w:sz w:val="30"/>
          <w:szCs w:val="30"/>
        </w:rPr>
        <w:t>;</w:t>
      </w:r>
    </w:p>
    <w:p w:rsidR="00000000" w:rsidRDefault="00A22614">
      <w:pPr>
        <w:spacing w:line="500" w:lineRule="atLeast"/>
        <w:ind w:firstLine="600"/>
        <w:divId w:val="294217163"/>
        <w:rPr>
          <w:rFonts w:hint="eastAsia"/>
          <w:sz w:val="30"/>
          <w:szCs w:val="30"/>
        </w:rPr>
      </w:pPr>
      <w:r>
        <w:rPr>
          <w:rFonts w:hint="eastAsia"/>
          <w:sz w:val="30"/>
          <w:szCs w:val="30"/>
        </w:rPr>
        <w:t>(</w:t>
      </w:r>
      <w:r>
        <w:rPr>
          <w:rFonts w:hint="eastAsia"/>
          <w:sz w:val="30"/>
          <w:szCs w:val="30"/>
        </w:rPr>
        <w:t>七</w:t>
      </w:r>
      <w:r>
        <w:rPr>
          <w:rFonts w:hint="eastAsia"/>
          <w:sz w:val="30"/>
          <w:szCs w:val="30"/>
        </w:rPr>
        <w:t>)</w:t>
      </w:r>
      <w:r>
        <w:rPr>
          <w:rFonts w:hint="eastAsia"/>
          <w:sz w:val="30"/>
          <w:szCs w:val="30"/>
        </w:rPr>
        <w:t>判决不准离婚和调解和好的离婚案件，判决</w:t>
      </w:r>
      <w:r>
        <w:rPr>
          <w:rFonts w:hint="eastAsia"/>
          <w:sz w:val="30"/>
          <w:szCs w:val="30"/>
        </w:rPr>
        <w:t>、调解维持收养关系的案件，没有新情况、新理由，原告在六个月内又起诉的，不予受理。</w:t>
      </w:r>
    </w:p>
    <w:p w:rsidR="00000000" w:rsidRDefault="00A22614">
      <w:pPr>
        <w:spacing w:line="500" w:lineRule="atLeast"/>
        <w:ind w:firstLine="600"/>
        <w:divId w:val="1345009225"/>
        <w:rPr>
          <w:rFonts w:hint="eastAsia"/>
          <w:sz w:val="30"/>
          <w:szCs w:val="30"/>
        </w:rPr>
      </w:pPr>
      <w:r>
        <w:rPr>
          <w:rFonts w:hint="eastAsia"/>
          <w:sz w:val="30"/>
          <w:szCs w:val="30"/>
        </w:rPr>
        <w:t>《最高人民法院关于适用〈中华人民共和国民事诉讼法〉的解释》第二百四十七条：当事人就已经提起诉讼的事项在诉讼过程中或者裁判生效后再次起诉，同时符合下列条件的，构成重复起诉：（一）后诉与前诉的当事人相同；（二）后诉与前诉的诉讼标的相同；（三）后诉与前诉的诉讼请求相同，或者后诉的诉讼请求实质上否定前诉裁判结果。当事人重复起诉的，裁定不予受理；已经受理的，裁定驳回起诉，但法律、司法解释另有规定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614" w:rsidRDefault="00A22614" w:rsidP="00A22614">
      <w:r>
        <w:separator/>
      </w:r>
    </w:p>
  </w:endnote>
  <w:endnote w:type="continuationSeparator" w:id="0">
    <w:p w:rsidR="00A22614" w:rsidRDefault="00A22614" w:rsidP="00A2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614" w:rsidRDefault="00A22614" w:rsidP="00A22614">
      <w:r>
        <w:separator/>
      </w:r>
    </w:p>
  </w:footnote>
  <w:footnote w:type="continuationSeparator" w:id="0">
    <w:p w:rsidR="00A22614" w:rsidRDefault="00A22614" w:rsidP="00A22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2614"/>
    <w:rsid w:val="00A2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22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614"/>
    <w:rPr>
      <w:rFonts w:ascii="宋体" w:eastAsia="宋体" w:hAnsi="宋体" w:cs="宋体"/>
      <w:sz w:val="18"/>
      <w:szCs w:val="18"/>
    </w:rPr>
  </w:style>
  <w:style w:type="paragraph" w:styleId="a5">
    <w:name w:val="footer"/>
    <w:basedOn w:val="a"/>
    <w:link w:val="a6"/>
    <w:uiPriority w:val="99"/>
    <w:unhideWhenUsed/>
    <w:rsid w:val="00A22614"/>
    <w:pPr>
      <w:tabs>
        <w:tab w:val="center" w:pos="4153"/>
        <w:tab w:val="right" w:pos="8306"/>
      </w:tabs>
      <w:snapToGrid w:val="0"/>
    </w:pPr>
    <w:rPr>
      <w:sz w:val="18"/>
      <w:szCs w:val="18"/>
    </w:rPr>
  </w:style>
  <w:style w:type="character" w:customStyle="1" w:styleId="a6">
    <w:name w:val="页脚 字符"/>
    <w:basedOn w:val="a0"/>
    <w:link w:val="a5"/>
    <w:uiPriority w:val="99"/>
    <w:rsid w:val="00A2261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4678">
      <w:marLeft w:val="0"/>
      <w:marRight w:val="0"/>
      <w:marTop w:val="10"/>
      <w:marBottom w:val="10"/>
      <w:divBdr>
        <w:top w:val="none" w:sz="0" w:space="0" w:color="auto"/>
        <w:left w:val="none" w:sz="0" w:space="0" w:color="auto"/>
        <w:bottom w:val="none" w:sz="0" w:space="0" w:color="auto"/>
        <w:right w:val="none" w:sz="0" w:space="0" w:color="auto"/>
      </w:divBdr>
    </w:div>
    <w:div w:id="186337925">
      <w:marLeft w:val="0"/>
      <w:marRight w:val="0"/>
      <w:marTop w:val="10"/>
      <w:marBottom w:val="10"/>
      <w:divBdr>
        <w:top w:val="none" w:sz="0" w:space="0" w:color="auto"/>
        <w:left w:val="none" w:sz="0" w:space="0" w:color="auto"/>
        <w:bottom w:val="none" w:sz="0" w:space="0" w:color="auto"/>
        <w:right w:val="none" w:sz="0" w:space="0" w:color="auto"/>
      </w:divBdr>
    </w:div>
    <w:div w:id="226455404">
      <w:marLeft w:val="0"/>
      <w:marRight w:val="0"/>
      <w:marTop w:val="10"/>
      <w:marBottom w:val="10"/>
      <w:divBdr>
        <w:top w:val="none" w:sz="0" w:space="0" w:color="auto"/>
        <w:left w:val="none" w:sz="0" w:space="0" w:color="auto"/>
        <w:bottom w:val="none" w:sz="0" w:space="0" w:color="auto"/>
        <w:right w:val="none" w:sz="0" w:space="0" w:color="auto"/>
      </w:divBdr>
    </w:div>
    <w:div w:id="294217163">
      <w:marLeft w:val="0"/>
      <w:marRight w:val="0"/>
      <w:marTop w:val="10"/>
      <w:marBottom w:val="10"/>
      <w:divBdr>
        <w:top w:val="none" w:sz="0" w:space="0" w:color="auto"/>
        <w:left w:val="none" w:sz="0" w:space="0" w:color="auto"/>
        <w:bottom w:val="none" w:sz="0" w:space="0" w:color="auto"/>
        <w:right w:val="none" w:sz="0" w:space="0" w:color="auto"/>
      </w:divBdr>
    </w:div>
    <w:div w:id="310868763">
      <w:marLeft w:val="0"/>
      <w:marRight w:val="720"/>
      <w:marTop w:val="10"/>
      <w:marBottom w:val="10"/>
      <w:divBdr>
        <w:top w:val="none" w:sz="0" w:space="0" w:color="auto"/>
        <w:left w:val="none" w:sz="0" w:space="0" w:color="auto"/>
        <w:bottom w:val="none" w:sz="0" w:space="0" w:color="auto"/>
        <w:right w:val="none" w:sz="0" w:space="0" w:color="auto"/>
      </w:divBdr>
    </w:div>
    <w:div w:id="368141762">
      <w:marLeft w:val="0"/>
      <w:marRight w:val="0"/>
      <w:marTop w:val="10"/>
      <w:marBottom w:val="10"/>
      <w:divBdr>
        <w:top w:val="none" w:sz="0" w:space="0" w:color="auto"/>
        <w:left w:val="none" w:sz="0" w:space="0" w:color="auto"/>
        <w:bottom w:val="none" w:sz="0" w:space="0" w:color="auto"/>
        <w:right w:val="none" w:sz="0" w:space="0" w:color="auto"/>
      </w:divBdr>
    </w:div>
    <w:div w:id="409351007">
      <w:marLeft w:val="0"/>
      <w:marRight w:val="0"/>
      <w:marTop w:val="10"/>
      <w:marBottom w:val="10"/>
      <w:divBdr>
        <w:top w:val="none" w:sz="0" w:space="0" w:color="auto"/>
        <w:left w:val="none" w:sz="0" w:space="0" w:color="auto"/>
        <w:bottom w:val="none" w:sz="0" w:space="0" w:color="auto"/>
        <w:right w:val="none" w:sz="0" w:space="0" w:color="auto"/>
      </w:divBdr>
    </w:div>
    <w:div w:id="425687974">
      <w:marLeft w:val="0"/>
      <w:marRight w:val="0"/>
      <w:marTop w:val="10"/>
      <w:marBottom w:val="10"/>
      <w:divBdr>
        <w:top w:val="none" w:sz="0" w:space="0" w:color="auto"/>
        <w:left w:val="none" w:sz="0" w:space="0" w:color="auto"/>
        <w:bottom w:val="none" w:sz="0" w:space="0" w:color="auto"/>
        <w:right w:val="none" w:sz="0" w:space="0" w:color="auto"/>
      </w:divBdr>
    </w:div>
    <w:div w:id="432213534">
      <w:marLeft w:val="0"/>
      <w:marRight w:val="0"/>
      <w:marTop w:val="10"/>
      <w:marBottom w:val="10"/>
      <w:divBdr>
        <w:top w:val="none" w:sz="0" w:space="0" w:color="auto"/>
        <w:left w:val="none" w:sz="0" w:space="0" w:color="auto"/>
        <w:bottom w:val="none" w:sz="0" w:space="0" w:color="auto"/>
        <w:right w:val="none" w:sz="0" w:space="0" w:color="auto"/>
      </w:divBdr>
    </w:div>
    <w:div w:id="442655818">
      <w:marLeft w:val="0"/>
      <w:marRight w:val="0"/>
      <w:marTop w:val="10"/>
      <w:marBottom w:val="10"/>
      <w:divBdr>
        <w:top w:val="none" w:sz="0" w:space="0" w:color="auto"/>
        <w:left w:val="none" w:sz="0" w:space="0" w:color="auto"/>
        <w:bottom w:val="none" w:sz="0" w:space="0" w:color="auto"/>
        <w:right w:val="none" w:sz="0" w:space="0" w:color="auto"/>
      </w:divBdr>
    </w:div>
    <w:div w:id="483471589">
      <w:marLeft w:val="0"/>
      <w:marRight w:val="0"/>
      <w:marTop w:val="10"/>
      <w:marBottom w:val="10"/>
      <w:divBdr>
        <w:top w:val="none" w:sz="0" w:space="0" w:color="auto"/>
        <w:left w:val="none" w:sz="0" w:space="0" w:color="auto"/>
        <w:bottom w:val="none" w:sz="0" w:space="0" w:color="auto"/>
        <w:right w:val="none" w:sz="0" w:space="0" w:color="auto"/>
      </w:divBdr>
    </w:div>
    <w:div w:id="493381186">
      <w:marLeft w:val="0"/>
      <w:marRight w:val="0"/>
      <w:marTop w:val="10"/>
      <w:marBottom w:val="10"/>
      <w:divBdr>
        <w:top w:val="none" w:sz="0" w:space="0" w:color="auto"/>
        <w:left w:val="none" w:sz="0" w:space="0" w:color="auto"/>
        <w:bottom w:val="none" w:sz="0" w:space="0" w:color="auto"/>
        <w:right w:val="none" w:sz="0" w:space="0" w:color="auto"/>
      </w:divBdr>
    </w:div>
    <w:div w:id="521864814">
      <w:marLeft w:val="0"/>
      <w:marRight w:val="0"/>
      <w:marTop w:val="10"/>
      <w:marBottom w:val="10"/>
      <w:divBdr>
        <w:top w:val="none" w:sz="0" w:space="0" w:color="auto"/>
        <w:left w:val="none" w:sz="0" w:space="0" w:color="auto"/>
        <w:bottom w:val="none" w:sz="0" w:space="0" w:color="auto"/>
        <w:right w:val="none" w:sz="0" w:space="0" w:color="auto"/>
      </w:divBdr>
    </w:div>
    <w:div w:id="525023027">
      <w:marLeft w:val="0"/>
      <w:marRight w:val="0"/>
      <w:marTop w:val="10"/>
      <w:marBottom w:val="10"/>
      <w:divBdr>
        <w:top w:val="none" w:sz="0" w:space="0" w:color="auto"/>
        <w:left w:val="none" w:sz="0" w:space="0" w:color="auto"/>
        <w:bottom w:val="none" w:sz="0" w:space="0" w:color="auto"/>
        <w:right w:val="none" w:sz="0" w:space="0" w:color="auto"/>
      </w:divBdr>
    </w:div>
    <w:div w:id="560603266">
      <w:marLeft w:val="0"/>
      <w:marRight w:val="0"/>
      <w:marTop w:val="10"/>
      <w:marBottom w:val="10"/>
      <w:divBdr>
        <w:top w:val="none" w:sz="0" w:space="0" w:color="auto"/>
        <w:left w:val="none" w:sz="0" w:space="0" w:color="auto"/>
        <w:bottom w:val="none" w:sz="0" w:space="0" w:color="auto"/>
        <w:right w:val="none" w:sz="0" w:space="0" w:color="auto"/>
      </w:divBdr>
    </w:div>
    <w:div w:id="789086087">
      <w:marLeft w:val="0"/>
      <w:marRight w:val="720"/>
      <w:marTop w:val="10"/>
      <w:marBottom w:val="10"/>
      <w:divBdr>
        <w:top w:val="none" w:sz="0" w:space="0" w:color="auto"/>
        <w:left w:val="none" w:sz="0" w:space="0" w:color="auto"/>
        <w:bottom w:val="none" w:sz="0" w:space="0" w:color="auto"/>
        <w:right w:val="none" w:sz="0" w:space="0" w:color="auto"/>
      </w:divBdr>
    </w:div>
    <w:div w:id="809711747">
      <w:marLeft w:val="0"/>
      <w:marRight w:val="0"/>
      <w:marTop w:val="10"/>
      <w:marBottom w:val="10"/>
      <w:divBdr>
        <w:top w:val="none" w:sz="0" w:space="0" w:color="auto"/>
        <w:left w:val="none" w:sz="0" w:space="0" w:color="auto"/>
        <w:bottom w:val="none" w:sz="0" w:space="0" w:color="auto"/>
        <w:right w:val="none" w:sz="0" w:space="0" w:color="auto"/>
      </w:divBdr>
    </w:div>
    <w:div w:id="831986008">
      <w:marLeft w:val="0"/>
      <w:marRight w:val="0"/>
      <w:marTop w:val="10"/>
      <w:marBottom w:val="10"/>
      <w:divBdr>
        <w:top w:val="none" w:sz="0" w:space="0" w:color="auto"/>
        <w:left w:val="none" w:sz="0" w:space="0" w:color="auto"/>
        <w:bottom w:val="none" w:sz="0" w:space="0" w:color="auto"/>
        <w:right w:val="none" w:sz="0" w:space="0" w:color="auto"/>
      </w:divBdr>
    </w:div>
    <w:div w:id="861819583">
      <w:marLeft w:val="0"/>
      <w:marRight w:val="0"/>
      <w:marTop w:val="10"/>
      <w:marBottom w:val="10"/>
      <w:divBdr>
        <w:top w:val="none" w:sz="0" w:space="0" w:color="auto"/>
        <w:left w:val="none" w:sz="0" w:space="0" w:color="auto"/>
        <w:bottom w:val="none" w:sz="0" w:space="0" w:color="auto"/>
        <w:right w:val="none" w:sz="0" w:space="0" w:color="auto"/>
      </w:divBdr>
    </w:div>
    <w:div w:id="911424909">
      <w:marLeft w:val="0"/>
      <w:marRight w:val="0"/>
      <w:marTop w:val="10"/>
      <w:marBottom w:val="10"/>
      <w:divBdr>
        <w:top w:val="none" w:sz="0" w:space="0" w:color="auto"/>
        <w:left w:val="none" w:sz="0" w:space="0" w:color="auto"/>
        <w:bottom w:val="none" w:sz="0" w:space="0" w:color="auto"/>
        <w:right w:val="none" w:sz="0" w:space="0" w:color="auto"/>
      </w:divBdr>
    </w:div>
    <w:div w:id="935482013">
      <w:marLeft w:val="0"/>
      <w:marRight w:val="0"/>
      <w:marTop w:val="10"/>
      <w:marBottom w:val="10"/>
      <w:divBdr>
        <w:top w:val="none" w:sz="0" w:space="0" w:color="auto"/>
        <w:left w:val="none" w:sz="0" w:space="0" w:color="auto"/>
        <w:bottom w:val="none" w:sz="0" w:space="0" w:color="auto"/>
        <w:right w:val="none" w:sz="0" w:space="0" w:color="auto"/>
      </w:divBdr>
    </w:div>
    <w:div w:id="1130632511">
      <w:marLeft w:val="0"/>
      <w:marRight w:val="720"/>
      <w:marTop w:val="10"/>
      <w:marBottom w:val="10"/>
      <w:divBdr>
        <w:top w:val="none" w:sz="0" w:space="0" w:color="auto"/>
        <w:left w:val="none" w:sz="0" w:space="0" w:color="auto"/>
        <w:bottom w:val="none" w:sz="0" w:space="0" w:color="auto"/>
        <w:right w:val="none" w:sz="0" w:space="0" w:color="auto"/>
      </w:divBdr>
    </w:div>
    <w:div w:id="1177114666">
      <w:marLeft w:val="0"/>
      <w:marRight w:val="0"/>
      <w:marTop w:val="10"/>
      <w:marBottom w:val="10"/>
      <w:divBdr>
        <w:top w:val="none" w:sz="0" w:space="0" w:color="auto"/>
        <w:left w:val="none" w:sz="0" w:space="0" w:color="auto"/>
        <w:bottom w:val="none" w:sz="0" w:space="0" w:color="auto"/>
        <w:right w:val="none" w:sz="0" w:space="0" w:color="auto"/>
      </w:divBdr>
    </w:div>
    <w:div w:id="1214386668">
      <w:marLeft w:val="0"/>
      <w:marRight w:val="0"/>
      <w:marTop w:val="10"/>
      <w:marBottom w:val="10"/>
      <w:divBdr>
        <w:top w:val="none" w:sz="0" w:space="0" w:color="auto"/>
        <w:left w:val="none" w:sz="0" w:space="0" w:color="auto"/>
        <w:bottom w:val="none" w:sz="0" w:space="0" w:color="auto"/>
        <w:right w:val="none" w:sz="0" w:space="0" w:color="auto"/>
      </w:divBdr>
    </w:div>
    <w:div w:id="1215311479">
      <w:marLeft w:val="0"/>
      <w:marRight w:val="0"/>
      <w:marTop w:val="10"/>
      <w:marBottom w:val="10"/>
      <w:divBdr>
        <w:top w:val="none" w:sz="0" w:space="0" w:color="auto"/>
        <w:left w:val="none" w:sz="0" w:space="0" w:color="auto"/>
        <w:bottom w:val="none" w:sz="0" w:space="0" w:color="auto"/>
        <w:right w:val="none" w:sz="0" w:space="0" w:color="auto"/>
      </w:divBdr>
    </w:div>
    <w:div w:id="1216967697">
      <w:marLeft w:val="0"/>
      <w:marRight w:val="0"/>
      <w:marTop w:val="10"/>
      <w:marBottom w:val="10"/>
      <w:divBdr>
        <w:top w:val="none" w:sz="0" w:space="0" w:color="auto"/>
        <w:left w:val="none" w:sz="0" w:space="0" w:color="auto"/>
        <w:bottom w:val="none" w:sz="0" w:space="0" w:color="auto"/>
        <w:right w:val="none" w:sz="0" w:space="0" w:color="auto"/>
      </w:divBdr>
    </w:div>
    <w:div w:id="1228801570">
      <w:marLeft w:val="0"/>
      <w:marRight w:val="0"/>
      <w:marTop w:val="10"/>
      <w:marBottom w:val="10"/>
      <w:divBdr>
        <w:top w:val="none" w:sz="0" w:space="0" w:color="auto"/>
        <w:left w:val="none" w:sz="0" w:space="0" w:color="auto"/>
        <w:bottom w:val="none" w:sz="0" w:space="0" w:color="auto"/>
        <w:right w:val="none" w:sz="0" w:space="0" w:color="auto"/>
      </w:divBdr>
    </w:div>
    <w:div w:id="1345009225">
      <w:marLeft w:val="0"/>
      <w:marRight w:val="0"/>
      <w:marTop w:val="10"/>
      <w:marBottom w:val="10"/>
      <w:divBdr>
        <w:top w:val="none" w:sz="0" w:space="0" w:color="auto"/>
        <w:left w:val="none" w:sz="0" w:space="0" w:color="auto"/>
        <w:bottom w:val="none" w:sz="0" w:space="0" w:color="auto"/>
        <w:right w:val="none" w:sz="0" w:space="0" w:color="auto"/>
      </w:divBdr>
    </w:div>
    <w:div w:id="1372270646">
      <w:marLeft w:val="0"/>
      <w:marRight w:val="0"/>
      <w:marTop w:val="10"/>
      <w:marBottom w:val="10"/>
      <w:divBdr>
        <w:top w:val="none" w:sz="0" w:space="0" w:color="auto"/>
        <w:left w:val="none" w:sz="0" w:space="0" w:color="auto"/>
        <w:bottom w:val="none" w:sz="0" w:space="0" w:color="auto"/>
        <w:right w:val="none" w:sz="0" w:space="0" w:color="auto"/>
      </w:divBdr>
    </w:div>
    <w:div w:id="1459565134">
      <w:marLeft w:val="0"/>
      <w:marRight w:val="0"/>
      <w:marTop w:val="10"/>
      <w:marBottom w:val="10"/>
      <w:divBdr>
        <w:top w:val="none" w:sz="0" w:space="0" w:color="auto"/>
        <w:left w:val="none" w:sz="0" w:space="0" w:color="auto"/>
        <w:bottom w:val="none" w:sz="0" w:space="0" w:color="auto"/>
        <w:right w:val="none" w:sz="0" w:space="0" w:color="auto"/>
      </w:divBdr>
    </w:div>
    <w:div w:id="1494881821">
      <w:marLeft w:val="0"/>
      <w:marRight w:val="0"/>
      <w:marTop w:val="10"/>
      <w:marBottom w:val="10"/>
      <w:divBdr>
        <w:top w:val="none" w:sz="0" w:space="0" w:color="auto"/>
        <w:left w:val="none" w:sz="0" w:space="0" w:color="auto"/>
        <w:bottom w:val="none" w:sz="0" w:space="0" w:color="auto"/>
        <w:right w:val="none" w:sz="0" w:space="0" w:color="auto"/>
      </w:divBdr>
    </w:div>
    <w:div w:id="1495800718">
      <w:marLeft w:val="0"/>
      <w:marRight w:val="0"/>
      <w:marTop w:val="10"/>
      <w:marBottom w:val="10"/>
      <w:divBdr>
        <w:top w:val="none" w:sz="0" w:space="0" w:color="auto"/>
        <w:left w:val="none" w:sz="0" w:space="0" w:color="auto"/>
        <w:bottom w:val="none" w:sz="0" w:space="0" w:color="auto"/>
        <w:right w:val="none" w:sz="0" w:space="0" w:color="auto"/>
      </w:divBdr>
    </w:div>
    <w:div w:id="1512262008">
      <w:marLeft w:val="0"/>
      <w:marRight w:val="0"/>
      <w:marTop w:val="10"/>
      <w:marBottom w:val="10"/>
      <w:divBdr>
        <w:top w:val="none" w:sz="0" w:space="0" w:color="auto"/>
        <w:left w:val="none" w:sz="0" w:space="0" w:color="auto"/>
        <w:bottom w:val="none" w:sz="0" w:space="0" w:color="auto"/>
        <w:right w:val="none" w:sz="0" w:space="0" w:color="auto"/>
      </w:divBdr>
    </w:div>
    <w:div w:id="1557231544">
      <w:marLeft w:val="0"/>
      <w:marRight w:val="0"/>
      <w:marTop w:val="10"/>
      <w:marBottom w:val="10"/>
      <w:divBdr>
        <w:top w:val="none" w:sz="0" w:space="0" w:color="auto"/>
        <w:left w:val="none" w:sz="0" w:space="0" w:color="auto"/>
        <w:bottom w:val="none" w:sz="0" w:space="0" w:color="auto"/>
        <w:right w:val="none" w:sz="0" w:space="0" w:color="auto"/>
      </w:divBdr>
    </w:div>
    <w:div w:id="1599095469">
      <w:marLeft w:val="0"/>
      <w:marRight w:val="0"/>
      <w:marTop w:val="10"/>
      <w:marBottom w:val="10"/>
      <w:divBdr>
        <w:top w:val="none" w:sz="0" w:space="0" w:color="auto"/>
        <w:left w:val="none" w:sz="0" w:space="0" w:color="auto"/>
        <w:bottom w:val="none" w:sz="0" w:space="0" w:color="auto"/>
        <w:right w:val="none" w:sz="0" w:space="0" w:color="auto"/>
      </w:divBdr>
    </w:div>
    <w:div w:id="1630670454">
      <w:marLeft w:val="0"/>
      <w:marRight w:val="0"/>
      <w:marTop w:val="10"/>
      <w:marBottom w:val="10"/>
      <w:divBdr>
        <w:top w:val="none" w:sz="0" w:space="0" w:color="auto"/>
        <w:left w:val="none" w:sz="0" w:space="0" w:color="auto"/>
        <w:bottom w:val="none" w:sz="0" w:space="0" w:color="auto"/>
        <w:right w:val="none" w:sz="0" w:space="0" w:color="auto"/>
      </w:divBdr>
    </w:div>
    <w:div w:id="1652561175">
      <w:marLeft w:val="0"/>
      <w:marRight w:val="0"/>
      <w:marTop w:val="10"/>
      <w:marBottom w:val="10"/>
      <w:divBdr>
        <w:top w:val="none" w:sz="0" w:space="0" w:color="auto"/>
        <w:left w:val="none" w:sz="0" w:space="0" w:color="auto"/>
        <w:bottom w:val="none" w:sz="0" w:space="0" w:color="auto"/>
        <w:right w:val="none" w:sz="0" w:space="0" w:color="auto"/>
      </w:divBdr>
    </w:div>
    <w:div w:id="1725133206">
      <w:marLeft w:val="0"/>
      <w:marRight w:val="720"/>
      <w:marTop w:val="10"/>
      <w:marBottom w:val="10"/>
      <w:divBdr>
        <w:top w:val="none" w:sz="0" w:space="0" w:color="auto"/>
        <w:left w:val="none" w:sz="0" w:space="0" w:color="auto"/>
        <w:bottom w:val="none" w:sz="0" w:space="0" w:color="auto"/>
        <w:right w:val="none" w:sz="0" w:space="0" w:color="auto"/>
      </w:divBdr>
    </w:div>
    <w:div w:id="1761366361">
      <w:marLeft w:val="0"/>
      <w:marRight w:val="0"/>
      <w:marTop w:val="10"/>
      <w:marBottom w:val="10"/>
      <w:divBdr>
        <w:top w:val="none" w:sz="0" w:space="0" w:color="auto"/>
        <w:left w:val="none" w:sz="0" w:space="0" w:color="auto"/>
        <w:bottom w:val="none" w:sz="0" w:space="0" w:color="auto"/>
        <w:right w:val="none" w:sz="0" w:space="0" w:color="auto"/>
      </w:divBdr>
    </w:div>
    <w:div w:id="1769504117">
      <w:marLeft w:val="0"/>
      <w:marRight w:val="0"/>
      <w:marTop w:val="10"/>
      <w:marBottom w:val="10"/>
      <w:divBdr>
        <w:top w:val="none" w:sz="0" w:space="0" w:color="auto"/>
        <w:left w:val="none" w:sz="0" w:space="0" w:color="auto"/>
        <w:bottom w:val="none" w:sz="0" w:space="0" w:color="auto"/>
        <w:right w:val="none" w:sz="0" w:space="0" w:color="auto"/>
      </w:divBdr>
    </w:div>
    <w:div w:id="1770005332">
      <w:marLeft w:val="0"/>
      <w:marRight w:val="0"/>
      <w:marTop w:val="10"/>
      <w:marBottom w:val="10"/>
      <w:divBdr>
        <w:top w:val="none" w:sz="0" w:space="0" w:color="auto"/>
        <w:left w:val="none" w:sz="0" w:space="0" w:color="auto"/>
        <w:bottom w:val="none" w:sz="0" w:space="0" w:color="auto"/>
        <w:right w:val="none" w:sz="0" w:space="0" w:color="auto"/>
      </w:divBdr>
    </w:div>
    <w:div w:id="1778022338">
      <w:marLeft w:val="0"/>
      <w:marRight w:val="0"/>
      <w:marTop w:val="10"/>
      <w:marBottom w:val="10"/>
      <w:divBdr>
        <w:top w:val="none" w:sz="0" w:space="0" w:color="auto"/>
        <w:left w:val="none" w:sz="0" w:space="0" w:color="auto"/>
        <w:bottom w:val="none" w:sz="0" w:space="0" w:color="auto"/>
        <w:right w:val="none" w:sz="0" w:space="0" w:color="auto"/>
      </w:divBdr>
    </w:div>
    <w:div w:id="1791972511">
      <w:marLeft w:val="0"/>
      <w:marRight w:val="0"/>
      <w:marTop w:val="10"/>
      <w:marBottom w:val="10"/>
      <w:divBdr>
        <w:top w:val="none" w:sz="0" w:space="0" w:color="auto"/>
        <w:left w:val="none" w:sz="0" w:space="0" w:color="auto"/>
        <w:bottom w:val="none" w:sz="0" w:space="0" w:color="auto"/>
        <w:right w:val="none" w:sz="0" w:space="0" w:color="auto"/>
      </w:divBdr>
    </w:div>
    <w:div w:id="1832673338">
      <w:marLeft w:val="0"/>
      <w:marRight w:val="0"/>
      <w:marTop w:val="10"/>
      <w:marBottom w:val="10"/>
      <w:divBdr>
        <w:top w:val="none" w:sz="0" w:space="0" w:color="auto"/>
        <w:left w:val="none" w:sz="0" w:space="0" w:color="auto"/>
        <w:bottom w:val="none" w:sz="0" w:space="0" w:color="auto"/>
        <w:right w:val="none" w:sz="0" w:space="0" w:color="auto"/>
      </w:divBdr>
    </w:div>
    <w:div w:id="1836146023">
      <w:marLeft w:val="0"/>
      <w:marRight w:val="0"/>
      <w:marTop w:val="10"/>
      <w:marBottom w:val="10"/>
      <w:divBdr>
        <w:top w:val="none" w:sz="0" w:space="0" w:color="auto"/>
        <w:left w:val="none" w:sz="0" w:space="0" w:color="auto"/>
        <w:bottom w:val="none" w:sz="0" w:space="0" w:color="auto"/>
        <w:right w:val="none" w:sz="0" w:space="0" w:color="auto"/>
      </w:divBdr>
    </w:div>
    <w:div w:id="1880316884">
      <w:marLeft w:val="0"/>
      <w:marRight w:val="0"/>
      <w:marTop w:val="10"/>
      <w:marBottom w:val="10"/>
      <w:divBdr>
        <w:top w:val="none" w:sz="0" w:space="0" w:color="auto"/>
        <w:left w:val="none" w:sz="0" w:space="0" w:color="auto"/>
        <w:bottom w:val="none" w:sz="0" w:space="0" w:color="auto"/>
        <w:right w:val="none" w:sz="0" w:space="0" w:color="auto"/>
      </w:divBdr>
    </w:div>
    <w:div w:id="1893347146">
      <w:marLeft w:val="0"/>
      <w:marRight w:val="0"/>
      <w:marTop w:val="10"/>
      <w:marBottom w:val="10"/>
      <w:divBdr>
        <w:top w:val="none" w:sz="0" w:space="0" w:color="auto"/>
        <w:left w:val="none" w:sz="0" w:space="0" w:color="auto"/>
        <w:bottom w:val="none" w:sz="0" w:space="0" w:color="auto"/>
        <w:right w:val="none" w:sz="0" w:space="0" w:color="auto"/>
      </w:divBdr>
    </w:div>
    <w:div w:id="1895312824">
      <w:marLeft w:val="0"/>
      <w:marRight w:val="0"/>
      <w:marTop w:val="10"/>
      <w:marBottom w:val="10"/>
      <w:divBdr>
        <w:top w:val="none" w:sz="0" w:space="0" w:color="auto"/>
        <w:left w:val="none" w:sz="0" w:space="0" w:color="auto"/>
        <w:bottom w:val="none" w:sz="0" w:space="0" w:color="auto"/>
        <w:right w:val="none" w:sz="0" w:space="0" w:color="auto"/>
      </w:divBdr>
    </w:div>
    <w:div w:id="1924218296">
      <w:marLeft w:val="0"/>
      <w:marRight w:val="0"/>
      <w:marTop w:val="10"/>
      <w:marBottom w:val="10"/>
      <w:divBdr>
        <w:top w:val="none" w:sz="0" w:space="0" w:color="auto"/>
        <w:left w:val="none" w:sz="0" w:space="0" w:color="auto"/>
        <w:bottom w:val="none" w:sz="0" w:space="0" w:color="auto"/>
        <w:right w:val="none" w:sz="0" w:space="0" w:color="auto"/>
      </w:divBdr>
    </w:div>
    <w:div w:id="1960912266">
      <w:marLeft w:val="0"/>
      <w:marRight w:val="0"/>
      <w:marTop w:val="10"/>
      <w:marBottom w:val="10"/>
      <w:divBdr>
        <w:top w:val="none" w:sz="0" w:space="0" w:color="auto"/>
        <w:left w:val="none" w:sz="0" w:space="0" w:color="auto"/>
        <w:bottom w:val="none" w:sz="0" w:space="0" w:color="auto"/>
        <w:right w:val="none" w:sz="0" w:space="0" w:color="auto"/>
      </w:divBdr>
    </w:div>
    <w:div w:id="1977761045">
      <w:marLeft w:val="0"/>
      <w:marRight w:val="0"/>
      <w:marTop w:val="10"/>
      <w:marBottom w:val="10"/>
      <w:divBdr>
        <w:top w:val="none" w:sz="0" w:space="0" w:color="auto"/>
        <w:left w:val="none" w:sz="0" w:space="0" w:color="auto"/>
        <w:bottom w:val="none" w:sz="0" w:space="0" w:color="auto"/>
        <w:right w:val="none" w:sz="0" w:space="0" w:color="auto"/>
      </w:divBdr>
    </w:div>
    <w:div w:id="1984233695">
      <w:marLeft w:val="0"/>
      <w:marRight w:val="0"/>
      <w:marTop w:val="10"/>
      <w:marBottom w:val="10"/>
      <w:divBdr>
        <w:top w:val="none" w:sz="0" w:space="0" w:color="auto"/>
        <w:left w:val="none" w:sz="0" w:space="0" w:color="auto"/>
        <w:bottom w:val="none" w:sz="0" w:space="0" w:color="auto"/>
        <w:right w:val="none" w:sz="0" w:space="0" w:color="auto"/>
      </w:divBdr>
    </w:div>
    <w:div w:id="20107133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