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2D7" w:rsidRDefault="00403CBD">
      <w:pPr>
        <w:spacing w:line="500" w:lineRule="atLeast"/>
        <w:jc w:val="center"/>
        <w:divId w:val="1068268626"/>
        <w:rPr>
          <w:rFonts w:ascii="黑体" w:eastAsia="黑体" w:hAnsi="黑体"/>
          <w:sz w:val="36"/>
          <w:szCs w:val="36"/>
        </w:rPr>
      </w:pPr>
      <w:bookmarkStart w:id="0" w:name="_GoBack"/>
      <w:bookmarkEnd w:id="0"/>
      <w:r>
        <w:rPr>
          <w:rFonts w:ascii="黑体" w:eastAsia="黑体" w:hAnsi="黑体" w:hint="eastAsia"/>
          <w:sz w:val="36"/>
          <w:szCs w:val="36"/>
        </w:rPr>
        <w:t>上海市徐汇区人民法院</w:t>
      </w:r>
    </w:p>
    <w:p w:rsidR="001222D7" w:rsidRDefault="00403CBD">
      <w:pPr>
        <w:spacing w:line="500" w:lineRule="atLeast"/>
        <w:jc w:val="center"/>
        <w:divId w:val="2068870461"/>
        <w:rPr>
          <w:rFonts w:ascii="黑体" w:eastAsia="黑体" w:hAnsi="黑体"/>
          <w:sz w:val="36"/>
          <w:szCs w:val="36"/>
        </w:rPr>
      </w:pPr>
      <w:r>
        <w:rPr>
          <w:rFonts w:ascii="黑体" w:eastAsia="黑体" w:hAnsi="黑体" w:hint="eastAsia"/>
          <w:sz w:val="36"/>
          <w:szCs w:val="36"/>
        </w:rPr>
        <w:t>民 事 判 决 书</w:t>
      </w:r>
    </w:p>
    <w:p w:rsidR="001222D7" w:rsidRDefault="00403CBD">
      <w:pPr>
        <w:spacing w:line="500" w:lineRule="atLeast"/>
        <w:jc w:val="right"/>
        <w:divId w:val="1572618140"/>
        <w:rPr>
          <w:sz w:val="30"/>
          <w:szCs w:val="30"/>
        </w:rPr>
      </w:pPr>
      <w:r>
        <w:rPr>
          <w:rFonts w:hint="eastAsia"/>
          <w:sz w:val="30"/>
          <w:szCs w:val="30"/>
        </w:rPr>
        <w:t>（2013）徐民二（商）初字第S1882号</w:t>
      </w:r>
    </w:p>
    <w:p w:rsidR="001222D7" w:rsidRDefault="00403CBD">
      <w:pPr>
        <w:spacing w:line="500" w:lineRule="atLeast"/>
        <w:ind w:firstLine="600"/>
        <w:divId w:val="1855653889"/>
        <w:rPr>
          <w:sz w:val="30"/>
          <w:szCs w:val="30"/>
        </w:rPr>
      </w:pPr>
      <w:r>
        <w:rPr>
          <w:rFonts w:hint="eastAsia"/>
          <w:sz w:val="30"/>
          <w:szCs w:val="30"/>
        </w:rPr>
        <w:t>原告良率国际贸易（上海）有限公司，住所地上海市外高桥保税区</w:t>
      </w:r>
      <w:proofErr w:type="gramStart"/>
      <w:r>
        <w:rPr>
          <w:rFonts w:hint="eastAsia"/>
          <w:sz w:val="30"/>
          <w:szCs w:val="30"/>
        </w:rPr>
        <w:t>泰谷路</w:t>
      </w:r>
      <w:proofErr w:type="gramEnd"/>
      <w:r>
        <w:rPr>
          <w:rFonts w:hint="eastAsia"/>
          <w:sz w:val="30"/>
          <w:szCs w:val="30"/>
        </w:rPr>
        <w:t>88号735室。</w:t>
      </w:r>
    </w:p>
    <w:p w:rsidR="001222D7" w:rsidRDefault="00403CBD">
      <w:pPr>
        <w:spacing w:line="500" w:lineRule="atLeast"/>
        <w:ind w:firstLine="600"/>
        <w:divId w:val="123694781"/>
        <w:rPr>
          <w:sz w:val="30"/>
          <w:szCs w:val="30"/>
        </w:rPr>
      </w:pPr>
      <w:r>
        <w:rPr>
          <w:rFonts w:hint="eastAsia"/>
          <w:sz w:val="30"/>
          <w:szCs w:val="30"/>
        </w:rPr>
        <w:t>法定代表人PAY-SHINKING（中</w:t>
      </w:r>
      <w:proofErr w:type="gramStart"/>
      <w:r>
        <w:rPr>
          <w:rFonts w:hint="eastAsia"/>
          <w:sz w:val="30"/>
          <w:szCs w:val="30"/>
        </w:rPr>
        <w:t>文名金</w:t>
      </w:r>
      <w:proofErr w:type="gramEnd"/>
      <w:r>
        <w:rPr>
          <w:rFonts w:hint="eastAsia"/>
          <w:sz w:val="30"/>
          <w:szCs w:val="30"/>
        </w:rPr>
        <w:t>培兴），总裁。</w:t>
      </w:r>
    </w:p>
    <w:p w:rsidR="001222D7" w:rsidRDefault="00403CBD">
      <w:pPr>
        <w:spacing w:line="500" w:lineRule="atLeast"/>
        <w:ind w:firstLine="600"/>
        <w:divId w:val="81534158"/>
        <w:rPr>
          <w:sz w:val="30"/>
          <w:szCs w:val="30"/>
        </w:rPr>
      </w:pPr>
      <w:r>
        <w:rPr>
          <w:rFonts w:hint="eastAsia"/>
          <w:sz w:val="30"/>
          <w:szCs w:val="30"/>
        </w:rPr>
        <w:t>委托代理人乌斐</w:t>
      </w:r>
      <w:proofErr w:type="gramStart"/>
      <w:r>
        <w:rPr>
          <w:rFonts w:hint="eastAsia"/>
          <w:sz w:val="30"/>
          <w:szCs w:val="30"/>
        </w:rPr>
        <w:t>婷</w:t>
      </w:r>
      <w:proofErr w:type="gramEnd"/>
      <w:r>
        <w:rPr>
          <w:rFonts w:hint="eastAsia"/>
          <w:sz w:val="30"/>
          <w:szCs w:val="30"/>
        </w:rPr>
        <w:t>。</w:t>
      </w:r>
    </w:p>
    <w:p w:rsidR="001222D7" w:rsidRDefault="00403CBD">
      <w:pPr>
        <w:spacing w:line="500" w:lineRule="atLeast"/>
        <w:ind w:firstLine="600"/>
        <w:divId w:val="207492056"/>
        <w:rPr>
          <w:sz w:val="30"/>
          <w:szCs w:val="30"/>
        </w:rPr>
      </w:pPr>
      <w:r>
        <w:rPr>
          <w:rFonts w:hint="eastAsia"/>
          <w:sz w:val="30"/>
          <w:szCs w:val="30"/>
        </w:rPr>
        <w:t>被告赖秀萍。</w:t>
      </w:r>
    </w:p>
    <w:p w:rsidR="001222D7" w:rsidRDefault="00403CBD">
      <w:pPr>
        <w:spacing w:line="500" w:lineRule="atLeast"/>
        <w:ind w:firstLine="600"/>
        <w:divId w:val="1533231179"/>
        <w:rPr>
          <w:sz w:val="30"/>
          <w:szCs w:val="30"/>
        </w:rPr>
      </w:pPr>
      <w:r>
        <w:rPr>
          <w:rFonts w:hint="eastAsia"/>
          <w:sz w:val="30"/>
          <w:szCs w:val="30"/>
        </w:rPr>
        <w:t>委托代理人刘春泉，上海泛洋律师事务所律师。</w:t>
      </w:r>
    </w:p>
    <w:p w:rsidR="001222D7" w:rsidRDefault="00403CBD">
      <w:pPr>
        <w:spacing w:line="500" w:lineRule="atLeast"/>
        <w:ind w:firstLine="600"/>
        <w:divId w:val="442266598"/>
        <w:rPr>
          <w:sz w:val="30"/>
          <w:szCs w:val="30"/>
        </w:rPr>
      </w:pPr>
      <w:r>
        <w:rPr>
          <w:rFonts w:hint="eastAsia"/>
          <w:sz w:val="30"/>
          <w:szCs w:val="30"/>
        </w:rPr>
        <w:t>委托代理人韦邓宾，上海泛洋律师事务所律师。</w:t>
      </w:r>
    </w:p>
    <w:p w:rsidR="001222D7" w:rsidRDefault="00403CBD">
      <w:pPr>
        <w:spacing w:line="500" w:lineRule="atLeast"/>
        <w:ind w:firstLine="600"/>
        <w:divId w:val="1560239078"/>
        <w:rPr>
          <w:sz w:val="30"/>
          <w:szCs w:val="30"/>
        </w:rPr>
      </w:pPr>
      <w:r>
        <w:rPr>
          <w:rFonts w:hint="eastAsia"/>
          <w:sz w:val="30"/>
          <w:szCs w:val="30"/>
        </w:rPr>
        <w:t>原告良率国际贸易（上海）有限公司诉被告赖秀萍损害公司利益责任纠纷一案，本院受理后依法组成合议庭，于2013年12月18日、2014年3月26日两次公开开庭进行了审理。原告法定代表人PAY-SHINKING、委托代理人乌斐</w:t>
      </w:r>
      <w:proofErr w:type="gramStart"/>
      <w:r>
        <w:rPr>
          <w:rFonts w:hint="eastAsia"/>
          <w:sz w:val="30"/>
          <w:szCs w:val="30"/>
        </w:rPr>
        <w:t>婷</w:t>
      </w:r>
      <w:proofErr w:type="gramEnd"/>
      <w:r>
        <w:rPr>
          <w:rFonts w:hint="eastAsia"/>
          <w:sz w:val="30"/>
          <w:szCs w:val="30"/>
        </w:rPr>
        <w:t>，被告委托代理人刘春泉、韦邓宾到庭参加诉讼。本案现已审理终结。</w:t>
      </w:r>
    </w:p>
    <w:p w:rsidR="001222D7" w:rsidRDefault="00403CBD">
      <w:pPr>
        <w:spacing w:line="500" w:lineRule="atLeast"/>
        <w:ind w:firstLine="600"/>
        <w:divId w:val="541094396"/>
        <w:rPr>
          <w:sz w:val="30"/>
          <w:szCs w:val="30"/>
        </w:rPr>
      </w:pPr>
      <w:r>
        <w:rPr>
          <w:rFonts w:hint="eastAsia"/>
          <w:sz w:val="30"/>
          <w:szCs w:val="30"/>
        </w:rPr>
        <w:t>原告良率国际贸易（上海）有限公司诉称：原告于2004年5月13日设立，主要经营康宁石英玻璃市场的拓展及销售业务。2004年5月，被告被任命为副总裁，主要负责公司经营管理及市场营销、推广，任职期间至2011年8月31日。在被告担任副总裁期间，其在香港设立了新代光学科技有限公司，并担任该公司的法定代表人及董事长；2011年8月，被告开始申请注册公司，并于同年12月成立星代国际贸易（上海）有限公司，被告担任执行董事兼法定代表人。该两家公司设立后主要经营业务与原告相同。被告的上述行为损害了原告利益，违反了公司高级管理人员应当对公司负有的忠实勤勉义务以及竞业禁止义务，故原告诉至法院请求判令：1、被告违反竞业禁止义</w:t>
      </w:r>
      <w:r>
        <w:rPr>
          <w:rFonts w:hint="eastAsia"/>
          <w:sz w:val="30"/>
          <w:szCs w:val="30"/>
        </w:rPr>
        <w:lastRenderedPageBreak/>
        <w:t>务所得收入计人民币2，297，096元（以下币种同）归原告所有；2、被告承担本案诉讼费用及公证费用1，500元。</w:t>
      </w:r>
    </w:p>
    <w:p w:rsidR="001222D7" w:rsidRDefault="00403CBD">
      <w:pPr>
        <w:spacing w:line="500" w:lineRule="atLeast"/>
        <w:ind w:firstLine="600"/>
        <w:divId w:val="129250446"/>
        <w:rPr>
          <w:sz w:val="30"/>
          <w:szCs w:val="30"/>
        </w:rPr>
      </w:pPr>
      <w:r>
        <w:rPr>
          <w:rFonts w:hint="eastAsia"/>
          <w:sz w:val="30"/>
          <w:szCs w:val="30"/>
        </w:rPr>
        <w:t>被告辩称：不同意原告诉讼请求。被告并非原告高管人员，仅辅助从事销售工作，虽称为副总裁，系当初为方便办理工作签证所签劳动合同；被告是在确定离职后才筹划设立自己的公司，没有违反竞业禁止义务，且原告亦非康宁公司的独家代理商；被告自2011年7月底从原告处离职，原告现起诉超过诉讼时效；原告曾多次以不同案由起诉，涉嫌滥用诉权。</w:t>
      </w:r>
    </w:p>
    <w:p w:rsidR="001222D7" w:rsidRDefault="00403CBD">
      <w:pPr>
        <w:spacing w:line="500" w:lineRule="atLeast"/>
        <w:ind w:firstLine="600"/>
        <w:divId w:val="864368002"/>
        <w:rPr>
          <w:sz w:val="30"/>
          <w:szCs w:val="30"/>
        </w:rPr>
      </w:pPr>
      <w:r>
        <w:rPr>
          <w:rFonts w:hint="eastAsia"/>
          <w:sz w:val="30"/>
          <w:szCs w:val="30"/>
        </w:rPr>
        <w:t>原告良率国际贸易（上海）有限公司为证明其诉讼主张，向本院提交了以下四组证据：</w:t>
      </w:r>
    </w:p>
    <w:p w:rsidR="001222D7" w:rsidRDefault="00403CBD">
      <w:pPr>
        <w:spacing w:line="500" w:lineRule="atLeast"/>
        <w:ind w:firstLine="600"/>
        <w:divId w:val="1520849333"/>
        <w:rPr>
          <w:sz w:val="30"/>
          <w:szCs w:val="30"/>
        </w:rPr>
      </w:pPr>
      <w:r>
        <w:rPr>
          <w:rFonts w:hint="eastAsia"/>
          <w:sz w:val="30"/>
          <w:szCs w:val="30"/>
        </w:rPr>
        <w:t>第一组证据，证明被告任职期间在境内外设立与原告主营业务相同的公司：</w:t>
      </w:r>
    </w:p>
    <w:p w:rsidR="001222D7" w:rsidRDefault="00403CBD">
      <w:pPr>
        <w:spacing w:line="500" w:lineRule="atLeast"/>
        <w:ind w:firstLine="600"/>
        <w:divId w:val="872692988"/>
        <w:rPr>
          <w:sz w:val="30"/>
          <w:szCs w:val="30"/>
        </w:rPr>
      </w:pPr>
      <w:r>
        <w:rPr>
          <w:rFonts w:hint="eastAsia"/>
          <w:sz w:val="30"/>
          <w:szCs w:val="30"/>
        </w:rPr>
        <w:t>1、香港公司注册处的周年申报表及公证书一份，新代光学科技有限公司于2011年6月15日在香港注册成立，公司股东及董事均系被告赖秀萍；</w:t>
      </w:r>
    </w:p>
    <w:p w:rsidR="001222D7" w:rsidRDefault="00403CBD">
      <w:pPr>
        <w:spacing w:line="500" w:lineRule="atLeast"/>
        <w:ind w:firstLine="600"/>
        <w:divId w:val="801656664"/>
        <w:rPr>
          <w:sz w:val="30"/>
          <w:szCs w:val="30"/>
        </w:rPr>
      </w:pPr>
      <w:r>
        <w:rPr>
          <w:rFonts w:hint="eastAsia"/>
          <w:sz w:val="30"/>
          <w:szCs w:val="30"/>
        </w:rPr>
        <w:t>2、工商</w:t>
      </w:r>
      <w:proofErr w:type="gramStart"/>
      <w:r>
        <w:rPr>
          <w:rFonts w:hint="eastAsia"/>
          <w:sz w:val="30"/>
          <w:szCs w:val="30"/>
        </w:rPr>
        <w:t>档案机</w:t>
      </w:r>
      <w:proofErr w:type="gramEnd"/>
      <w:r>
        <w:rPr>
          <w:rFonts w:hint="eastAsia"/>
          <w:sz w:val="30"/>
          <w:szCs w:val="30"/>
        </w:rPr>
        <w:t>读材料及承诺书各一份，星代国际贸易（上海）有限公司于2011年12月5日在上海市长宁区注册成立，法定代表人及股东均为被告赖秀萍。</w:t>
      </w:r>
    </w:p>
    <w:p w:rsidR="001222D7" w:rsidRDefault="00403CBD">
      <w:pPr>
        <w:spacing w:line="500" w:lineRule="atLeast"/>
        <w:ind w:firstLine="600"/>
        <w:divId w:val="1962220565"/>
        <w:rPr>
          <w:sz w:val="30"/>
          <w:szCs w:val="30"/>
        </w:rPr>
      </w:pPr>
      <w:r>
        <w:rPr>
          <w:rFonts w:hint="eastAsia"/>
          <w:sz w:val="30"/>
          <w:szCs w:val="30"/>
        </w:rPr>
        <w:t>第二组证据，证明被告在原告处担任副总裁的职务：</w:t>
      </w:r>
    </w:p>
    <w:p w:rsidR="001222D7" w:rsidRDefault="00403CBD">
      <w:pPr>
        <w:spacing w:line="500" w:lineRule="atLeast"/>
        <w:ind w:firstLine="600"/>
        <w:divId w:val="1396052245"/>
        <w:rPr>
          <w:sz w:val="30"/>
          <w:szCs w:val="30"/>
        </w:rPr>
      </w:pPr>
      <w:r>
        <w:rPr>
          <w:rFonts w:hint="eastAsia"/>
          <w:sz w:val="30"/>
          <w:szCs w:val="30"/>
        </w:rPr>
        <w:t>1、原、被告签署的劳动合同一份，其中约定被告在上海市从事副总裁岗位及相关工作，合同期限为2010年1月1日至2012年12月31日；</w:t>
      </w:r>
    </w:p>
    <w:p w:rsidR="001222D7" w:rsidRDefault="00403CBD">
      <w:pPr>
        <w:spacing w:line="500" w:lineRule="atLeast"/>
        <w:ind w:firstLine="600"/>
        <w:divId w:val="1427727938"/>
        <w:rPr>
          <w:sz w:val="30"/>
          <w:szCs w:val="30"/>
        </w:rPr>
      </w:pPr>
      <w:r>
        <w:rPr>
          <w:rFonts w:hint="eastAsia"/>
          <w:sz w:val="30"/>
          <w:szCs w:val="30"/>
        </w:rPr>
        <w:t>2、原告于2009年12月30日出具的关于聘任被告为副总裁的决定、有效期至2010年2月的外国人就业登记表和被告劳动就业许可证各一份，均注明被告职务为副总裁；</w:t>
      </w:r>
    </w:p>
    <w:p w:rsidR="001222D7" w:rsidRDefault="00403CBD">
      <w:pPr>
        <w:spacing w:line="500" w:lineRule="atLeast"/>
        <w:ind w:firstLine="600"/>
        <w:divId w:val="129179399"/>
        <w:rPr>
          <w:sz w:val="30"/>
          <w:szCs w:val="30"/>
        </w:rPr>
      </w:pPr>
      <w:r>
        <w:rPr>
          <w:rFonts w:hint="eastAsia"/>
          <w:sz w:val="30"/>
          <w:szCs w:val="30"/>
        </w:rPr>
        <w:lastRenderedPageBreak/>
        <w:t>3、2013年8月6日上海市浦东新区人民法院庭审笔录一份，被告庭审中表述“职务为副总裁，工作内容为根据原告安排完成相关工作，实际从事的工作内容庭后核实”。</w:t>
      </w:r>
    </w:p>
    <w:p w:rsidR="001222D7" w:rsidRDefault="00403CBD">
      <w:pPr>
        <w:spacing w:line="500" w:lineRule="atLeast"/>
        <w:ind w:firstLine="600"/>
        <w:divId w:val="1410618926"/>
        <w:rPr>
          <w:sz w:val="30"/>
          <w:szCs w:val="30"/>
        </w:rPr>
      </w:pPr>
      <w:r>
        <w:rPr>
          <w:rFonts w:hint="eastAsia"/>
          <w:sz w:val="30"/>
          <w:szCs w:val="30"/>
        </w:rPr>
        <w:t>第三组证据，证明被告利用其在香港及上海设立的公司，以及其任职的新加坡SDOPTICS公司进行侵权的事实：</w:t>
      </w:r>
    </w:p>
    <w:p w:rsidR="001222D7" w:rsidRDefault="00403CBD">
      <w:pPr>
        <w:spacing w:line="500" w:lineRule="atLeast"/>
        <w:ind w:firstLine="600"/>
        <w:divId w:val="866605066"/>
        <w:rPr>
          <w:sz w:val="30"/>
          <w:szCs w:val="30"/>
        </w:rPr>
      </w:pPr>
      <w:r>
        <w:rPr>
          <w:rFonts w:hint="eastAsia"/>
          <w:sz w:val="30"/>
          <w:szCs w:val="30"/>
        </w:rPr>
        <w:t>1、美国康宁公司与原告在2013年4月的往来电子邮件及翻译件、（2013）</w:t>
      </w:r>
      <w:proofErr w:type="gramStart"/>
      <w:r>
        <w:rPr>
          <w:rFonts w:hint="eastAsia"/>
          <w:sz w:val="30"/>
          <w:szCs w:val="30"/>
        </w:rPr>
        <w:t>沪徐证</w:t>
      </w:r>
      <w:proofErr w:type="gramEnd"/>
      <w:r>
        <w:rPr>
          <w:rFonts w:hint="eastAsia"/>
          <w:sz w:val="30"/>
          <w:szCs w:val="30"/>
        </w:rPr>
        <w:t>经字第9075号公证书各一份，证明经被告申请，康宁公司于2011年5月将SDOPTICS确定为新加坡的客户公司并产生交易行为；</w:t>
      </w:r>
    </w:p>
    <w:p w:rsidR="001222D7" w:rsidRDefault="00403CBD">
      <w:pPr>
        <w:spacing w:line="500" w:lineRule="atLeast"/>
        <w:ind w:firstLine="600"/>
        <w:divId w:val="384069053"/>
        <w:rPr>
          <w:sz w:val="30"/>
          <w:szCs w:val="30"/>
        </w:rPr>
      </w:pPr>
      <w:r>
        <w:rPr>
          <w:rFonts w:hint="eastAsia"/>
          <w:sz w:val="30"/>
          <w:szCs w:val="30"/>
        </w:rPr>
        <w:t>2、星代国际贸易（上海）有限公司的宣传资料及照片一份，其经营范围与原告一致，从事同类业务；</w:t>
      </w:r>
    </w:p>
    <w:p w:rsidR="001222D7" w:rsidRDefault="00403CBD">
      <w:pPr>
        <w:spacing w:line="500" w:lineRule="atLeast"/>
        <w:ind w:firstLine="600"/>
        <w:divId w:val="326634730"/>
        <w:rPr>
          <w:sz w:val="30"/>
          <w:szCs w:val="30"/>
        </w:rPr>
      </w:pPr>
      <w:r>
        <w:rPr>
          <w:rFonts w:hint="eastAsia"/>
          <w:sz w:val="30"/>
          <w:szCs w:val="30"/>
        </w:rPr>
        <w:t>3、装箱单、发票及</w:t>
      </w:r>
      <w:proofErr w:type="gramStart"/>
      <w:r>
        <w:rPr>
          <w:rFonts w:hint="eastAsia"/>
          <w:sz w:val="30"/>
          <w:szCs w:val="30"/>
        </w:rPr>
        <w:t>翻译件各两份</w:t>
      </w:r>
      <w:proofErr w:type="gramEnd"/>
      <w:r>
        <w:rPr>
          <w:rFonts w:hint="eastAsia"/>
          <w:sz w:val="30"/>
          <w:szCs w:val="30"/>
        </w:rPr>
        <w:t>，其中一份装箱单对应的订单号为80110602，发票编号为9570205311，发票日期为2011年7月13日，发货人系美国康宁公司，买方为新加坡SDOPTICS公司，收货人系上海磬园实业有限公司，付款方式为FCA，货物重量为151.05千克；另一份装箱单对应的订单号为80110708，发票编号为9570205312，发票日期为2011年7月13日，发货人系美国康宁公司，买方为新加坡SDOPTICS公司，收货人系上海磬园实业有限公司，货物重量为229.52千克，该组证据的电子文档保存于被告在原告处任职期间使用的电脑桌面上；</w:t>
      </w:r>
    </w:p>
    <w:p w:rsidR="001222D7" w:rsidRDefault="00403CBD">
      <w:pPr>
        <w:spacing w:line="500" w:lineRule="atLeast"/>
        <w:ind w:firstLine="600"/>
        <w:divId w:val="183785945"/>
        <w:rPr>
          <w:sz w:val="30"/>
          <w:szCs w:val="30"/>
        </w:rPr>
      </w:pPr>
      <w:r>
        <w:rPr>
          <w:rFonts w:hint="eastAsia"/>
          <w:sz w:val="30"/>
          <w:szCs w:val="30"/>
        </w:rPr>
        <w:t>4、（2013）</w:t>
      </w:r>
      <w:proofErr w:type="gramStart"/>
      <w:r>
        <w:rPr>
          <w:rFonts w:hint="eastAsia"/>
          <w:sz w:val="30"/>
          <w:szCs w:val="30"/>
        </w:rPr>
        <w:t>沪徐证</w:t>
      </w:r>
      <w:proofErr w:type="gramEnd"/>
      <w:r>
        <w:rPr>
          <w:rFonts w:hint="eastAsia"/>
          <w:sz w:val="30"/>
          <w:szCs w:val="30"/>
        </w:rPr>
        <w:t>经字第9728号公证书一份，原告曾于2013年12月以电子邮件形式与DHL员工顾某某进行核实，确认80110602的订单</w:t>
      </w:r>
      <w:proofErr w:type="gramStart"/>
      <w:r>
        <w:rPr>
          <w:rFonts w:hint="eastAsia"/>
          <w:sz w:val="30"/>
          <w:szCs w:val="30"/>
        </w:rPr>
        <w:t>系真</w:t>
      </w:r>
      <w:proofErr w:type="gramEnd"/>
      <w:r>
        <w:rPr>
          <w:rFonts w:hint="eastAsia"/>
          <w:sz w:val="30"/>
          <w:szCs w:val="30"/>
        </w:rPr>
        <w:t>实的，原告并就收到的电子邮件至上海市徐汇公证处进行了公证；</w:t>
      </w:r>
    </w:p>
    <w:p w:rsidR="001222D7" w:rsidRDefault="00403CBD">
      <w:pPr>
        <w:spacing w:line="500" w:lineRule="atLeast"/>
        <w:ind w:firstLine="600"/>
        <w:divId w:val="121316213"/>
        <w:rPr>
          <w:sz w:val="30"/>
          <w:szCs w:val="30"/>
        </w:rPr>
      </w:pPr>
      <w:r>
        <w:rPr>
          <w:rFonts w:hint="eastAsia"/>
          <w:sz w:val="30"/>
          <w:szCs w:val="30"/>
        </w:rPr>
        <w:t>5、到货通知、装箱单、发票及</w:t>
      </w:r>
      <w:proofErr w:type="gramStart"/>
      <w:r>
        <w:rPr>
          <w:rFonts w:hint="eastAsia"/>
          <w:sz w:val="30"/>
          <w:szCs w:val="30"/>
        </w:rPr>
        <w:t>翻译件各一份</w:t>
      </w:r>
      <w:proofErr w:type="gramEnd"/>
      <w:r>
        <w:rPr>
          <w:rFonts w:hint="eastAsia"/>
          <w:sz w:val="30"/>
          <w:szCs w:val="30"/>
        </w:rPr>
        <w:t>、（2012）沪东证经字第12197号公证书一份，装箱单对应的订单号为</w:t>
      </w:r>
      <w:r>
        <w:rPr>
          <w:rFonts w:hint="eastAsia"/>
          <w:sz w:val="30"/>
          <w:szCs w:val="30"/>
        </w:rPr>
        <w:lastRenderedPageBreak/>
        <w:t>80110615，发票编号为9570205863，发票日期为2011年10月13日，发货人系美国康宁公司，送达方和买方均为新加坡SDOPTICS公司，收货地址为香港九龙</w:t>
      </w:r>
      <w:proofErr w:type="gramStart"/>
      <w:r>
        <w:rPr>
          <w:rFonts w:hint="eastAsia"/>
          <w:sz w:val="30"/>
          <w:szCs w:val="30"/>
        </w:rPr>
        <w:t>某湾</w:t>
      </w:r>
      <w:proofErr w:type="gramEnd"/>
      <w:r>
        <w:rPr>
          <w:rFonts w:hint="eastAsia"/>
          <w:sz w:val="30"/>
          <w:szCs w:val="30"/>
        </w:rPr>
        <w:t>某道</w:t>
      </w:r>
      <w:proofErr w:type="gramStart"/>
      <w:r>
        <w:rPr>
          <w:rFonts w:hint="eastAsia"/>
          <w:sz w:val="30"/>
          <w:szCs w:val="30"/>
        </w:rPr>
        <w:t>某号某工</w:t>
      </w:r>
      <w:proofErr w:type="gramEnd"/>
      <w:r>
        <w:rPr>
          <w:rFonts w:hint="eastAsia"/>
          <w:sz w:val="30"/>
          <w:szCs w:val="30"/>
        </w:rPr>
        <w:t>业大厦底层E铺，货物重量为331.58千克。该组证据系DHL员工</w:t>
      </w:r>
      <w:proofErr w:type="spellStart"/>
      <w:r>
        <w:rPr>
          <w:rFonts w:hint="eastAsia"/>
          <w:sz w:val="30"/>
          <w:szCs w:val="30"/>
        </w:rPr>
        <w:t>KathyChan</w:t>
      </w:r>
      <w:proofErr w:type="spellEnd"/>
      <w:r>
        <w:rPr>
          <w:rFonts w:hint="eastAsia"/>
          <w:sz w:val="30"/>
          <w:szCs w:val="30"/>
        </w:rPr>
        <w:t>（DHLHK）发送的到货通知书邮件，该邮件经抄送给原告业务负责人FUWEI，且该邮件保存在原告公司的电脑中。</w:t>
      </w:r>
    </w:p>
    <w:p w:rsidR="001222D7" w:rsidRDefault="00403CBD">
      <w:pPr>
        <w:spacing w:line="500" w:lineRule="atLeast"/>
        <w:ind w:firstLine="600"/>
        <w:divId w:val="1538159466"/>
        <w:rPr>
          <w:sz w:val="30"/>
          <w:szCs w:val="30"/>
        </w:rPr>
      </w:pPr>
      <w:r>
        <w:rPr>
          <w:rFonts w:hint="eastAsia"/>
          <w:sz w:val="30"/>
          <w:szCs w:val="30"/>
        </w:rPr>
        <w:t>第四组证据，证明原告诉请即被告违反竞业禁止义务所得收入2，297，096元及公证费1，500元的组成：</w:t>
      </w:r>
    </w:p>
    <w:p w:rsidR="001222D7" w:rsidRDefault="00403CBD">
      <w:pPr>
        <w:spacing w:line="500" w:lineRule="atLeast"/>
        <w:ind w:firstLine="600"/>
        <w:divId w:val="1127551324"/>
        <w:rPr>
          <w:sz w:val="30"/>
          <w:szCs w:val="30"/>
        </w:rPr>
      </w:pPr>
      <w:r>
        <w:rPr>
          <w:rFonts w:hint="eastAsia"/>
          <w:sz w:val="30"/>
          <w:szCs w:val="30"/>
        </w:rPr>
        <w:t>1、采购订单、销售合同、采购合同各一份，系原告与案外人签订，原告第一项诉讼请求2，297，096元即根据该三份合同中的产品市场单价乘以侵权公司三份装箱单的货物重量得出：订单号为80110615的货物重量331.58kg＊单价3，428.51元，金额为1，136，825.35元；订单号为80110602的货物重量151.05kg＊单价3，048.77元，金额为460，516.71元；订单号为80110708的货物重量229.52kg＊单价3，048.77元，金额为699，753.69元；</w:t>
      </w:r>
    </w:p>
    <w:p w:rsidR="001222D7" w:rsidRDefault="00403CBD">
      <w:pPr>
        <w:spacing w:line="500" w:lineRule="atLeast"/>
        <w:ind w:firstLine="600"/>
        <w:divId w:val="2029215677"/>
        <w:rPr>
          <w:sz w:val="30"/>
          <w:szCs w:val="30"/>
        </w:rPr>
      </w:pPr>
      <w:r>
        <w:rPr>
          <w:rFonts w:hint="eastAsia"/>
          <w:sz w:val="30"/>
          <w:szCs w:val="30"/>
        </w:rPr>
        <w:t>2、公证费发票一份，系上海市徐汇公证处开具，项目为公证费，金额为1，500元，原告称为制作（2013）</w:t>
      </w:r>
      <w:proofErr w:type="gramStart"/>
      <w:r>
        <w:rPr>
          <w:rFonts w:hint="eastAsia"/>
          <w:sz w:val="30"/>
          <w:szCs w:val="30"/>
        </w:rPr>
        <w:t>沪徐证</w:t>
      </w:r>
      <w:proofErr w:type="gramEnd"/>
      <w:r>
        <w:rPr>
          <w:rFonts w:hint="eastAsia"/>
          <w:sz w:val="30"/>
          <w:szCs w:val="30"/>
        </w:rPr>
        <w:t>经字第9728号公证书所支付。</w:t>
      </w:r>
    </w:p>
    <w:p w:rsidR="001222D7" w:rsidRDefault="00403CBD">
      <w:pPr>
        <w:spacing w:line="500" w:lineRule="atLeast"/>
        <w:ind w:firstLine="600"/>
        <w:divId w:val="96559750"/>
        <w:rPr>
          <w:sz w:val="30"/>
          <w:szCs w:val="30"/>
        </w:rPr>
      </w:pPr>
      <w:r>
        <w:rPr>
          <w:rFonts w:hint="eastAsia"/>
          <w:sz w:val="30"/>
          <w:szCs w:val="30"/>
        </w:rPr>
        <w:t>被告对原告提交证据的质证意见为：对第一组证据的真实性、合法性无异议，但被告在2011年6月已经被公司闲置，其设立香港公司系为以后工作做准备，且本案交易并非香港公司进行；上海公司的成立时间系在被告离职之后。对第二组证据中的劳动就业许可证和庭审笔录的真实性、合法性无异议，但关联性有异议，被告认为其实际工作为市场支持、售后服务等，合同约定副总裁职务</w:t>
      </w:r>
      <w:proofErr w:type="gramStart"/>
      <w:r>
        <w:rPr>
          <w:rFonts w:hint="eastAsia"/>
          <w:sz w:val="30"/>
          <w:szCs w:val="30"/>
        </w:rPr>
        <w:t>系申请</w:t>
      </w:r>
      <w:proofErr w:type="gramEnd"/>
      <w:r>
        <w:rPr>
          <w:rFonts w:hint="eastAsia"/>
          <w:sz w:val="30"/>
          <w:szCs w:val="30"/>
        </w:rPr>
        <w:t>工作签证所需；至于聘任决定系公司后补的，其余证据因无法核实原件，真实性不予认可。</w:t>
      </w:r>
      <w:r>
        <w:rPr>
          <w:rFonts w:hint="eastAsia"/>
          <w:sz w:val="30"/>
          <w:szCs w:val="30"/>
        </w:rPr>
        <w:lastRenderedPageBreak/>
        <w:t>对第三组证据的真实性、合法性、关联性均不予认可，9075号公证书仅能证明原告进行过公证操作的行为，但公证的邮件内容系原告自行携带的电脑中的文件，被告无法确认该邮件是否进行过制作和修改；对于宣传资料，被告从未印制；装箱单和发票均没有原件，无法核实真实性，且该证据系新加坡SDOPTICS公司的交易，与被告无关，相应公证书的关联性亦不予认可，12197号公证书亦是对原告携带至公证处的电脑中的本地邮件进行页面公证，真实性与合法性有异议。对第四组证据中的公证费发票真实性无异议，但无法证明系因本案产生的费用；至于原告与案外人签订的合同，真实性、关联性均无法确认，被告不认可原告自行拟定的产品价格的计算方式。</w:t>
      </w:r>
    </w:p>
    <w:p w:rsidR="001222D7" w:rsidRDefault="00403CBD">
      <w:pPr>
        <w:spacing w:line="500" w:lineRule="atLeast"/>
        <w:ind w:firstLine="600"/>
        <w:divId w:val="1211260091"/>
        <w:rPr>
          <w:sz w:val="30"/>
          <w:szCs w:val="30"/>
        </w:rPr>
      </w:pPr>
      <w:r>
        <w:rPr>
          <w:rFonts w:hint="eastAsia"/>
          <w:sz w:val="30"/>
          <w:szCs w:val="30"/>
        </w:rPr>
        <w:t>被告为证明其抗辩理由，向本院提交了以下两组证据：</w:t>
      </w:r>
    </w:p>
    <w:p w:rsidR="001222D7" w:rsidRDefault="00403CBD">
      <w:pPr>
        <w:spacing w:line="500" w:lineRule="atLeast"/>
        <w:ind w:firstLine="600"/>
        <w:divId w:val="340815663"/>
        <w:rPr>
          <w:sz w:val="30"/>
          <w:szCs w:val="30"/>
        </w:rPr>
      </w:pPr>
      <w:r>
        <w:rPr>
          <w:rFonts w:hint="eastAsia"/>
          <w:sz w:val="30"/>
          <w:szCs w:val="30"/>
        </w:rPr>
        <w:t>第一组证据，离职交接单一份，证明被告于2011年7月22日辞职，同年8月23日办妥交接手续。</w:t>
      </w:r>
    </w:p>
    <w:p w:rsidR="001222D7" w:rsidRDefault="00403CBD">
      <w:pPr>
        <w:spacing w:line="500" w:lineRule="atLeast"/>
        <w:ind w:firstLine="600"/>
        <w:divId w:val="2056344180"/>
        <w:rPr>
          <w:sz w:val="30"/>
          <w:szCs w:val="30"/>
        </w:rPr>
      </w:pPr>
      <w:r>
        <w:rPr>
          <w:rFonts w:hint="eastAsia"/>
          <w:sz w:val="30"/>
          <w:szCs w:val="30"/>
        </w:rPr>
        <w:t>第二组证据，证明原告在被告离职后曾多次以不同案由起诉：</w:t>
      </w:r>
    </w:p>
    <w:p w:rsidR="001222D7" w:rsidRDefault="00403CBD">
      <w:pPr>
        <w:spacing w:line="500" w:lineRule="atLeast"/>
        <w:ind w:firstLine="600"/>
        <w:divId w:val="1064789857"/>
        <w:rPr>
          <w:sz w:val="30"/>
          <w:szCs w:val="30"/>
        </w:rPr>
      </w:pPr>
      <w:r>
        <w:rPr>
          <w:rFonts w:hint="eastAsia"/>
          <w:sz w:val="30"/>
          <w:szCs w:val="30"/>
        </w:rPr>
        <w:t>1、上海市劳动人事争议仲裁委员会出具的沪</w:t>
      </w:r>
      <w:proofErr w:type="gramStart"/>
      <w:r>
        <w:rPr>
          <w:rFonts w:hint="eastAsia"/>
          <w:sz w:val="30"/>
          <w:szCs w:val="30"/>
        </w:rPr>
        <w:t>劳</w:t>
      </w:r>
      <w:proofErr w:type="gramEnd"/>
      <w:r>
        <w:rPr>
          <w:rFonts w:hint="eastAsia"/>
          <w:sz w:val="30"/>
          <w:szCs w:val="30"/>
        </w:rPr>
        <w:t>人仲（2012）办字第555号调解书一份，被告于2012年8月7日要求原告支付2011年8月的工资25，000元，后原、被告达成调解协议，由原告一次性补偿被告5，000元；</w:t>
      </w:r>
    </w:p>
    <w:p w:rsidR="001222D7" w:rsidRDefault="00403CBD">
      <w:pPr>
        <w:spacing w:line="500" w:lineRule="atLeast"/>
        <w:ind w:firstLine="600"/>
        <w:divId w:val="724568000"/>
        <w:rPr>
          <w:sz w:val="30"/>
          <w:szCs w:val="30"/>
        </w:rPr>
      </w:pPr>
      <w:r>
        <w:rPr>
          <w:rFonts w:hint="eastAsia"/>
          <w:sz w:val="30"/>
          <w:szCs w:val="30"/>
        </w:rPr>
        <w:t>2、上海市浦东新区人民法院出具的（2013）浦民</w:t>
      </w:r>
      <w:proofErr w:type="gramStart"/>
      <w:r>
        <w:rPr>
          <w:rFonts w:hint="eastAsia"/>
          <w:sz w:val="30"/>
          <w:szCs w:val="30"/>
        </w:rPr>
        <w:t>一</w:t>
      </w:r>
      <w:proofErr w:type="gramEnd"/>
      <w:r>
        <w:rPr>
          <w:rFonts w:hint="eastAsia"/>
          <w:sz w:val="30"/>
          <w:szCs w:val="30"/>
        </w:rPr>
        <w:t>（民）初字第21096号民事裁定书一份，系原、被告之间的劳动合同纠纷案件，后该案按撤诉处理；</w:t>
      </w:r>
    </w:p>
    <w:p w:rsidR="001222D7" w:rsidRDefault="00403CBD">
      <w:pPr>
        <w:spacing w:line="500" w:lineRule="atLeast"/>
        <w:ind w:firstLine="600"/>
        <w:divId w:val="1829634336"/>
        <w:rPr>
          <w:sz w:val="30"/>
          <w:szCs w:val="30"/>
        </w:rPr>
      </w:pPr>
      <w:r>
        <w:rPr>
          <w:rFonts w:hint="eastAsia"/>
          <w:sz w:val="30"/>
          <w:szCs w:val="30"/>
        </w:rPr>
        <w:t>3、上海市徐汇区人民法院出具的（2012）徐民三（知）初字第466号民事裁定书一份，系原告诉被告侵害企业名称权纠纷案件，后该案原告撤诉。</w:t>
      </w:r>
    </w:p>
    <w:p w:rsidR="001222D7" w:rsidRDefault="00403CBD">
      <w:pPr>
        <w:spacing w:line="500" w:lineRule="atLeast"/>
        <w:ind w:firstLine="600"/>
        <w:divId w:val="961229087"/>
        <w:rPr>
          <w:sz w:val="30"/>
          <w:szCs w:val="30"/>
        </w:rPr>
      </w:pPr>
      <w:r>
        <w:rPr>
          <w:rFonts w:hint="eastAsia"/>
          <w:sz w:val="30"/>
          <w:szCs w:val="30"/>
        </w:rPr>
        <w:lastRenderedPageBreak/>
        <w:t>原告对被告提交的证据的质证意见为：对两组证据的真实性、合法性均没有异议，但认为被告于2011年8月31日与原告解除劳动关系；且该证据无法证明原告滥用诉讼权利。</w:t>
      </w:r>
    </w:p>
    <w:p w:rsidR="001222D7" w:rsidRDefault="00403CBD">
      <w:pPr>
        <w:spacing w:line="500" w:lineRule="atLeast"/>
        <w:ind w:firstLine="600"/>
        <w:divId w:val="28147678"/>
        <w:rPr>
          <w:sz w:val="30"/>
          <w:szCs w:val="30"/>
        </w:rPr>
      </w:pPr>
      <w:r>
        <w:rPr>
          <w:rFonts w:hint="eastAsia"/>
          <w:sz w:val="30"/>
          <w:szCs w:val="30"/>
        </w:rPr>
        <w:t>根据对原、被告提交的证据的审查，综合分析各方当事人的质证意见，本院认证如下：</w:t>
      </w:r>
    </w:p>
    <w:p w:rsidR="001222D7" w:rsidRDefault="00403CBD">
      <w:pPr>
        <w:spacing w:line="500" w:lineRule="atLeast"/>
        <w:ind w:firstLine="600"/>
        <w:divId w:val="537280215"/>
        <w:rPr>
          <w:sz w:val="30"/>
          <w:szCs w:val="30"/>
        </w:rPr>
      </w:pPr>
      <w:r>
        <w:rPr>
          <w:rFonts w:hint="eastAsia"/>
          <w:sz w:val="30"/>
          <w:szCs w:val="30"/>
        </w:rPr>
        <w:t>原告提交的周年申报表、工商</w:t>
      </w:r>
      <w:proofErr w:type="gramStart"/>
      <w:r>
        <w:rPr>
          <w:rFonts w:hint="eastAsia"/>
          <w:sz w:val="30"/>
          <w:szCs w:val="30"/>
        </w:rPr>
        <w:t>档案机</w:t>
      </w:r>
      <w:proofErr w:type="gramEnd"/>
      <w:r>
        <w:rPr>
          <w:rFonts w:hint="eastAsia"/>
          <w:sz w:val="30"/>
          <w:szCs w:val="30"/>
        </w:rPr>
        <w:t>读材料、就业许可证、庭审笔录、公证费发票等证据，被告对其真实性予以认可，本院依法确认其真实性；被告对其余证据的异议，本院将结合本案争议焦点，予以综合论述。对于被告提交的证据，原告对其真实性、合法性均没有异议，且该证据与本案的事实具有一定的关联性，本院予以采纳。</w:t>
      </w:r>
    </w:p>
    <w:p w:rsidR="001222D7" w:rsidRDefault="00403CBD">
      <w:pPr>
        <w:spacing w:line="500" w:lineRule="atLeast"/>
        <w:ind w:firstLine="600"/>
        <w:divId w:val="1302077044"/>
        <w:rPr>
          <w:sz w:val="30"/>
          <w:szCs w:val="30"/>
        </w:rPr>
      </w:pPr>
      <w:r>
        <w:rPr>
          <w:rFonts w:hint="eastAsia"/>
          <w:sz w:val="30"/>
          <w:szCs w:val="30"/>
        </w:rPr>
        <w:t>基于上述认定的证据及双方当事人的陈述，本院确认以下事实：</w:t>
      </w:r>
    </w:p>
    <w:p w:rsidR="001222D7" w:rsidRDefault="00403CBD">
      <w:pPr>
        <w:spacing w:line="500" w:lineRule="atLeast"/>
        <w:ind w:firstLine="600"/>
        <w:divId w:val="1279609589"/>
        <w:rPr>
          <w:sz w:val="30"/>
          <w:szCs w:val="30"/>
        </w:rPr>
      </w:pPr>
      <w:r>
        <w:rPr>
          <w:rFonts w:hint="eastAsia"/>
          <w:sz w:val="30"/>
          <w:szCs w:val="30"/>
        </w:rPr>
        <w:t>被告赖秀萍自2004年起在原告处任职。原告系外国法人独资企业，经营范围包括国际贸易、转口贸易、计算机软件及玻璃制品的批发、进出口、佣金代理及其他相关配套服务等。2011年7月22日，被告向原告递交《员工离职交接清单》。被告任职期间曾被受聘为原告公司的副总裁。</w:t>
      </w:r>
    </w:p>
    <w:p w:rsidR="001222D7" w:rsidRDefault="00403CBD">
      <w:pPr>
        <w:spacing w:line="500" w:lineRule="atLeast"/>
        <w:ind w:firstLine="600"/>
        <w:divId w:val="1125004245"/>
        <w:rPr>
          <w:sz w:val="30"/>
          <w:szCs w:val="30"/>
        </w:rPr>
      </w:pPr>
      <w:r>
        <w:rPr>
          <w:rFonts w:hint="eastAsia"/>
          <w:sz w:val="30"/>
          <w:szCs w:val="30"/>
        </w:rPr>
        <w:t>2011年6月15日，新代光学科技有限公司在香港注册成立，公司股东及董事均系被告赖秀萍。2011年12月5日，星代国际贸易（上海）有限公司在上海市长宁区注册成立，法定代表人为被告赖秀萍，公司类型系有限责任公司（外国自然人独资），经营范围包括玻璃制品、金属制品、陶瓷制品等的批发、进出口、佣金代理，并提供相关的配套服务。</w:t>
      </w:r>
    </w:p>
    <w:p w:rsidR="001222D7" w:rsidRDefault="00403CBD">
      <w:pPr>
        <w:spacing w:line="500" w:lineRule="atLeast"/>
        <w:ind w:firstLine="600"/>
        <w:divId w:val="279991906"/>
        <w:rPr>
          <w:sz w:val="30"/>
          <w:szCs w:val="30"/>
        </w:rPr>
      </w:pPr>
      <w:r>
        <w:rPr>
          <w:rFonts w:hint="eastAsia"/>
          <w:sz w:val="30"/>
          <w:szCs w:val="30"/>
        </w:rPr>
        <w:t>另查明，2012年8月，原、被告曾就劳动报酬事宜发生争议，被告向上海市劳动人事争议仲裁委员会申请仲裁，要求原告支付2011年8月份的工资25，000元，后双方于同年9月达</w:t>
      </w:r>
      <w:r>
        <w:rPr>
          <w:rFonts w:hint="eastAsia"/>
          <w:sz w:val="30"/>
          <w:szCs w:val="30"/>
        </w:rPr>
        <w:lastRenderedPageBreak/>
        <w:t>成调解协议，由原告支付被告经济补偿5，000元。2012年11月，原告曾向本院起诉被告等侵害企业名称权，后原告申请撤诉。2013年9月，原、被告因劳动合同纠纷</w:t>
      </w:r>
      <w:proofErr w:type="gramStart"/>
      <w:r>
        <w:rPr>
          <w:rFonts w:hint="eastAsia"/>
          <w:sz w:val="30"/>
          <w:szCs w:val="30"/>
        </w:rPr>
        <w:t>一</w:t>
      </w:r>
      <w:proofErr w:type="gramEnd"/>
      <w:r>
        <w:rPr>
          <w:rFonts w:hint="eastAsia"/>
          <w:sz w:val="30"/>
          <w:szCs w:val="30"/>
        </w:rPr>
        <w:t>案由上海市浦东新区人民法院进行审理，后该案按原告撤诉处理。</w:t>
      </w:r>
    </w:p>
    <w:p w:rsidR="001222D7" w:rsidRDefault="00403CBD">
      <w:pPr>
        <w:spacing w:line="500" w:lineRule="atLeast"/>
        <w:ind w:firstLine="600"/>
        <w:divId w:val="463742246"/>
        <w:rPr>
          <w:sz w:val="30"/>
          <w:szCs w:val="30"/>
        </w:rPr>
      </w:pPr>
      <w:r>
        <w:rPr>
          <w:rFonts w:hint="eastAsia"/>
          <w:sz w:val="30"/>
          <w:szCs w:val="30"/>
        </w:rPr>
        <w:t>2013年12月13日，原告为涉案邮件的公证事宜向上海市徐汇公证处支付了公证费1，500元。</w:t>
      </w:r>
    </w:p>
    <w:p w:rsidR="001222D7" w:rsidRDefault="00403CBD">
      <w:pPr>
        <w:spacing w:line="500" w:lineRule="atLeast"/>
        <w:ind w:firstLine="600"/>
        <w:divId w:val="649478839"/>
        <w:rPr>
          <w:sz w:val="30"/>
          <w:szCs w:val="30"/>
        </w:rPr>
      </w:pPr>
      <w:r>
        <w:rPr>
          <w:rFonts w:hint="eastAsia"/>
          <w:sz w:val="30"/>
          <w:szCs w:val="30"/>
        </w:rPr>
        <w:t>审理中，原告认为80110602、80110708、80110615的三份订单编号即能显示下单时间，即分别发生在2011年6月2日、同年7月8日和同年6月15日，故三笔业务均发生在被告从原告公司离职之前。另外，原告表示在本案中</w:t>
      </w:r>
      <w:proofErr w:type="gramStart"/>
      <w:r>
        <w:rPr>
          <w:rFonts w:hint="eastAsia"/>
          <w:sz w:val="30"/>
          <w:szCs w:val="30"/>
        </w:rPr>
        <w:t>仅主张</w:t>
      </w:r>
      <w:proofErr w:type="gramEnd"/>
      <w:r>
        <w:rPr>
          <w:rFonts w:hint="eastAsia"/>
          <w:sz w:val="30"/>
          <w:szCs w:val="30"/>
        </w:rPr>
        <w:t>被告赖秀萍在原告公司任职期间违反高管忠实勤勉义务而对原告造成的侵权行为，并不主张被告在离职后的竞业禁止侵权行为。最后，</w:t>
      </w:r>
      <w:proofErr w:type="gramStart"/>
      <w:r>
        <w:rPr>
          <w:rFonts w:hint="eastAsia"/>
          <w:sz w:val="30"/>
          <w:szCs w:val="30"/>
        </w:rPr>
        <w:t>原告称现无</w:t>
      </w:r>
      <w:proofErr w:type="gramEnd"/>
      <w:r>
        <w:rPr>
          <w:rFonts w:hint="eastAsia"/>
          <w:sz w:val="30"/>
          <w:szCs w:val="30"/>
        </w:rPr>
        <w:t>证据证明被告对新加坡SDOPTICS公司进行过出资及对该公司收入享有收益权。</w:t>
      </w:r>
    </w:p>
    <w:p w:rsidR="001222D7" w:rsidRDefault="00403CBD">
      <w:pPr>
        <w:spacing w:line="500" w:lineRule="atLeast"/>
        <w:ind w:firstLine="600"/>
        <w:divId w:val="1935438642"/>
        <w:rPr>
          <w:sz w:val="30"/>
          <w:szCs w:val="30"/>
        </w:rPr>
      </w:pPr>
      <w:r>
        <w:rPr>
          <w:rFonts w:hint="eastAsia"/>
          <w:sz w:val="30"/>
          <w:szCs w:val="30"/>
        </w:rPr>
        <w:t>本院认为，被告赖秀萍某国国籍，本案具有涉外因素。经查，本案为损害公司利益责任纠纷，实质为侵权纠纷，准据法的确定应根据《中华人民共和国涉外民事关系法律适用法》第四十四条之规定，侵权责任适用侵权行为地法律。本案中原告的住所地位于中华人民共和国境内，故侵权结果亦发生在中华人民共和国境内，本院确定本案审理适用中华人民共和国法律。</w:t>
      </w:r>
    </w:p>
    <w:p w:rsidR="001222D7" w:rsidRDefault="00403CBD">
      <w:pPr>
        <w:spacing w:line="500" w:lineRule="atLeast"/>
        <w:ind w:firstLine="600"/>
        <w:divId w:val="1885749157"/>
        <w:rPr>
          <w:sz w:val="30"/>
          <w:szCs w:val="30"/>
        </w:rPr>
      </w:pPr>
      <w:r>
        <w:rPr>
          <w:rFonts w:hint="eastAsia"/>
          <w:sz w:val="30"/>
          <w:szCs w:val="30"/>
        </w:rPr>
        <w:t>根据原、被告的诉、辩意见，本案的争议焦点在于：一、被告是否为原告公司的高级管理人员；二、被告的侵权行为是否成立；三、原告主张的归入权有无依据。</w:t>
      </w:r>
    </w:p>
    <w:p w:rsidR="001222D7" w:rsidRDefault="00403CBD">
      <w:pPr>
        <w:spacing w:line="500" w:lineRule="atLeast"/>
        <w:ind w:firstLine="600"/>
        <w:divId w:val="685670069"/>
        <w:rPr>
          <w:sz w:val="30"/>
          <w:szCs w:val="30"/>
        </w:rPr>
      </w:pPr>
      <w:r>
        <w:rPr>
          <w:rFonts w:hint="eastAsia"/>
          <w:sz w:val="30"/>
          <w:szCs w:val="30"/>
        </w:rPr>
        <w:t>对于争议焦点</w:t>
      </w:r>
      <w:proofErr w:type="gramStart"/>
      <w:r>
        <w:rPr>
          <w:rFonts w:hint="eastAsia"/>
          <w:sz w:val="30"/>
          <w:szCs w:val="30"/>
        </w:rPr>
        <w:t>一</w:t>
      </w:r>
      <w:proofErr w:type="gramEnd"/>
      <w:r>
        <w:rPr>
          <w:rFonts w:hint="eastAsia"/>
          <w:sz w:val="30"/>
          <w:szCs w:val="30"/>
        </w:rPr>
        <w:t>，被告是否为原告公司的高级管理人员。本院认为，《中华人民共和国公司法》第一百四十七条、第一百四十八条规定的对公司负有忠实和勤勉义务的主体为董事、</w:t>
      </w:r>
      <w:r>
        <w:rPr>
          <w:rFonts w:hint="eastAsia"/>
          <w:sz w:val="30"/>
          <w:szCs w:val="30"/>
        </w:rPr>
        <w:lastRenderedPageBreak/>
        <w:t>监事、高级管理人员，故本案首要的争议焦点在于原告是否系公司法关于董事、监事、高级管理人员的忠实义务规范的适用主体。原告为证明其主体身份，向本院提交了包括就业许可证在内的一系列证据，均显示被告职务系“副总裁”，虽然被告对劳动合同等证据的真实性不予认可，但其答辩时自认在签订劳动合同时被任命为副总裁系为了方便办理工作签证，故本院认为被告对副总裁的工作岗位属于明知，且从未提出过异议，加之被告抗辩时并未就其工作职务提供充分的相反证据加以证明，故虽然被告始终否认其高级管理人员身份，但缺乏证据予以佐证，本院对此难以采信。综上，本院确认原、被告之间建立劳动关系的意思表示真实，被告曾为原告公司的高级管理人员。</w:t>
      </w:r>
    </w:p>
    <w:p w:rsidR="001222D7" w:rsidRDefault="00403CBD">
      <w:pPr>
        <w:spacing w:line="500" w:lineRule="atLeast"/>
        <w:ind w:firstLine="600"/>
        <w:divId w:val="259065197"/>
        <w:rPr>
          <w:sz w:val="30"/>
          <w:szCs w:val="30"/>
        </w:rPr>
      </w:pPr>
      <w:r>
        <w:rPr>
          <w:rFonts w:hint="eastAsia"/>
          <w:sz w:val="30"/>
          <w:szCs w:val="30"/>
        </w:rPr>
        <w:t>对于争议焦点二，被告的侵权行为是否成立。本院认为，侵权责任的构成要件之一为存在违法行为。现双方对2011年6月15日，被告在香港注册成立新代光学科技有限公司，同年12月5日，被告在上海成立星代国际贸易（上海）有限公司一节事实均无异议。但首先，被告成立的香港公司是否与原告从事同类经营业务，原告并未进一步提供证据予以证明；其次，被告注册的上海公司成立于其离职后，经营范围与原告公司不尽相同，现基于原告明确不主张被告离职后的侵权行为，故本院认定该事实与本案并无关联性。</w:t>
      </w:r>
    </w:p>
    <w:p w:rsidR="001222D7" w:rsidRDefault="00403CBD">
      <w:pPr>
        <w:spacing w:line="500" w:lineRule="atLeast"/>
        <w:ind w:firstLine="600"/>
        <w:divId w:val="737284323"/>
        <w:rPr>
          <w:sz w:val="30"/>
          <w:szCs w:val="30"/>
        </w:rPr>
      </w:pPr>
      <w:r>
        <w:rPr>
          <w:rFonts w:hint="eastAsia"/>
          <w:sz w:val="30"/>
          <w:szCs w:val="30"/>
        </w:rPr>
        <w:t>至于原告所称的，被告除设立上海公司、香港公司外，还于2011年5月以新加坡SDOPTICS公司的名义向美国康宁公司申请代理权并下订单，故三家公司均具有侵权事实，原告另提供三份装箱单及发票等予以证明。对此本院认为，首先，原告提供的其中两份装箱单等证据来自于被告工作电脑的本地文档中，该证据的客观真实性无法得到证明，尽管原告称就其中一</w:t>
      </w:r>
      <w:r>
        <w:rPr>
          <w:rFonts w:hint="eastAsia"/>
          <w:sz w:val="30"/>
          <w:szCs w:val="30"/>
        </w:rPr>
        <w:lastRenderedPageBreak/>
        <w:t>份装箱单与DHL员工顾某某进行了核实，并提供邮件及公证书为证，但其对DHL员工身份的真实性及邮箱的来源及真实性、关联性，并未进一步举证；第三份装箱单等证据同样来自于原告自有电脑上的电子邮件，其真实性亦无法体现，且域外证据须经公证、认证或证明才能被采信，而原告并无其他证据加以佐证，故对该三份装箱单及发票等证据的真实性、关联性，本院无法采信。其次，即使原告提供的三份装箱单及发票</w:t>
      </w:r>
      <w:proofErr w:type="gramStart"/>
      <w:r>
        <w:rPr>
          <w:rFonts w:hint="eastAsia"/>
          <w:sz w:val="30"/>
          <w:szCs w:val="30"/>
        </w:rPr>
        <w:t>系客观</w:t>
      </w:r>
      <w:proofErr w:type="gramEnd"/>
      <w:r>
        <w:rPr>
          <w:rFonts w:hint="eastAsia"/>
          <w:sz w:val="30"/>
          <w:szCs w:val="30"/>
        </w:rPr>
        <w:t>真实的，但本院注意到，原告亦确认该三份装箱单的买方系新加坡SDOPTICS公司，</w:t>
      </w:r>
      <w:proofErr w:type="gramStart"/>
      <w:r>
        <w:rPr>
          <w:rFonts w:hint="eastAsia"/>
          <w:sz w:val="30"/>
          <w:szCs w:val="30"/>
        </w:rPr>
        <w:t>原告现并</w:t>
      </w:r>
      <w:proofErr w:type="gramEnd"/>
      <w:r>
        <w:rPr>
          <w:rFonts w:hint="eastAsia"/>
          <w:sz w:val="30"/>
          <w:szCs w:val="30"/>
        </w:rPr>
        <w:t>无进一步举证证明该公司系由被告控制，亦无证据证明被告对该公司的收入享有收益权，故即使该新加坡公司与美国康宁公司之间确实存在真实的交易行为，亦无法证明该行为系被告所为之侵权行为，故原告所述无事实及法律依据加以支持，本院不予采信。</w:t>
      </w:r>
    </w:p>
    <w:p w:rsidR="001222D7" w:rsidRDefault="00403CBD">
      <w:pPr>
        <w:spacing w:line="500" w:lineRule="atLeast"/>
        <w:ind w:firstLine="600"/>
        <w:divId w:val="1881478240"/>
        <w:rPr>
          <w:sz w:val="30"/>
          <w:szCs w:val="30"/>
        </w:rPr>
      </w:pPr>
      <w:r>
        <w:rPr>
          <w:rFonts w:hint="eastAsia"/>
          <w:sz w:val="30"/>
          <w:szCs w:val="30"/>
        </w:rPr>
        <w:t>对于争议焦点三，原告主张的归入权有无依据。依据《中华人民共和国公司法》的相关规定，董事、监事、高级管理人员违反忠实义务所得收入归公司。鉴于原告在本案中明确其系行使归入权，即要求确认高级管理人员从事竞业经营所得的收入归原告所有，因此，原告需证明被告占有其违法行为所得之收入。在本案中，原告</w:t>
      </w:r>
      <w:proofErr w:type="gramStart"/>
      <w:r>
        <w:rPr>
          <w:rFonts w:hint="eastAsia"/>
          <w:sz w:val="30"/>
          <w:szCs w:val="30"/>
        </w:rPr>
        <w:t>称虽然</w:t>
      </w:r>
      <w:proofErr w:type="gramEnd"/>
      <w:r>
        <w:rPr>
          <w:rFonts w:hint="eastAsia"/>
          <w:sz w:val="30"/>
          <w:szCs w:val="30"/>
        </w:rPr>
        <w:t>三笔订单的买方是新加坡SDOPTICS公司，但其主张该笔收入所得系属于被告个人，只是目前无证据证明被告直接收取该笔业务的款项。故本院认为，即使新加坡SDOPTICS公司的交易行为真实存在，原告既无证据证明该交易所得收入由被告直接占有，亦无证据证明将来被告可能对新加坡SDOPTICS公司的财产权益进行分享。故原告认为被告的行为对原告公司利益构成损害，所得收入应归于原告的诉请依据不足，本院难以支持。</w:t>
      </w:r>
    </w:p>
    <w:p w:rsidR="001222D7" w:rsidRDefault="00403CBD">
      <w:pPr>
        <w:spacing w:line="500" w:lineRule="atLeast"/>
        <w:ind w:firstLine="600"/>
        <w:divId w:val="667445200"/>
        <w:rPr>
          <w:sz w:val="30"/>
          <w:szCs w:val="30"/>
        </w:rPr>
      </w:pPr>
      <w:r>
        <w:rPr>
          <w:rFonts w:hint="eastAsia"/>
          <w:sz w:val="30"/>
          <w:szCs w:val="30"/>
        </w:rPr>
        <w:lastRenderedPageBreak/>
        <w:t>综上所述，依照《中华人民共和国民法通则》第一百三十七条、《中华人民共和国公司法》第一百四十七条、第一百四十八条、《最高人民法院关于民事诉讼证据的若干规定》第二条、第十一条之规定，判决如下：</w:t>
      </w:r>
    </w:p>
    <w:p w:rsidR="001222D7" w:rsidRDefault="00403CBD">
      <w:pPr>
        <w:spacing w:line="500" w:lineRule="atLeast"/>
        <w:ind w:firstLine="600"/>
        <w:divId w:val="735934683"/>
        <w:rPr>
          <w:sz w:val="30"/>
          <w:szCs w:val="30"/>
        </w:rPr>
      </w:pPr>
      <w:r>
        <w:rPr>
          <w:rFonts w:hint="eastAsia"/>
          <w:sz w:val="30"/>
          <w:szCs w:val="30"/>
        </w:rPr>
        <w:t>原告良率国际贸易（上海）有限公司的全部诉讼请求，不予支持。</w:t>
      </w:r>
    </w:p>
    <w:p w:rsidR="001222D7" w:rsidRDefault="00403CBD">
      <w:pPr>
        <w:spacing w:line="500" w:lineRule="atLeast"/>
        <w:ind w:firstLine="600"/>
        <w:divId w:val="440808642"/>
        <w:rPr>
          <w:sz w:val="30"/>
          <w:szCs w:val="30"/>
        </w:rPr>
      </w:pPr>
      <w:r>
        <w:rPr>
          <w:rFonts w:hint="eastAsia"/>
          <w:sz w:val="30"/>
          <w:szCs w:val="30"/>
        </w:rPr>
        <w:t>本案案件受理费25，189元，由原告负担。</w:t>
      </w:r>
    </w:p>
    <w:p w:rsidR="001222D7" w:rsidRDefault="00403CBD">
      <w:pPr>
        <w:spacing w:line="500" w:lineRule="atLeast"/>
        <w:ind w:firstLine="600"/>
        <w:divId w:val="191768291"/>
        <w:rPr>
          <w:sz w:val="30"/>
          <w:szCs w:val="30"/>
        </w:rPr>
      </w:pPr>
      <w:r>
        <w:rPr>
          <w:rFonts w:hint="eastAsia"/>
          <w:sz w:val="30"/>
          <w:szCs w:val="30"/>
        </w:rPr>
        <w:t>如不服本判决，原告良率国际贸易（上海）有限公司可在判决书送达之日起十五日内，被告赖秀萍可在判决书送达之日起三十日内，向本院递交上诉状，并按对方当事人的人数提出副本，上诉于上海市第一中级人民法院。</w:t>
      </w:r>
    </w:p>
    <w:p w:rsidR="001222D7" w:rsidRDefault="00403CBD">
      <w:pPr>
        <w:spacing w:line="500" w:lineRule="atLeast"/>
        <w:jc w:val="right"/>
        <w:divId w:val="1681158858"/>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王嘉骏</w:t>
      </w:r>
    </w:p>
    <w:p w:rsidR="001222D7" w:rsidRDefault="00403CBD">
      <w:pPr>
        <w:spacing w:line="500" w:lineRule="atLeast"/>
        <w:jc w:val="right"/>
        <w:divId w:val="1379433800"/>
        <w:rPr>
          <w:sz w:val="30"/>
          <w:szCs w:val="30"/>
        </w:rPr>
      </w:pPr>
      <w:r>
        <w:rPr>
          <w:rFonts w:hint="eastAsia"/>
          <w:sz w:val="30"/>
          <w:szCs w:val="30"/>
        </w:rPr>
        <w:t>审　判　员　　杨　阳</w:t>
      </w:r>
    </w:p>
    <w:p w:rsidR="001222D7" w:rsidRDefault="00403CBD">
      <w:pPr>
        <w:spacing w:line="500" w:lineRule="atLeast"/>
        <w:jc w:val="right"/>
        <w:divId w:val="1630820147"/>
        <w:rPr>
          <w:sz w:val="30"/>
          <w:szCs w:val="30"/>
        </w:rPr>
      </w:pPr>
      <w:r>
        <w:rPr>
          <w:rFonts w:hint="eastAsia"/>
          <w:sz w:val="30"/>
          <w:szCs w:val="30"/>
        </w:rPr>
        <w:t>代理审判员　　吕燕娜</w:t>
      </w:r>
    </w:p>
    <w:p w:rsidR="001222D7" w:rsidRDefault="00403CBD">
      <w:pPr>
        <w:spacing w:line="500" w:lineRule="atLeast"/>
        <w:jc w:val="right"/>
        <w:divId w:val="1759056458"/>
        <w:rPr>
          <w:sz w:val="30"/>
          <w:szCs w:val="30"/>
        </w:rPr>
      </w:pPr>
      <w:r>
        <w:rPr>
          <w:rFonts w:hint="eastAsia"/>
          <w:sz w:val="30"/>
          <w:szCs w:val="30"/>
        </w:rPr>
        <w:t>二〇一四年四月十五日</w:t>
      </w:r>
    </w:p>
    <w:p w:rsidR="001222D7" w:rsidRDefault="00403CBD">
      <w:pPr>
        <w:spacing w:line="500" w:lineRule="atLeast"/>
        <w:jc w:val="right"/>
        <w:divId w:val="856890317"/>
        <w:rPr>
          <w:sz w:val="30"/>
          <w:szCs w:val="30"/>
        </w:rPr>
      </w:pPr>
      <w:r>
        <w:rPr>
          <w:rFonts w:hint="eastAsia"/>
          <w:sz w:val="30"/>
          <w:szCs w:val="30"/>
        </w:rPr>
        <w:t>书　记　员　　王廉超</w:t>
      </w:r>
    </w:p>
    <w:p w:rsidR="001222D7" w:rsidRDefault="00403CBD">
      <w:pPr>
        <w:spacing w:line="500" w:lineRule="atLeast"/>
        <w:ind w:firstLine="600"/>
        <w:divId w:val="300811352"/>
        <w:rPr>
          <w:sz w:val="30"/>
          <w:szCs w:val="30"/>
        </w:rPr>
      </w:pPr>
      <w:r>
        <w:rPr>
          <w:rFonts w:hint="eastAsia"/>
          <w:sz w:val="30"/>
          <w:szCs w:val="30"/>
        </w:rPr>
        <w:t>附：相关法律条文</w:t>
      </w:r>
    </w:p>
    <w:p w:rsidR="001222D7" w:rsidRDefault="00403CBD">
      <w:pPr>
        <w:spacing w:line="500" w:lineRule="atLeast"/>
        <w:ind w:firstLine="600"/>
        <w:divId w:val="712121708"/>
        <w:rPr>
          <w:sz w:val="30"/>
          <w:szCs w:val="30"/>
        </w:rPr>
      </w:pPr>
      <w:r>
        <w:rPr>
          <w:rFonts w:hint="eastAsia"/>
          <w:sz w:val="30"/>
          <w:szCs w:val="30"/>
        </w:rPr>
        <w:t>一、《中华人民共和国民法通则》</w:t>
      </w:r>
    </w:p>
    <w:p w:rsidR="001222D7" w:rsidRDefault="00403CBD">
      <w:pPr>
        <w:spacing w:line="500" w:lineRule="atLeast"/>
        <w:ind w:firstLine="600"/>
        <w:divId w:val="1315187025"/>
        <w:rPr>
          <w:sz w:val="30"/>
          <w:szCs w:val="30"/>
        </w:rPr>
      </w:pPr>
      <w:r>
        <w:rPr>
          <w:rFonts w:hint="eastAsia"/>
          <w:sz w:val="30"/>
          <w:szCs w:val="30"/>
        </w:rPr>
        <w:t>第一百三十七条诉讼时效期间从知道或者应当知道权利被侵害时起计算。但是，从权利被侵害之日起超过二十年的，人民法院不予保护。有特殊情况的，人民法院可以延长诉讼时效期间。</w:t>
      </w:r>
    </w:p>
    <w:p w:rsidR="001222D7" w:rsidRDefault="00403CBD">
      <w:pPr>
        <w:spacing w:line="500" w:lineRule="atLeast"/>
        <w:ind w:firstLine="600"/>
        <w:divId w:val="410737671"/>
        <w:rPr>
          <w:sz w:val="30"/>
          <w:szCs w:val="30"/>
        </w:rPr>
      </w:pPr>
      <w:r>
        <w:rPr>
          <w:rFonts w:hint="eastAsia"/>
          <w:sz w:val="30"/>
          <w:szCs w:val="30"/>
        </w:rPr>
        <w:t>二、《中华人民共和国公司法》</w:t>
      </w:r>
    </w:p>
    <w:p w:rsidR="001222D7" w:rsidRDefault="00403CBD">
      <w:pPr>
        <w:spacing w:line="500" w:lineRule="atLeast"/>
        <w:ind w:firstLine="600"/>
        <w:divId w:val="316962070"/>
        <w:rPr>
          <w:sz w:val="30"/>
          <w:szCs w:val="30"/>
        </w:rPr>
      </w:pPr>
      <w:r>
        <w:rPr>
          <w:rFonts w:hint="eastAsia"/>
          <w:sz w:val="30"/>
          <w:szCs w:val="30"/>
        </w:rPr>
        <w:t>第一百四十七条董事、监事、高级管理人员应当遵守法律、行政法规和公司章程，对公司负有忠实义务和勤勉义务。</w:t>
      </w:r>
    </w:p>
    <w:p w:rsidR="001222D7" w:rsidRDefault="00403CBD">
      <w:pPr>
        <w:spacing w:line="500" w:lineRule="atLeast"/>
        <w:ind w:firstLine="600"/>
        <w:divId w:val="1901869052"/>
        <w:rPr>
          <w:sz w:val="30"/>
          <w:szCs w:val="30"/>
        </w:rPr>
      </w:pPr>
      <w:r>
        <w:rPr>
          <w:rFonts w:hint="eastAsia"/>
          <w:sz w:val="30"/>
          <w:szCs w:val="30"/>
        </w:rPr>
        <w:t>董事、监事、高级管理人员不得利用职权收受贿赂或者其他非法收入，不得侵占公司的财产。</w:t>
      </w:r>
    </w:p>
    <w:p w:rsidR="001222D7" w:rsidRDefault="00403CBD">
      <w:pPr>
        <w:spacing w:line="500" w:lineRule="atLeast"/>
        <w:ind w:firstLine="600"/>
        <w:divId w:val="1706908943"/>
        <w:rPr>
          <w:sz w:val="30"/>
          <w:szCs w:val="30"/>
        </w:rPr>
      </w:pPr>
      <w:r>
        <w:rPr>
          <w:rFonts w:hint="eastAsia"/>
          <w:sz w:val="30"/>
          <w:szCs w:val="30"/>
        </w:rPr>
        <w:lastRenderedPageBreak/>
        <w:t>第一百四十八条董事、高级管理人员不得有下列行为：</w:t>
      </w:r>
    </w:p>
    <w:p w:rsidR="001222D7" w:rsidRDefault="00403CBD">
      <w:pPr>
        <w:spacing w:line="500" w:lineRule="atLeast"/>
        <w:ind w:firstLine="600"/>
        <w:divId w:val="862208345"/>
        <w:rPr>
          <w:sz w:val="30"/>
          <w:szCs w:val="30"/>
        </w:rPr>
      </w:pPr>
      <w:r>
        <w:rPr>
          <w:rFonts w:hint="eastAsia"/>
          <w:sz w:val="30"/>
          <w:szCs w:val="30"/>
        </w:rPr>
        <w:t>（一）挪用公司资金；</w:t>
      </w:r>
    </w:p>
    <w:p w:rsidR="001222D7" w:rsidRDefault="00403CBD">
      <w:pPr>
        <w:spacing w:line="500" w:lineRule="atLeast"/>
        <w:ind w:firstLine="600"/>
        <w:divId w:val="524833554"/>
        <w:rPr>
          <w:sz w:val="30"/>
          <w:szCs w:val="30"/>
        </w:rPr>
      </w:pPr>
      <w:r>
        <w:rPr>
          <w:rFonts w:hint="eastAsia"/>
          <w:sz w:val="30"/>
          <w:szCs w:val="30"/>
        </w:rPr>
        <w:t>（二）将公司资金以其个人名义或者以其他个人名义开立账户存储；</w:t>
      </w:r>
    </w:p>
    <w:p w:rsidR="001222D7" w:rsidRDefault="00403CBD">
      <w:pPr>
        <w:spacing w:line="500" w:lineRule="atLeast"/>
        <w:ind w:firstLine="600"/>
        <w:divId w:val="148789778"/>
        <w:rPr>
          <w:sz w:val="30"/>
          <w:szCs w:val="30"/>
        </w:rPr>
      </w:pPr>
      <w:r>
        <w:rPr>
          <w:rFonts w:hint="eastAsia"/>
          <w:sz w:val="30"/>
          <w:szCs w:val="30"/>
        </w:rPr>
        <w:t>（三）违反公司章程的规定，未经股东会、股东大会或者董事会同意，将公司资金借贷给他人或者以公司财产为他人提供担保；</w:t>
      </w:r>
    </w:p>
    <w:p w:rsidR="001222D7" w:rsidRDefault="00403CBD">
      <w:pPr>
        <w:spacing w:line="500" w:lineRule="atLeast"/>
        <w:ind w:firstLine="600"/>
        <w:divId w:val="247079403"/>
        <w:rPr>
          <w:sz w:val="30"/>
          <w:szCs w:val="30"/>
        </w:rPr>
      </w:pPr>
      <w:r>
        <w:rPr>
          <w:rFonts w:hint="eastAsia"/>
          <w:sz w:val="30"/>
          <w:szCs w:val="30"/>
        </w:rPr>
        <w:t>（四）违反公司章程的规定或者未经股东会、股东大会同意，与本公司订立合同或者进行交易；</w:t>
      </w:r>
    </w:p>
    <w:p w:rsidR="001222D7" w:rsidRDefault="00403CBD">
      <w:pPr>
        <w:spacing w:line="500" w:lineRule="atLeast"/>
        <w:ind w:firstLine="600"/>
        <w:divId w:val="1076827335"/>
        <w:rPr>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1222D7" w:rsidRDefault="00403CBD">
      <w:pPr>
        <w:spacing w:line="500" w:lineRule="atLeast"/>
        <w:ind w:firstLine="600"/>
        <w:divId w:val="423497253"/>
        <w:rPr>
          <w:sz w:val="30"/>
          <w:szCs w:val="30"/>
        </w:rPr>
      </w:pPr>
      <w:r>
        <w:rPr>
          <w:rFonts w:hint="eastAsia"/>
          <w:sz w:val="30"/>
          <w:szCs w:val="30"/>
        </w:rPr>
        <w:t>（六）接受他人与公司交易的佣金归为己有；</w:t>
      </w:r>
    </w:p>
    <w:p w:rsidR="001222D7" w:rsidRDefault="00403CBD">
      <w:pPr>
        <w:spacing w:line="500" w:lineRule="atLeast"/>
        <w:ind w:firstLine="600"/>
        <w:divId w:val="772557202"/>
        <w:rPr>
          <w:sz w:val="30"/>
          <w:szCs w:val="30"/>
        </w:rPr>
      </w:pPr>
      <w:r>
        <w:rPr>
          <w:rFonts w:hint="eastAsia"/>
          <w:sz w:val="30"/>
          <w:szCs w:val="30"/>
        </w:rPr>
        <w:t>（七）擅自披露公司秘密；</w:t>
      </w:r>
    </w:p>
    <w:p w:rsidR="001222D7" w:rsidRDefault="00403CBD">
      <w:pPr>
        <w:spacing w:line="500" w:lineRule="atLeast"/>
        <w:ind w:firstLine="600"/>
        <w:divId w:val="1912621491"/>
        <w:rPr>
          <w:sz w:val="30"/>
          <w:szCs w:val="30"/>
        </w:rPr>
      </w:pPr>
      <w:r>
        <w:rPr>
          <w:rFonts w:hint="eastAsia"/>
          <w:sz w:val="30"/>
          <w:szCs w:val="30"/>
        </w:rPr>
        <w:t>（八）违反对公司忠实义务的其他行为。</w:t>
      </w:r>
    </w:p>
    <w:p w:rsidR="001222D7" w:rsidRDefault="00403CBD">
      <w:pPr>
        <w:spacing w:line="500" w:lineRule="atLeast"/>
        <w:ind w:firstLine="600"/>
        <w:divId w:val="1959100146"/>
        <w:rPr>
          <w:sz w:val="30"/>
          <w:szCs w:val="30"/>
        </w:rPr>
      </w:pPr>
      <w:r>
        <w:rPr>
          <w:rFonts w:hint="eastAsia"/>
          <w:sz w:val="30"/>
          <w:szCs w:val="30"/>
        </w:rPr>
        <w:t>董事、高级管理人员违反前款规定所得的收入应当归公司所有。</w:t>
      </w:r>
    </w:p>
    <w:p w:rsidR="001222D7" w:rsidRDefault="00403CBD">
      <w:pPr>
        <w:spacing w:line="500" w:lineRule="atLeast"/>
        <w:ind w:firstLine="600"/>
        <w:divId w:val="705524766"/>
        <w:rPr>
          <w:sz w:val="30"/>
          <w:szCs w:val="30"/>
        </w:rPr>
      </w:pPr>
      <w:r>
        <w:rPr>
          <w:rFonts w:hint="eastAsia"/>
          <w:sz w:val="30"/>
          <w:szCs w:val="30"/>
        </w:rPr>
        <w:t>三、《最高人民法院关于民事诉讼证据的若干规定》</w:t>
      </w:r>
    </w:p>
    <w:p w:rsidR="001222D7" w:rsidRDefault="00403CBD">
      <w:pPr>
        <w:spacing w:line="500" w:lineRule="atLeast"/>
        <w:ind w:firstLine="600"/>
        <w:divId w:val="1510410038"/>
        <w:rPr>
          <w:sz w:val="30"/>
          <w:szCs w:val="30"/>
        </w:rPr>
      </w:pPr>
      <w:r>
        <w:rPr>
          <w:rFonts w:hint="eastAsia"/>
          <w:sz w:val="30"/>
          <w:szCs w:val="30"/>
        </w:rPr>
        <w:t>第二条当事人对自己提出的诉讼请求所依据的事实或者反驳对方诉讼请求所依据的事实有责任提供证据加以证明。</w:t>
      </w:r>
    </w:p>
    <w:p w:rsidR="001222D7" w:rsidRDefault="00403CBD">
      <w:pPr>
        <w:spacing w:line="500" w:lineRule="atLeast"/>
        <w:ind w:firstLine="600"/>
        <w:divId w:val="540245231"/>
        <w:rPr>
          <w:sz w:val="30"/>
          <w:szCs w:val="30"/>
        </w:rPr>
      </w:pPr>
      <w:r>
        <w:rPr>
          <w:rFonts w:hint="eastAsia"/>
          <w:sz w:val="30"/>
          <w:szCs w:val="30"/>
        </w:rPr>
        <w:t>没有证据或者证据不足以证明当事人的事实主张的，由负有举证责任的当事人承担不利后果。</w:t>
      </w:r>
    </w:p>
    <w:p w:rsidR="001222D7" w:rsidRDefault="00403CBD">
      <w:pPr>
        <w:spacing w:line="500" w:lineRule="atLeast"/>
        <w:ind w:firstLine="600"/>
        <w:divId w:val="395057781"/>
        <w:rPr>
          <w:sz w:val="30"/>
          <w:szCs w:val="30"/>
        </w:rPr>
      </w:pPr>
      <w:r>
        <w:rPr>
          <w:rFonts w:hint="eastAsia"/>
          <w:sz w:val="30"/>
          <w:szCs w:val="30"/>
        </w:rPr>
        <w:t>第十一条当事人向人民法院提供的证据系在中华人民共和国领域外形成的，该证据应当经所在国公证机关予以证明，并经中华人民共和国驻该国使领馆予以认证，或者履行中华人民共和国与该所在国订立的有关条约中规定的证明手续。</w:t>
      </w:r>
    </w:p>
    <w:p w:rsidR="001222D7" w:rsidRDefault="00403CBD">
      <w:pPr>
        <w:spacing w:line="500" w:lineRule="atLeast"/>
        <w:ind w:firstLine="600"/>
        <w:divId w:val="199828917"/>
        <w:rPr>
          <w:sz w:val="30"/>
          <w:szCs w:val="30"/>
        </w:rPr>
      </w:pPr>
      <w:r>
        <w:rPr>
          <w:rFonts w:hint="eastAsia"/>
          <w:sz w:val="30"/>
          <w:szCs w:val="30"/>
        </w:rPr>
        <w:lastRenderedPageBreak/>
        <w:t>当事人向人民法院提供的证据是在香港、澳门、台湾地区形成的，应当履行相关的证明手续。</w:t>
      </w:r>
    </w:p>
    <w:sectPr w:rsidR="001222D7">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DE3" w:rsidRDefault="002E7DE3" w:rsidP="00403CBD">
      <w:r>
        <w:separator/>
      </w:r>
    </w:p>
  </w:endnote>
  <w:endnote w:type="continuationSeparator" w:id="0">
    <w:p w:rsidR="002E7DE3" w:rsidRDefault="002E7DE3" w:rsidP="00403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DE3" w:rsidRDefault="002E7DE3" w:rsidP="00403CBD">
      <w:r>
        <w:separator/>
      </w:r>
    </w:p>
  </w:footnote>
  <w:footnote w:type="continuationSeparator" w:id="0">
    <w:p w:rsidR="002E7DE3" w:rsidRDefault="002E7DE3" w:rsidP="00403C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BD"/>
    <w:rsid w:val="001222D7"/>
    <w:rsid w:val="002E7DE3"/>
    <w:rsid w:val="00403CBD"/>
    <w:rsid w:val="00F63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63A7F5"/>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03C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3CBD"/>
    <w:rPr>
      <w:rFonts w:ascii="宋体" w:eastAsia="宋体" w:hAnsi="宋体" w:cs="宋体"/>
      <w:sz w:val="18"/>
      <w:szCs w:val="18"/>
    </w:rPr>
  </w:style>
  <w:style w:type="paragraph" w:styleId="a5">
    <w:name w:val="footer"/>
    <w:basedOn w:val="a"/>
    <w:link w:val="a6"/>
    <w:uiPriority w:val="99"/>
    <w:unhideWhenUsed/>
    <w:rsid w:val="00403CBD"/>
    <w:pPr>
      <w:tabs>
        <w:tab w:val="center" w:pos="4153"/>
        <w:tab w:val="right" w:pos="8306"/>
      </w:tabs>
      <w:snapToGrid w:val="0"/>
    </w:pPr>
    <w:rPr>
      <w:sz w:val="18"/>
      <w:szCs w:val="18"/>
    </w:rPr>
  </w:style>
  <w:style w:type="character" w:customStyle="1" w:styleId="a6">
    <w:name w:val="页脚 字符"/>
    <w:basedOn w:val="a0"/>
    <w:link w:val="a5"/>
    <w:uiPriority w:val="99"/>
    <w:rsid w:val="00403C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7678">
      <w:marLeft w:val="0"/>
      <w:marRight w:val="0"/>
      <w:marTop w:val="10"/>
      <w:marBottom w:val="10"/>
      <w:divBdr>
        <w:top w:val="none" w:sz="0" w:space="0" w:color="auto"/>
        <w:left w:val="none" w:sz="0" w:space="0" w:color="auto"/>
        <w:bottom w:val="none" w:sz="0" w:space="0" w:color="auto"/>
        <w:right w:val="none" w:sz="0" w:space="0" w:color="auto"/>
      </w:divBdr>
    </w:div>
    <w:div w:id="81534158">
      <w:marLeft w:val="0"/>
      <w:marRight w:val="0"/>
      <w:marTop w:val="10"/>
      <w:marBottom w:val="10"/>
      <w:divBdr>
        <w:top w:val="none" w:sz="0" w:space="0" w:color="auto"/>
        <w:left w:val="none" w:sz="0" w:space="0" w:color="auto"/>
        <w:bottom w:val="none" w:sz="0" w:space="0" w:color="auto"/>
        <w:right w:val="none" w:sz="0" w:space="0" w:color="auto"/>
      </w:divBdr>
    </w:div>
    <w:div w:id="96559750">
      <w:marLeft w:val="0"/>
      <w:marRight w:val="0"/>
      <w:marTop w:val="10"/>
      <w:marBottom w:val="10"/>
      <w:divBdr>
        <w:top w:val="none" w:sz="0" w:space="0" w:color="auto"/>
        <w:left w:val="none" w:sz="0" w:space="0" w:color="auto"/>
        <w:bottom w:val="none" w:sz="0" w:space="0" w:color="auto"/>
        <w:right w:val="none" w:sz="0" w:space="0" w:color="auto"/>
      </w:divBdr>
    </w:div>
    <w:div w:id="121316213">
      <w:marLeft w:val="0"/>
      <w:marRight w:val="0"/>
      <w:marTop w:val="10"/>
      <w:marBottom w:val="10"/>
      <w:divBdr>
        <w:top w:val="none" w:sz="0" w:space="0" w:color="auto"/>
        <w:left w:val="none" w:sz="0" w:space="0" w:color="auto"/>
        <w:bottom w:val="none" w:sz="0" w:space="0" w:color="auto"/>
        <w:right w:val="none" w:sz="0" w:space="0" w:color="auto"/>
      </w:divBdr>
    </w:div>
    <w:div w:id="123694781">
      <w:marLeft w:val="0"/>
      <w:marRight w:val="0"/>
      <w:marTop w:val="10"/>
      <w:marBottom w:val="10"/>
      <w:divBdr>
        <w:top w:val="none" w:sz="0" w:space="0" w:color="auto"/>
        <w:left w:val="none" w:sz="0" w:space="0" w:color="auto"/>
        <w:bottom w:val="none" w:sz="0" w:space="0" w:color="auto"/>
        <w:right w:val="none" w:sz="0" w:space="0" w:color="auto"/>
      </w:divBdr>
    </w:div>
    <w:div w:id="129179399">
      <w:marLeft w:val="0"/>
      <w:marRight w:val="0"/>
      <w:marTop w:val="10"/>
      <w:marBottom w:val="10"/>
      <w:divBdr>
        <w:top w:val="none" w:sz="0" w:space="0" w:color="auto"/>
        <w:left w:val="none" w:sz="0" w:space="0" w:color="auto"/>
        <w:bottom w:val="none" w:sz="0" w:space="0" w:color="auto"/>
        <w:right w:val="none" w:sz="0" w:space="0" w:color="auto"/>
      </w:divBdr>
    </w:div>
    <w:div w:id="129250446">
      <w:marLeft w:val="0"/>
      <w:marRight w:val="0"/>
      <w:marTop w:val="10"/>
      <w:marBottom w:val="10"/>
      <w:divBdr>
        <w:top w:val="none" w:sz="0" w:space="0" w:color="auto"/>
        <w:left w:val="none" w:sz="0" w:space="0" w:color="auto"/>
        <w:bottom w:val="none" w:sz="0" w:space="0" w:color="auto"/>
        <w:right w:val="none" w:sz="0" w:space="0" w:color="auto"/>
      </w:divBdr>
    </w:div>
    <w:div w:id="148789778">
      <w:marLeft w:val="0"/>
      <w:marRight w:val="0"/>
      <w:marTop w:val="10"/>
      <w:marBottom w:val="10"/>
      <w:divBdr>
        <w:top w:val="none" w:sz="0" w:space="0" w:color="auto"/>
        <w:left w:val="none" w:sz="0" w:space="0" w:color="auto"/>
        <w:bottom w:val="none" w:sz="0" w:space="0" w:color="auto"/>
        <w:right w:val="none" w:sz="0" w:space="0" w:color="auto"/>
      </w:divBdr>
    </w:div>
    <w:div w:id="183785945">
      <w:marLeft w:val="0"/>
      <w:marRight w:val="0"/>
      <w:marTop w:val="10"/>
      <w:marBottom w:val="10"/>
      <w:divBdr>
        <w:top w:val="none" w:sz="0" w:space="0" w:color="auto"/>
        <w:left w:val="none" w:sz="0" w:space="0" w:color="auto"/>
        <w:bottom w:val="none" w:sz="0" w:space="0" w:color="auto"/>
        <w:right w:val="none" w:sz="0" w:space="0" w:color="auto"/>
      </w:divBdr>
    </w:div>
    <w:div w:id="191768291">
      <w:marLeft w:val="0"/>
      <w:marRight w:val="0"/>
      <w:marTop w:val="10"/>
      <w:marBottom w:val="10"/>
      <w:divBdr>
        <w:top w:val="none" w:sz="0" w:space="0" w:color="auto"/>
        <w:left w:val="none" w:sz="0" w:space="0" w:color="auto"/>
        <w:bottom w:val="none" w:sz="0" w:space="0" w:color="auto"/>
        <w:right w:val="none" w:sz="0" w:space="0" w:color="auto"/>
      </w:divBdr>
    </w:div>
    <w:div w:id="199828917">
      <w:marLeft w:val="0"/>
      <w:marRight w:val="0"/>
      <w:marTop w:val="10"/>
      <w:marBottom w:val="10"/>
      <w:divBdr>
        <w:top w:val="none" w:sz="0" w:space="0" w:color="auto"/>
        <w:left w:val="none" w:sz="0" w:space="0" w:color="auto"/>
        <w:bottom w:val="none" w:sz="0" w:space="0" w:color="auto"/>
        <w:right w:val="none" w:sz="0" w:space="0" w:color="auto"/>
      </w:divBdr>
    </w:div>
    <w:div w:id="207492056">
      <w:marLeft w:val="0"/>
      <w:marRight w:val="0"/>
      <w:marTop w:val="10"/>
      <w:marBottom w:val="10"/>
      <w:divBdr>
        <w:top w:val="none" w:sz="0" w:space="0" w:color="auto"/>
        <w:left w:val="none" w:sz="0" w:space="0" w:color="auto"/>
        <w:bottom w:val="none" w:sz="0" w:space="0" w:color="auto"/>
        <w:right w:val="none" w:sz="0" w:space="0" w:color="auto"/>
      </w:divBdr>
    </w:div>
    <w:div w:id="247079403">
      <w:marLeft w:val="0"/>
      <w:marRight w:val="0"/>
      <w:marTop w:val="10"/>
      <w:marBottom w:val="10"/>
      <w:divBdr>
        <w:top w:val="none" w:sz="0" w:space="0" w:color="auto"/>
        <w:left w:val="none" w:sz="0" w:space="0" w:color="auto"/>
        <w:bottom w:val="none" w:sz="0" w:space="0" w:color="auto"/>
        <w:right w:val="none" w:sz="0" w:space="0" w:color="auto"/>
      </w:divBdr>
    </w:div>
    <w:div w:id="259065197">
      <w:marLeft w:val="0"/>
      <w:marRight w:val="0"/>
      <w:marTop w:val="10"/>
      <w:marBottom w:val="10"/>
      <w:divBdr>
        <w:top w:val="none" w:sz="0" w:space="0" w:color="auto"/>
        <w:left w:val="none" w:sz="0" w:space="0" w:color="auto"/>
        <w:bottom w:val="none" w:sz="0" w:space="0" w:color="auto"/>
        <w:right w:val="none" w:sz="0" w:space="0" w:color="auto"/>
      </w:divBdr>
    </w:div>
    <w:div w:id="279991906">
      <w:marLeft w:val="0"/>
      <w:marRight w:val="0"/>
      <w:marTop w:val="10"/>
      <w:marBottom w:val="10"/>
      <w:divBdr>
        <w:top w:val="none" w:sz="0" w:space="0" w:color="auto"/>
        <w:left w:val="none" w:sz="0" w:space="0" w:color="auto"/>
        <w:bottom w:val="none" w:sz="0" w:space="0" w:color="auto"/>
        <w:right w:val="none" w:sz="0" w:space="0" w:color="auto"/>
      </w:divBdr>
    </w:div>
    <w:div w:id="300811352">
      <w:marLeft w:val="0"/>
      <w:marRight w:val="0"/>
      <w:marTop w:val="10"/>
      <w:marBottom w:val="10"/>
      <w:divBdr>
        <w:top w:val="none" w:sz="0" w:space="0" w:color="auto"/>
        <w:left w:val="none" w:sz="0" w:space="0" w:color="auto"/>
        <w:bottom w:val="none" w:sz="0" w:space="0" w:color="auto"/>
        <w:right w:val="none" w:sz="0" w:space="0" w:color="auto"/>
      </w:divBdr>
    </w:div>
    <w:div w:id="316962070">
      <w:marLeft w:val="0"/>
      <w:marRight w:val="0"/>
      <w:marTop w:val="10"/>
      <w:marBottom w:val="10"/>
      <w:divBdr>
        <w:top w:val="none" w:sz="0" w:space="0" w:color="auto"/>
        <w:left w:val="none" w:sz="0" w:space="0" w:color="auto"/>
        <w:bottom w:val="none" w:sz="0" w:space="0" w:color="auto"/>
        <w:right w:val="none" w:sz="0" w:space="0" w:color="auto"/>
      </w:divBdr>
    </w:div>
    <w:div w:id="326634730">
      <w:marLeft w:val="0"/>
      <w:marRight w:val="0"/>
      <w:marTop w:val="10"/>
      <w:marBottom w:val="10"/>
      <w:divBdr>
        <w:top w:val="none" w:sz="0" w:space="0" w:color="auto"/>
        <w:left w:val="none" w:sz="0" w:space="0" w:color="auto"/>
        <w:bottom w:val="none" w:sz="0" w:space="0" w:color="auto"/>
        <w:right w:val="none" w:sz="0" w:space="0" w:color="auto"/>
      </w:divBdr>
    </w:div>
    <w:div w:id="340815663">
      <w:marLeft w:val="0"/>
      <w:marRight w:val="0"/>
      <w:marTop w:val="10"/>
      <w:marBottom w:val="10"/>
      <w:divBdr>
        <w:top w:val="none" w:sz="0" w:space="0" w:color="auto"/>
        <w:left w:val="none" w:sz="0" w:space="0" w:color="auto"/>
        <w:bottom w:val="none" w:sz="0" w:space="0" w:color="auto"/>
        <w:right w:val="none" w:sz="0" w:space="0" w:color="auto"/>
      </w:divBdr>
    </w:div>
    <w:div w:id="384069053">
      <w:marLeft w:val="0"/>
      <w:marRight w:val="0"/>
      <w:marTop w:val="10"/>
      <w:marBottom w:val="10"/>
      <w:divBdr>
        <w:top w:val="none" w:sz="0" w:space="0" w:color="auto"/>
        <w:left w:val="none" w:sz="0" w:space="0" w:color="auto"/>
        <w:bottom w:val="none" w:sz="0" w:space="0" w:color="auto"/>
        <w:right w:val="none" w:sz="0" w:space="0" w:color="auto"/>
      </w:divBdr>
    </w:div>
    <w:div w:id="395057781">
      <w:marLeft w:val="0"/>
      <w:marRight w:val="0"/>
      <w:marTop w:val="10"/>
      <w:marBottom w:val="10"/>
      <w:divBdr>
        <w:top w:val="none" w:sz="0" w:space="0" w:color="auto"/>
        <w:left w:val="none" w:sz="0" w:space="0" w:color="auto"/>
        <w:bottom w:val="none" w:sz="0" w:space="0" w:color="auto"/>
        <w:right w:val="none" w:sz="0" w:space="0" w:color="auto"/>
      </w:divBdr>
    </w:div>
    <w:div w:id="410737671">
      <w:marLeft w:val="0"/>
      <w:marRight w:val="0"/>
      <w:marTop w:val="10"/>
      <w:marBottom w:val="10"/>
      <w:divBdr>
        <w:top w:val="none" w:sz="0" w:space="0" w:color="auto"/>
        <w:left w:val="none" w:sz="0" w:space="0" w:color="auto"/>
        <w:bottom w:val="none" w:sz="0" w:space="0" w:color="auto"/>
        <w:right w:val="none" w:sz="0" w:space="0" w:color="auto"/>
      </w:divBdr>
    </w:div>
    <w:div w:id="423497253">
      <w:marLeft w:val="0"/>
      <w:marRight w:val="0"/>
      <w:marTop w:val="10"/>
      <w:marBottom w:val="10"/>
      <w:divBdr>
        <w:top w:val="none" w:sz="0" w:space="0" w:color="auto"/>
        <w:left w:val="none" w:sz="0" w:space="0" w:color="auto"/>
        <w:bottom w:val="none" w:sz="0" w:space="0" w:color="auto"/>
        <w:right w:val="none" w:sz="0" w:space="0" w:color="auto"/>
      </w:divBdr>
    </w:div>
    <w:div w:id="440808642">
      <w:marLeft w:val="0"/>
      <w:marRight w:val="0"/>
      <w:marTop w:val="10"/>
      <w:marBottom w:val="10"/>
      <w:divBdr>
        <w:top w:val="none" w:sz="0" w:space="0" w:color="auto"/>
        <w:left w:val="none" w:sz="0" w:space="0" w:color="auto"/>
        <w:bottom w:val="none" w:sz="0" w:space="0" w:color="auto"/>
        <w:right w:val="none" w:sz="0" w:space="0" w:color="auto"/>
      </w:divBdr>
    </w:div>
    <w:div w:id="442266598">
      <w:marLeft w:val="0"/>
      <w:marRight w:val="0"/>
      <w:marTop w:val="10"/>
      <w:marBottom w:val="10"/>
      <w:divBdr>
        <w:top w:val="none" w:sz="0" w:space="0" w:color="auto"/>
        <w:left w:val="none" w:sz="0" w:space="0" w:color="auto"/>
        <w:bottom w:val="none" w:sz="0" w:space="0" w:color="auto"/>
        <w:right w:val="none" w:sz="0" w:space="0" w:color="auto"/>
      </w:divBdr>
    </w:div>
    <w:div w:id="463742246">
      <w:marLeft w:val="0"/>
      <w:marRight w:val="0"/>
      <w:marTop w:val="10"/>
      <w:marBottom w:val="10"/>
      <w:divBdr>
        <w:top w:val="none" w:sz="0" w:space="0" w:color="auto"/>
        <w:left w:val="none" w:sz="0" w:space="0" w:color="auto"/>
        <w:bottom w:val="none" w:sz="0" w:space="0" w:color="auto"/>
        <w:right w:val="none" w:sz="0" w:space="0" w:color="auto"/>
      </w:divBdr>
    </w:div>
    <w:div w:id="524833554">
      <w:marLeft w:val="0"/>
      <w:marRight w:val="0"/>
      <w:marTop w:val="10"/>
      <w:marBottom w:val="10"/>
      <w:divBdr>
        <w:top w:val="none" w:sz="0" w:space="0" w:color="auto"/>
        <w:left w:val="none" w:sz="0" w:space="0" w:color="auto"/>
        <w:bottom w:val="none" w:sz="0" w:space="0" w:color="auto"/>
        <w:right w:val="none" w:sz="0" w:space="0" w:color="auto"/>
      </w:divBdr>
    </w:div>
    <w:div w:id="537280215">
      <w:marLeft w:val="0"/>
      <w:marRight w:val="0"/>
      <w:marTop w:val="10"/>
      <w:marBottom w:val="10"/>
      <w:divBdr>
        <w:top w:val="none" w:sz="0" w:space="0" w:color="auto"/>
        <w:left w:val="none" w:sz="0" w:space="0" w:color="auto"/>
        <w:bottom w:val="none" w:sz="0" w:space="0" w:color="auto"/>
        <w:right w:val="none" w:sz="0" w:space="0" w:color="auto"/>
      </w:divBdr>
    </w:div>
    <w:div w:id="540245231">
      <w:marLeft w:val="0"/>
      <w:marRight w:val="0"/>
      <w:marTop w:val="10"/>
      <w:marBottom w:val="10"/>
      <w:divBdr>
        <w:top w:val="none" w:sz="0" w:space="0" w:color="auto"/>
        <w:left w:val="none" w:sz="0" w:space="0" w:color="auto"/>
        <w:bottom w:val="none" w:sz="0" w:space="0" w:color="auto"/>
        <w:right w:val="none" w:sz="0" w:space="0" w:color="auto"/>
      </w:divBdr>
    </w:div>
    <w:div w:id="541094396">
      <w:marLeft w:val="0"/>
      <w:marRight w:val="0"/>
      <w:marTop w:val="10"/>
      <w:marBottom w:val="10"/>
      <w:divBdr>
        <w:top w:val="none" w:sz="0" w:space="0" w:color="auto"/>
        <w:left w:val="none" w:sz="0" w:space="0" w:color="auto"/>
        <w:bottom w:val="none" w:sz="0" w:space="0" w:color="auto"/>
        <w:right w:val="none" w:sz="0" w:space="0" w:color="auto"/>
      </w:divBdr>
    </w:div>
    <w:div w:id="649478839">
      <w:marLeft w:val="0"/>
      <w:marRight w:val="0"/>
      <w:marTop w:val="10"/>
      <w:marBottom w:val="10"/>
      <w:divBdr>
        <w:top w:val="none" w:sz="0" w:space="0" w:color="auto"/>
        <w:left w:val="none" w:sz="0" w:space="0" w:color="auto"/>
        <w:bottom w:val="none" w:sz="0" w:space="0" w:color="auto"/>
        <w:right w:val="none" w:sz="0" w:space="0" w:color="auto"/>
      </w:divBdr>
    </w:div>
    <w:div w:id="667445200">
      <w:marLeft w:val="0"/>
      <w:marRight w:val="0"/>
      <w:marTop w:val="10"/>
      <w:marBottom w:val="10"/>
      <w:divBdr>
        <w:top w:val="none" w:sz="0" w:space="0" w:color="auto"/>
        <w:left w:val="none" w:sz="0" w:space="0" w:color="auto"/>
        <w:bottom w:val="none" w:sz="0" w:space="0" w:color="auto"/>
        <w:right w:val="none" w:sz="0" w:space="0" w:color="auto"/>
      </w:divBdr>
    </w:div>
    <w:div w:id="685670069">
      <w:marLeft w:val="0"/>
      <w:marRight w:val="0"/>
      <w:marTop w:val="10"/>
      <w:marBottom w:val="10"/>
      <w:divBdr>
        <w:top w:val="none" w:sz="0" w:space="0" w:color="auto"/>
        <w:left w:val="none" w:sz="0" w:space="0" w:color="auto"/>
        <w:bottom w:val="none" w:sz="0" w:space="0" w:color="auto"/>
        <w:right w:val="none" w:sz="0" w:space="0" w:color="auto"/>
      </w:divBdr>
    </w:div>
    <w:div w:id="705524766">
      <w:marLeft w:val="0"/>
      <w:marRight w:val="0"/>
      <w:marTop w:val="10"/>
      <w:marBottom w:val="10"/>
      <w:divBdr>
        <w:top w:val="none" w:sz="0" w:space="0" w:color="auto"/>
        <w:left w:val="none" w:sz="0" w:space="0" w:color="auto"/>
        <w:bottom w:val="none" w:sz="0" w:space="0" w:color="auto"/>
        <w:right w:val="none" w:sz="0" w:space="0" w:color="auto"/>
      </w:divBdr>
    </w:div>
    <w:div w:id="712121708">
      <w:marLeft w:val="0"/>
      <w:marRight w:val="0"/>
      <w:marTop w:val="10"/>
      <w:marBottom w:val="10"/>
      <w:divBdr>
        <w:top w:val="none" w:sz="0" w:space="0" w:color="auto"/>
        <w:left w:val="none" w:sz="0" w:space="0" w:color="auto"/>
        <w:bottom w:val="none" w:sz="0" w:space="0" w:color="auto"/>
        <w:right w:val="none" w:sz="0" w:space="0" w:color="auto"/>
      </w:divBdr>
    </w:div>
    <w:div w:id="724568000">
      <w:marLeft w:val="0"/>
      <w:marRight w:val="0"/>
      <w:marTop w:val="10"/>
      <w:marBottom w:val="10"/>
      <w:divBdr>
        <w:top w:val="none" w:sz="0" w:space="0" w:color="auto"/>
        <w:left w:val="none" w:sz="0" w:space="0" w:color="auto"/>
        <w:bottom w:val="none" w:sz="0" w:space="0" w:color="auto"/>
        <w:right w:val="none" w:sz="0" w:space="0" w:color="auto"/>
      </w:divBdr>
    </w:div>
    <w:div w:id="735934683">
      <w:marLeft w:val="0"/>
      <w:marRight w:val="0"/>
      <w:marTop w:val="10"/>
      <w:marBottom w:val="10"/>
      <w:divBdr>
        <w:top w:val="none" w:sz="0" w:space="0" w:color="auto"/>
        <w:left w:val="none" w:sz="0" w:space="0" w:color="auto"/>
        <w:bottom w:val="none" w:sz="0" w:space="0" w:color="auto"/>
        <w:right w:val="none" w:sz="0" w:space="0" w:color="auto"/>
      </w:divBdr>
    </w:div>
    <w:div w:id="737284323">
      <w:marLeft w:val="0"/>
      <w:marRight w:val="0"/>
      <w:marTop w:val="10"/>
      <w:marBottom w:val="10"/>
      <w:divBdr>
        <w:top w:val="none" w:sz="0" w:space="0" w:color="auto"/>
        <w:left w:val="none" w:sz="0" w:space="0" w:color="auto"/>
        <w:bottom w:val="none" w:sz="0" w:space="0" w:color="auto"/>
        <w:right w:val="none" w:sz="0" w:space="0" w:color="auto"/>
      </w:divBdr>
    </w:div>
    <w:div w:id="772557202">
      <w:marLeft w:val="0"/>
      <w:marRight w:val="0"/>
      <w:marTop w:val="10"/>
      <w:marBottom w:val="10"/>
      <w:divBdr>
        <w:top w:val="none" w:sz="0" w:space="0" w:color="auto"/>
        <w:left w:val="none" w:sz="0" w:space="0" w:color="auto"/>
        <w:bottom w:val="none" w:sz="0" w:space="0" w:color="auto"/>
        <w:right w:val="none" w:sz="0" w:space="0" w:color="auto"/>
      </w:divBdr>
    </w:div>
    <w:div w:id="801656664">
      <w:marLeft w:val="0"/>
      <w:marRight w:val="0"/>
      <w:marTop w:val="10"/>
      <w:marBottom w:val="10"/>
      <w:divBdr>
        <w:top w:val="none" w:sz="0" w:space="0" w:color="auto"/>
        <w:left w:val="none" w:sz="0" w:space="0" w:color="auto"/>
        <w:bottom w:val="none" w:sz="0" w:space="0" w:color="auto"/>
        <w:right w:val="none" w:sz="0" w:space="0" w:color="auto"/>
      </w:divBdr>
    </w:div>
    <w:div w:id="856890317">
      <w:marLeft w:val="0"/>
      <w:marRight w:val="720"/>
      <w:marTop w:val="10"/>
      <w:marBottom w:val="10"/>
      <w:divBdr>
        <w:top w:val="none" w:sz="0" w:space="0" w:color="auto"/>
        <w:left w:val="none" w:sz="0" w:space="0" w:color="auto"/>
        <w:bottom w:val="none" w:sz="0" w:space="0" w:color="auto"/>
        <w:right w:val="none" w:sz="0" w:space="0" w:color="auto"/>
      </w:divBdr>
    </w:div>
    <w:div w:id="862208345">
      <w:marLeft w:val="0"/>
      <w:marRight w:val="0"/>
      <w:marTop w:val="10"/>
      <w:marBottom w:val="10"/>
      <w:divBdr>
        <w:top w:val="none" w:sz="0" w:space="0" w:color="auto"/>
        <w:left w:val="none" w:sz="0" w:space="0" w:color="auto"/>
        <w:bottom w:val="none" w:sz="0" w:space="0" w:color="auto"/>
        <w:right w:val="none" w:sz="0" w:space="0" w:color="auto"/>
      </w:divBdr>
    </w:div>
    <w:div w:id="864368002">
      <w:marLeft w:val="0"/>
      <w:marRight w:val="0"/>
      <w:marTop w:val="10"/>
      <w:marBottom w:val="10"/>
      <w:divBdr>
        <w:top w:val="none" w:sz="0" w:space="0" w:color="auto"/>
        <w:left w:val="none" w:sz="0" w:space="0" w:color="auto"/>
        <w:bottom w:val="none" w:sz="0" w:space="0" w:color="auto"/>
        <w:right w:val="none" w:sz="0" w:space="0" w:color="auto"/>
      </w:divBdr>
    </w:div>
    <w:div w:id="866605066">
      <w:marLeft w:val="0"/>
      <w:marRight w:val="0"/>
      <w:marTop w:val="10"/>
      <w:marBottom w:val="10"/>
      <w:divBdr>
        <w:top w:val="none" w:sz="0" w:space="0" w:color="auto"/>
        <w:left w:val="none" w:sz="0" w:space="0" w:color="auto"/>
        <w:bottom w:val="none" w:sz="0" w:space="0" w:color="auto"/>
        <w:right w:val="none" w:sz="0" w:space="0" w:color="auto"/>
      </w:divBdr>
    </w:div>
    <w:div w:id="872692988">
      <w:marLeft w:val="0"/>
      <w:marRight w:val="0"/>
      <w:marTop w:val="10"/>
      <w:marBottom w:val="10"/>
      <w:divBdr>
        <w:top w:val="none" w:sz="0" w:space="0" w:color="auto"/>
        <w:left w:val="none" w:sz="0" w:space="0" w:color="auto"/>
        <w:bottom w:val="none" w:sz="0" w:space="0" w:color="auto"/>
        <w:right w:val="none" w:sz="0" w:space="0" w:color="auto"/>
      </w:divBdr>
    </w:div>
    <w:div w:id="915937226">
      <w:marLeft w:val="0"/>
      <w:marRight w:val="0"/>
      <w:marTop w:val="10"/>
      <w:marBottom w:val="10"/>
      <w:divBdr>
        <w:top w:val="none" w:sz="0" w:space="0" w:color="auto"/>
        <w:left w:val="none" w:sz="0" w:space="0" w:color="auto"/>
        <w:bottom w:val="none" w:sz="0" w:space="0" w:color="auto"/>
        <w:right w:val="none" w:sz="0" w:space="0" w:color="auto"/>
      </w:divBdr>
    </w:div>
    <w:div w:id="961229087">
      <w:marLeft w:val="0"/>
      <w:marRight w:val="0"/>
      <w:marTop w:val="10"/>
      <w:marBottom w:val="10"/>
      <w:divBdr>
        <w:top w:val="none" w:sz="0" w:space="0" w:color="auto"/>
        <w:left w:val="none" w:sz="0" w:space="0" w:color="auto"/>
        <w:bottom w:val="none" w:sz="0" w:space="0" w:color="auto"/>
        <w:right w:val="none" w:sz="0" w:space="0" w:color="auto"/>
      </w:divBdr>
    </w:div>
    <w:div w:id="1064789857">
      <w:marLeft w:val="0"/>
      <w:marRight w:val="0"/>
      <w:marTop w:val="10"/>
      <w:marBottom w:val="10"/>
      <w:divBdr>
        <w:top w:val="none" w:sz="0" w:space="0" w:color="auto"/>
        <w:left w:val="none" w:sz="0" w:space="0" w:color="auto"/>
        <w:bottom w:val="none" w:sz="0" w:space="0" w:color="auto"/>
        <w:right w:val="none" w:sz="0" w:space="0" w:color="auto"/>
      </w:divBdr>
    </w:div>
    <w:div w:id="1068268626">
      <w:marLeft w:val="0"/>
      <w:marRight w:val="0"/>
      <w:marTop w:val="10"/>
      <w:marBottom w:val="10"/>
      <w:divBdr>
        <w:top w:val="none" w:sz="0" w:space="0" w:color="auto"/>
        <w:left w:val="none" w:sz="0" w:space="0" w:color="auto"/>
        <w:bottom w:val="none" w:sz="0" w:space="0" w:color="auto"/>
        <w:right w:val="none" w:sz="0" w:space="0" w:color="auto"/>
      </w:divBdr>
    </w:div>
    <w:div w:id="1076827335">
      <w:marLeft w:val="0"/>
      <w:marRight w:val="0"/>
      <w:marTop w:val="10"/>
      <w:marBottom w:val="10"/>
      <w:divBdr>
        <w:top w:val="none" w:sz="0" w:space="0" w:color="auto"/>
        <w:left w:val="none" w:sz="0" w:space="0" w:color="auto"/>
        <w:bottom w:val="none" w:sz="0" w:space="0" w:color="auto"/>
        <w:right w:val="none" w:sz="0" w:space="0" w:color="auto"/>
      </w:divBdr>
    </w:div>
    <w:div w:id="1125004245">
      <w:marLeft w:val="0"/>
      <w:marRight w:val="0"/>
      <w:marTop w:val="10"/>
      <w:marBottom w:val="10"/>
      <w:divBdr>
        <w:top w:val="none" w:sz="0" w:space="0" w:color="auto"/>
        <w:left w:val="none" w:sz="0" w:space="0" w:color="auto"/>
        <w:bottom w:val="none" w:sz="0" w:space="0" w:color="auto"/>
        <w:right w:val="none" w:sz="0" w:space="0" w:color="auto"/>
      </w:divBdr>
    </w:div>
    <w:div w:id="1127551324">
      <w:marLeft w:val="0"/>
      <w:marRight w:val="0"/>
      <w:marTop w:val="10"/>
      <w:marBottom w:val="10"/>
      <w:divBdr>
        <w:top w:val="none" w:sz="0" w:space="0" w:color="auto"/>
        <w:left w:val="none" w:sz="0" w:space="0" w:color="auto"/>
        <w:bottom w:val="none" w:sz="0" w:space="0" w:color="auto"/>
        <w:right w:val="none" w:sz="0" w:space="0" w:color="auto"/>
      </w:divBdr>
    </w:div>
    <w:div w:id="1211260091">
      <w:marLeft w:val="0"/>
      <w:marRight w:val="0"/>
      <w:marTop w:val="10"/>
      <w:marBottom w:val="10"/>
      <w:divBdr>
        <w:top w:val="none" w:sz="0" w:space="0" w:color="auto"/>
        <w:left w:val="none" w:sz="0" w:space="0" w:color="auto"/>
        <w:bottom w:val="none" w:sz="0" w:space="0" w:color="auto"/>
        <w:right w:val="none" w:sz="0" w:space="0" w:color="auto"/>
      </w:divBdr>
    </w:div>
    <w:div w:id="1279609589">
      <w:marLeft w:val="0"/>
      <w:marRight w:val="0"/>
      <w:marTop w:val="10"/>
      <w:marBottom w:val="10"/>
      <w:divBdr>
        <w:top w:val="none" w:sz="0" w:space="0" w:color="auto"/>
        <w:left w:val="none" w:sz="0" w:space="0" w:color="auto"/>
        <w:bottom w:val="none" w:sz="0" w:space="0" w:color="auto"/>
        <w:right w:val="none" w:sz="0" w:space="0" w:color="auto"/>
      </w:divBdr>
    </w:div>
    <w:div w:id="1302077044">
      <w:marLeft w:val="0"/>
      <w:marRight w:val="0"/>
      <w:marTop w:val="10"/>
      <w:marBottom w:val="10"/>
      <w:divBdr>
        <w:top w:val="none" w:sz="0" w:space="0" w:color="auto"/>
        <w:left w:val="none" w:sz="0" w:space="0" w:color="auto"/>
        <w:bottom w:val="none" w:sz="0" w:space="0" w:color="auto"/>
        <w:right w:val="none" w:sz="0" w:space="0" w:color="auto"/>
      </w:divBdr>
    </w:div>
    <w:div w:id="1315187025">
      <w:marLeft w:val="0"/>
      <w:marRight w:val="0"/>
      <w:marTop w:val="10"/>
      <w:marBottom w:val="10"/>
      <w:divBdr>
        <w:top w:val="none" w:sz="0" w:space="0" w:color="auto"/>
        <w:left w:val="none" w:sz="0" w:space="0" w:color="auto"/>
        <w:bottom w:val="none" w:sz="0" w:space="0" w:color="auto"/>
        <w:right w:val="none" w:sz="0" w:space="0" w:color="auto"/>
      </w:divBdr>
    </w:div>
    <w:div w:id="1379433800">
      <w:marLeft w:val="0"/>
      <w:marRight w:val="720"/>
      <w:marTop w:val="10"/>
      <w:marBottom w:val="10"/>
      <w:divBdr>
        <w:top w:val="none" w:sz="0" w:space="0" w:color="auto"/>
        <w:left w:val="none" w:sz="0" w:space="0" w:color="auto"/>
        <w:bottom w:val="none" w:sz="0" w:space="0" w:color="auto"/>
        <w:right w:val="none" w:sz="0" w:space="0" w:color="auto"/>
      </w:divBdr>
    </w:div>
    <w:div w:id="1396052245">
      <w:marLeft w:val="0"/>
      <w:marRight w:val="0"/>
      <w:marTop w:val="10"/>
      <w:marBottom w:val="10"/>
      <w:divBdr>
        <w:top w:val="none" w:sz="0" w:space="0" w:color="auto"/>
        <w:left w:val="none" w:sz="0" w:space="0" w:color="auto"/>
        <w:bottom w:val="none" w:sz="0" w:space="0" w:color="auto"/>
        <w:right w:val="none" w:sz="0" w:space="0" w:color="auto"/>
      </w:divBdr>
    </w:div>
    <w:div w:id="1410618926">
      <w:marLeft w:val="0"/>
      <w:marRight w:val="0"/>
      <w:marTop w:val="10"/>
      <w:marBottom w:val="10"/>
      <w:divBdr>
        <w:top w:val="none" w:sz="0" w:space="0" w:color="auto"/>
        <w:left w:val="none" w:sz="0" w:space="0" w:color="auto"/>
        <w:bottom w:val="none" w:sz="0" w:space="0" w:color="auto"/>
        <w:right w:val="none" w:sz="0" w:space="0" w:color="auto"/>
      </w:divBdr>
    </w:div>
    <w:div w:id="1427727938">
      <w:marLeft w:val="0"/>
      <w:marRight w:val="0"/>
      <w:marTop w:val="10"/>
      <w:marBottom w:val="10"/>
      <w:divBdr>
        <w:top w:val="none" w:sz="0" w:space="0" w:color="auto"/>
        <w:left w:val="none" w:sz="0" w:space="0" w:color="auto"/>
        <w:bottom w:val="none" w:sz="0" w:space="0" w:color="auto"/>
        <w:right w:val="none" w:sz="0" w:space="0" w:color="auto"/>
      </w:divBdr>
    </w:div>
    <w:div w:id="1510410038">
      <w:marLeft w:val="0"/>
      <w:marRight w:val="0"/>
      <w:marTop w:val="10"/>
      <w:marBottom w:val="10"/>
      <w:divBdr>
        <w:top w:val="none" w:sz="0" w:space="0" w:color="auto"/>
        <w:left w:val="none" w:sz="0" w:space="0" w:color="auto"/>
        <w:bottom w:val="none" w:sz="0" w:space="0" w:color="auto"/>
        <w:right w:val="none" w:sz="0" w:space="0" w:color="auto"/>
      </w:divBdr>
    </w:div>
    <w:div w:id="1520849333">
      <w:marLeft w:val="0"/>
      <w:marRight w:val="0"/>
      <w:marTop w:val="10"/>
      <w:marBottom w:val="10"/>
      <w:divBdr>
        <w:top w:val="none" w:sz="0" w:space="0" w:color="auto"/>
        <w:left w:val="none" w:sz="0" w:space="0" w:color="auto"/>
        <w:bottom w:val="none" w:sz="0" w:space="0" w:color="auto"/>
        <w:right w:val="none" w:sz="0" w:space="0" w:color="auto"/>
      </w:divBdr>
    </w:div>
    <w:div w:id="1533231179">
      <w:marLeft w:val="0"/>
      <w:marRight w:val="0"/>
      <w:marTop w:val="10"/>
      <w:marBottom w:val="10"/>
      <w:divBdr>
        <w:top w:val="none" w:sz="0" w:space="0" w:color="auto"/>
        <w:left w:val="none" w:sz="0" w:space="0" w:color="auto"/>
        <w:bottom w:val="none" w:sz="0" w:space="0" w:color="auto"/>
        <w:right w:val="none" w:sz="0" w:space="0" w:color="auto"/>
      </w:divBdr>
    </w:div>
    <w:div w:id="1538159466">
      <w:marLeft w:val="0"/>
      <w:marRight w:val="0"/>
      <w:marTop w:val="10"/>
      <w:marBottom w:val="10"/>
      <w:divBdr>
        <w:top w:val="none" w:sz="0" w:space="0" w:color="auto"/>
        <w:left w:val="none" w:sz="0" w:space="0" w:color="auto"/>
        <w:bottom w:val="none" w:sz="0" w:space="0" w:color="auto"/>
        <w:right w:val="none" w:sz="0" w:space="0" w:color="auto"/>
      </w:divBdr>
    </w:div>
    <w:div w:id="1560239078">
      <w:marLeft w:val="0"/>
      <w:marRight w:val="0"/>
      <w:marTop w:val="10"/>
      <w:marBottom w:val="10"/>
      <w:divBdr>
        <w:top w:val="none" w:sz="0" w:space="0" w:color="auto"/>
        <w:left w:val="none" w:sz="0" w:space="0" w:color="auto"/>
        <w:bottom w:val="none" w:sz="0" w:space="0" w:color="auto"/>
        <w:right w:val="none" w:sz="0" w:space="0" w:color="auto"/>
      </w:divBdr>
    </w:div>
    <w:div w:id="1572618140">
      <w:marLeft w:val="0"/>
      <w:marRight w:val="0"/>
      <w:marTop w:val="10"/>
      <w:marBottom w:val="10"/>
      <w:divBdr>
        <w:top w:val="none" w:sz="0" w:space="0" w:color="auto"/>
        <w:left w:val="none" w:sz="0" w:space="0" w:color="auto"/>
        <w:bottom w:val="none" w:sz="0" w:space="0" w:color="auto"/>
        <w:right w:val="none" w:sz="0" w:space="0" w:color="auto"/>
      </w:divBdr>
    </w:div>
    <w:div w:id="1630820147">
      <w:marLeft w:val="0"/>
      <w:marRight w:val="720"/>
      <w:marTop w:val="10"/>
      <w:marBottom w:val="10"/>
      <w:divBdr>
        <w:top w:val="none" w:sz="0" w:space="0" w:color="auto"/>
        <w:left w:val="none" w:sz="0" w:space="0" w:color="auto"/>
        <w:bottom w:val="none" w:sz="0" w:space="0" w:color="auto"/>
        <w:right w:val="none" w:sz="0" w:space="0" w:color="auto"/>
      </w:divBdr>
    </w:div>
    <w:div w:id="1681158858">
      <w:marLeft w:val="0"/>
      <w:marRight w:val="720"/>
      <w:marTop w:val="10"/>
      <w:marBottom w:val="10"/>
      <w:divBdr>
        <w:top w:val="none" w:sz="0" w:space="0" w:color="auto"/>
        <w:left w:val="none" w:sz="0" w:space="0" w:color="auto"/>
        <w:bottom w:val="none" w:sz="0" w:space="0" w:color="auto"/>
        <w:right w:val="none" w:sz="0" w:space="0" w:color="auto"/>
      </w:divBdr>
    </w:div>
    <w:div w:id="1706908943">
      <w:marLeft w:val="0"/>
      <w:marRight w:val="0"/>
      <w:marTop w:val="10"/>
      <w:marBottom w:val="10"/>
      <w:divBdr>
        <w:top w:val="none" w:sz="0" w:space="0" w:color="auto"/>
        <w:left w:val="none" w:sz="0" w:space="0" w:color="auto"/>
        <w:bottom w:val="none" w:sz="0" w:space="0" w:color="auto"/>
        <w:right w:val="none" w:sz="0" w:space="0" w:color="auto"/>
      </w:divBdr>
    </w:div>
    <w:div w:id="1759056458">
      <w:marLeft w:val="0"/>
      <w:marRight w:val="720"/>
      <w:marTop w:val="10"/>
      <w:marBottom w:val="10"/>
      <w:divBdr>
        <w:top w:val="none" w:sz="0" w:space="0" w:color="auto"/>
        <w:left w:val="none" w:sz="0" w:space="0" w:color="auto"/>
        <w:bottom w:val="none" w:sz="0" w:space="0" w:color="auto"/>
        <w:right w:val="none" w:sz="0" w:space="0" w:color="auto"/>
      </w:divBdr>
    </w:div>
    <w:div w:id="1829634336">
      <w:marLeft w:val="0"/>
      <w:marRight w:val="0"/>
      <w:marTop w:val="10"/>
      <w:marBottom w:val="10"/>
      <w:divBdr>
        <w:top w:val="none" w:sz="0" w:space="0" w:color="auto"/>
        <w:left w:val="none" w:sz="0" w:space="0" w:color="auto"/>
        <w:bottom w:val="none" w:sz="0" w:space="0" w:color="auto"/>
        <w:right w:val="none" w:sz="0" w:space="0" w:color="auto"/>
      </w:divBdr>
    </w:div>
    <w:div w:id="1855653889">
      <w:marLeft w:val="0"/>
      <w:marRight w:val="0"/>
      <w:marTop w:val="10"/>
      <w:marBottom w:val="10"/>
      <w:divBdr>
        <w:top w:val="none" w:sz="0" w:space="0" w:color="auto"/>
        <w:left w:val="none" w:sz="0" w:space="0" w:color="auto"/>
        <w:bottom w:val="none" w:sz="0" w:space="0" w:color="auto"/>
        <w:right w:val="none" w:sz="0" w:space="0" w:color="auto"/>
      </w:divBdr>
    </w:div>
    <w:div w:id="1881478240">
      <w:marLeft w:val="0"/>
      <w:marRight w:val="0"/>
      <w:marTop w:val="10"/>
      <w:marBottom w:val="10"/>
      <w:divBdr>
        <w:top w:val="none" w:sz="0" w:space="0" w:color="auto"/>
        <w:left w:val="none" w:sz="0" w:space="0" w:color="auto"/>
        <w:bottom w:val="none" w:sz="0" w:space="0" w:color="auto"/>
        <w:right w:val="none" w:sz="0" w:space="0" w:color="auto"/>
      </w:divBdr>
    </w:div>
    <w:div w:id="1885749157">
      <w:marLeft w:val="0"/>
      <w:marRight w:val="0"/>
      <w:marTop w:val="10"/>
      <w:marBottom w:val="10"/>
      <w:divBdr>
        <w:top w:val="none" w:sz="0" w:space="0" w:color="auto"/>
        <w:left w:val="none" w:sz="0" w:space="0" w:color="auto"/>
        <w:bottom w:val="none" w:sz="0" w:space="0" w:color="auto"/>
        <w:right w:val="none" w:sz="0" w:space="0" w:color="auto"/>
      </w:divBdr>
    </w:div>
    <w:div w:id="1901869052">
      <w:marLeft w:val="0"/>
      <w:marRight w:val="0"/>
      <w:marTop w:val="10"/>
      <w:marBottom w:val="10"/>
      <w:divBdr>
        <w:top w:val="none" w:sz="0" w:space="0" w:color="auto"/>
        <w:left w:val="none" w:sz="0" w:space="0" w:color="auto"/>
        <w:bottom w:val="none" w:sz="0" w:space="0" w:color="auto"/>
        <w:right w:val="none" w:sz="0" w:space="0" w:color="auto"/>
      </w:divBdr>
    </w:div>
    <w:div w:id="1912621491">
      <w:marLeft w:val="0"/>
      <w:marRight w:val="0"/>
      <w:marTop w:val="10"/>
      <w:marBottom w:val="10"/>
      <w:divBdr>
        <w:top w:val="none" w:sz="0" w:space="0" w:color="auto"/>
        <w:left w:val="none" w:sz="0" w:space="0" w:color="auto"/>
        <w:bottom w:val="none" w:sz="0" w:space="0" w:color="auto"/>
        <w:right w:val="none" w:sz="0" w:space="0" w:color="auto"/>
      </w:divBdr>
    </w:div>
    <w:div w:id="1935438642">
      <w:marLeft w:val="0"/>
      <w:marRight w:val="0"/>
      <w:marTop w:val="10"/>
      <w:marBottom w:val="10"/>
      <w:divBdr>
        <w:top w:val="none" w:sz="0" w:space="0" w:color="auto"/>
        <w:left w:val="none" w:sz="0" w:space="0" w:color="auto"/>
        <w:bottom w:val="none" w:sz="0" w:space="0" w:color="auto"/>
        <w:right w:val="none" w:sz="0" w:space="0" w:color="auto"/>
      </w:divBdr>
    </w:div>
    <w:div w:id="1959100146">
      <w:marLeft w:val="0"/>
      <w:marRight w:val="0"/>
      <w:marTop w:val="10"/>
      <w:marBottom w:val="10"/>
      <w:divBdr>
        <w:top w:val="none" w:sz="0" w:space="0" w:color="auto"/>
        <w:left w:val="none" w:sz="0" w:space="0" w:color="auto"/>
        <w:bottom w:val="none" w:sz="0" w:space="0" w:color="auto"/>
        <w:right w:val="none" w:sz="0" w:space="0" w:color="auto"/>
      </w:divBdr>
    </w:div>
    <w:div w:id="1962220565">
      <w:marLeft w:val="0"/>
      <w:marRight w:val="0"/>
      <w:marTop w:val="10"/>
      <w:marBottom w:val="10"/>
      <w:divBdr>
        <w:top w:val="none" w:sz="0" w:space="0" w:color="auto"/>
        <w:left w:val="none" w:sz="0" w:space="0" w:color="auto"/>
        <w:bottom w:val="none" w:sz="0" w:space="0" w:color="auto"/>
        <w:right w:val="none" w:sz="0" w:space="0" w:color="auto"/>
      </w:divBdr>
    </w:div>
    <w:div w:id="2029215677">
      <w:marLeft w:val="0"/>
      <w:marRight w:val="0"/>
      <w:marTop w:val="10"/>
      <w:marBottom w:val="10"/>
      <w:divBdr>
        <w:top w:val="none" w:sz="0" w:space="0" w:color="auto"/>
        <w:left w:val="none" w:sz="0" w:space="0" w:color="auto"/>
        <w:bottom w:val="none" w:sz="0" w:space="0" w:color="auto"/>
        <w:right w:val="none" w:sz="0" w:space="0" w:color="auto"/>
      </w:divBdr>
    </w:div>
    <w:div w:id="2056344180">
      <w:marLeft w:val="0"/>
      <w:marRight w:val="0"/>
      <w:marTop w:val="10"/>
      <w:marBottom w:val="10"/>
      <w:divBdr>
        <w:top w:val="none" w:sz="0" w:space="0" w:color="auto"/>
        <w:left w:val="none" w:sz="0" w:space="0" w:color="auto"/>
        <w:bottom w:val="none" w:sz="0" w:space="0" w:color="auto"/>
        <w:right w:val="none" w:sz="0" w:space="0" w:color="auto"/>
      </w:divBdr>
    </w:div>
    <w:div w:id="206887046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2021-12-30T03:57:00Z</dcterms:modified>
</cp:coreProperties>
</file>