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951DD3">
      <w:pPr>
        <w:spacing w:line="500" w:lineRule="atLeast"/>
        <w:jc w:val="center"/>
        <w:divId w:val="1236553280"/>
        <w:rPr>
          <w:rFonts w:ascii="黑体" w:eastAsia="黑体" w:hAnsi="黑体"/>
          <w:sz w:val="36"/>
          <w:szCs w:val="36"/>
        </w:rPr>
      </w:pPr>
      <w:bookmarkStart w:id="0" w:name="_GoBack"/>
      <w:bookmarkEnd w:id="0"/>
      <w:r>
        <w:rPr>
          <w:rFonts w:ascii="黑体" w:eastAsia="黑体" w:hAnsi="黑体" w:hint="eastAsia"/>
          <w:sz w:val="36"/>
          <w:szCs w:val="36"/>
        </w:rPr>
        <w:t>北京市第二中级人民法院</w:t>
      </w:r>
    </w:p>
    <w:p w:rsidR="00000000" w:rsidRDefault="00951DD3">
      <w:pPr>
        <w:spacing w:line="500" w:lineRule="atLeast"/>
        <w:jc w:val="center"/>
        <w:divId w:val="472984768"/>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951DD3">
      <w:pPr>
        <w:spacing w:line="500" w:lineRule="atLeast"/>
        <w:jc w:val="right"/>
        <w:divId w:val="1376348594"/>
        <w:rPr>
          <w:rFonts w:hint="eastAsia"/>
          <w:sz w:val="30"/>
          <w:szCs w:val="30"/>
        </w:rPr>
      </w:pPr>
      <w:r>
        <w:rPr>
          <w:rFonts w:hint="eastAsia"/>
          <w:sz w:val="30"/>
          <w:szCs w:val="30"/>
        </w:rPr>
        <w:t>（</w:t>
      </w:r>
      <w:r>
        <w:rPr>
          <w:rFonts w:hint="eastAsia"/>
          <w:sz w:val="30"/>
          <w:szCs w:val="30"/>
        </w:rPr>
        <w:t>2015</w:t>
      </w:r>
      <w:r>
        <w:rPr>
          <w:rFonts w:hint="eastAsia"/>
          <w:sz w:val="30"/>
          <w:szCs w:val="30"/>
        </w:rPr>
        <w:t>）二中民（商）终字第</w:t>
      </w:r>
      <w:r>
        <w:rPr>
          <w:rFonts w:hint="eastAsia"/>
          <w:sz w:val="30"/>
          <w:szCs w:val="30"/>
        </w:rPr>
        <w:t>07961</w:t>
      </w:r>
      <w:r>
        <w:rPr>
          <w:rFonts w:hint="eastAsia"/>
          <w:sz w:val="30"/>
          <w:szCs w:val="30"/>
        </w:rPr>
        <w:t>号</w:t>
      </w:r>
    </w:p>
    <w:p w:rsidR="00000000" w:rsidRDefault="00951DD3">
      <w:pPr>
        <w:spacing w:line="500" w:lineRule="atLeast"/>
        <w:ind w:firstLine="600"/>
        <w:divId w:val="161940192"/>
        <w:rPr>
          <w:rFonts w:hint="eastAsia"/>
          <w:sz w:val="30"/>
          <w:szCs w:val="30"/>
        </w:rPr>
      </w:pPr>
      <w:r>
        <w:rPr>
          <w:rFonts w:hint="eastAsia"/>
          <w:sz w:val="30"/>
          <w:szCs w:val="30"/>
        </w:rPr>
        <w:t>上诉人（原审原告）黄忠青，男，</w:t>
      </w:r>
      <w:r>
        <w:rPr>
          <w:rFonts w:hint="eastAsia"/>
          <w:sz w:val="30"/>
          <w:szCs w:val="30"/>
        </w:rPr>
        <w:t>1976</w:t>
      </w:r>
      <w:r>
        <w:rPr>
          <w:rFonts w:hint="eastAsia"/>
          <w:sz w:val="30"/>
          <w:szCs w:val="30"/>
        </w:rPr>
        <w:t>年</w:t>
      </w:r>
      <w:r>
        <w:rPr>
          <w:rFonts w:hint="eastAsia"/>
          <w:sz w:val="30"/>
          <w:szCs w:val="30"/>
        </w:rPr>
        <w:t>9</w:t>
      </w:r>
      <w:r>
        <w:rPr>
          <w:rFonts w:hint="eastAsia"/>
          <w:sz w:val="30"/>
          <w:szCs w:val="30"/>
        </w:rPr>
        <w:t>月</w:t>
      </w:r>
      <w:r>
        <w:rPr>
          <w:rFonts w:hint="eastAsia"/>
          <w:sz w:val="30"/>
          <w:szCs w:val="30"/>
        </w:rPr>
        <w:t>10</w:t>
      </w:r>
      <w:r>
        <w:rPr>
          <w:rFonts w:hint="eastAsia"/>
          <w:sz w:val="30"/>
          <w:szCs w:val="30"/>
        </w:rPr>
        <w:t>日出生。</w:t>
      </w:r>
    </w:p>
    <w:p w:rsidR="00000000" w:rsidRDefault="00951DD3">
      <w:pPr>
        <w:spacing w:line="500" w:lineRule="atLeast"/>
        <w:ind w:firstLine="600"/>
        <w:divId w:val="1186091066"/>
        <w:rPr>
          <w:rFonts w:hint="eastAsia"/>
          <w:sz w:val="30"/>
          <w:szCs w:val="30"/>
        </w:rPr>
      </w:pPr>
      <w:r>
        <w:rPr>
          <w:rFonts w:hint="eastAsia"/>
          <w:sz w:val="30"/>
          <w:szCs w:val="30"/>
        </w:rPr>
        <w:t>上诉人（原审原告）李凤琼，女，</w:t>
      </w:r>
      <w:r>
        <w:rPr>
          <w:rFonts w:hint="eastAsia"/>
          <w:sz w:val="30"/>
          <w:szCs w:val="30"/>
        </w:rPr>
        <w:t>1984</w:t>
      </w:r>
      <w:r>
        <w:rPr>
          <w:rFonts w:hint="eastAsia"/>
          <w:sz w:val="30"/>
          <w:szCs w:val="30"/>
        </w:rPr>
        <w:t>年</w:t>
      </w:r>
      <w:r>
        <w:rPr>
          <w:rFonts w:hint="eastAsia"/>
          <w:sz w:val="30"/>
          <w:szCs w:val="30"/>
        </w:rPr>
        <w:t>6</w:t>
      </w:r>
      <w:r>
        <w:rPr>
          <w:rFonts w:hint="eastAsia"/>
          <w:sz w:val="30"/>
          <w:szCs w:val="30"/>
        </w:rPr>
        <w:t>月</w:t>
      </w:r>
      <w:r>
        <w:rPr>
          <w:rFonts w:hint="eastAsia"/>
          <w:sz w:val="30"/>
          <w:szCs w:val="30"/>
        </w:rPr>
        <w:t>9</w:t>
      </w:r>
      <w:r>
        <w:rPr>
          <w:rFonts w:hint="eastAsia"/>
          <w:sz w:val="30"/>
          <w:szCs w:val="30"/>
        </w:rPr>
        <w:t>日出生。</w:t>
      </w:r>
    </w:p>
    <w:p w:rsidR="00000000" w:rsidRDefault="00951DD3">
      <w:pPr>
        <w:spacing w:line="500" w:lineRule="atLeast"/>
        <w:ind w:firstLine="600"/>
        <w:divId w:val="1822229672"/>
        <w:rPr>
          <w:rFonts w:hint="eastAsia"/>
          <w:sz w:val="30"/>
          <w:szCs w:val="30"/>
        </w:rPr>
      </w:pPr>
      <w:r>
        <w:rPr>
          <w:rFonts w:hint="eastAsia"/>
          <w:sz w:val="30"/>
          <w:szCs w:val="30"/>
        </w:rPr>
        <w:t>上诉人（原审原告）李秀英，女，</w:t>
      </w:r>
      <w:r>
        <w:rPr>
          <w:rFonts w:hint="eastAsia"/>
          <w:sz w:val="30"/>
          <w:szCs w:val="30"/>
        </w:rPr>
        <w:t>1956</w:t>
      </w:r>
      <w:r>
        <w:rPr>
          <w:rFonts w:hint="eastAsia"/>
          <w:sz w:val="30"/>
          <w:szCs w:val="30"/>
        </w:rPr>
        <w:t>年</w:t>
      </w:r>
      <w:r>
        <w:rPr>
          <w:rFonts w:hint="eastAsia"/>
          <w:sz w:val="30"/>
          <w:szCs w:val="30"/>
        </w:rPr>
        <w:t>11</w:t>
      </w:r>
      <w:r>
        <w:rPr>
          <w:rFonts w:hint="eastAsia"/>
          <w:sz w:val="30"/>
          <w:szCs w:val="30"/>
        </w:rPr>
        <w:t>月</w:t>
      </w:r>
      <w:r>
        <w:rPr>
          <w:rFonts w:hint="eastAsia"/>
          <w:sz w:val="30"/>
          <w:szCs w:val="30"/>
        </w:rPr>
        <w:t>19</w:t>
      </w:r>
      <w:r>
        <w:rPr>
          <w:rFonts w:hint="eastAsia"/>
          <w:sz w:val="30"/>
          <w:szCs w:val="30"/>
        </w:rPr>
        <w:t>日出生。</w:t>
      </w:r>
    </w:p>
    <w:p w:rsidR="00000000" w:rsidRDefault="00951DD3">
      <w:pPr>
        <w:spacing w:line="500" w:lineRule="atLeast"/>
        <w:ind w:firstLine="600"/>
        <w:divId w:val="911694681"/>
        <w:rPr>
          <w:rFonts w:hint="eastAsia"/>
          <w:sz w:val="30"/>
          <w:szCs w:val="30"/>
        </w:rPr>
      </w:pPr>
      <w:r>
        <w:rPr>
          <w:rFonts w:hint="eastAsia"/>
          <w:sz w:val="30"/>
          <w:szCs w:val="30"/>
        </w:rPr>
        <w:t>以上三上诉人共同委托代理人孙杰，北京市京大（济南）律师事务所律师。</w:t>
      </w:r>
    </w:p>
    <w:p w:rsidR="00000000" w:rsidRDefault="00951DD3">
      <w:pPr>
        <w:spacing w:line="500" w:lineRule="atLeast"/>
        <w:ind w:firstLine="600"/>
        <w:divId w:val="305739324"/>
        <w:rPr>
          <w:rFonts w:hint="eastAsia"/>
          <w:sz w:val="30"/>
          <w:szCs w:val="30"/>
        </w:rPr>
      </w:pPr>
      <w:r>
        <w:rPr>
          <w:rFonts w:hint="eastAsia"/>
          <w:sz w:val="30"/>
          <w:szCs w:val="30"/>
        </w:rPr>
        <w:t>以上三上诉人共同委托代理人戴嘉鹏，北京市浩天信和律师事务所律师。</w:t>
      </w:r>
    </w:p>
    <w:p w:rsidR="00000000" w:rsidRDefault="00951DD3">
      <w:pPr>
        <w:spacing w:line="500" w:lineRule="atLeast"/>
        <w:ind w:firstLine="600"/>
        <w:divId w:val="1049451720"/>
        <w:rPr>
          <w:rFonts w:hint="eastAsia"/>
          <w:sz w:val="30"/>
          <w:szCs w:val="30"/>
        </w:rPr>
      </w:pPr>
      <w:r>
        <w:rPr>
          <w:rFonts w:hint="eastAsia"/>
          <w:sz w:val="30"/>
          <w:szCs w:val="30"/>
        </w:rPr>
        <w:t>被上诉人（原审被告）曲敬鲁，男，</w:t>
      </w:r>
      <w:r>
        <w:rPr>
          <w:rFonts w:hint="eastAsia"/>
          <w:sz w:val="30"/>
          <w:szCs w:val="30"/>
        </w:rPr>
        <w:t>1962</w:t>
      </w:r>
      <w:r>
        <w:rPr>
          <w:rFonts w:hint="eastAsia"/>
          <w:sz w:val="30"/>
          <w:szCs w:val="30"/>
        </w:rPr>
        <w:t>年</w:t>
      </w:r>
      <w:r>
        <w:rPr>
          <w:rFonts w:hint="eastAsia"/>
          <w:sz w:val="30"/>
          <w:szCs w:val="30"/>
        </w:rPr>
        <w:t>1</w:t>
      </w:r>
      <w:r>
        <w:rPr>
          <w:rFonts w:hint="eastAsia"/>
          <w:sz w:val="30"/>
          <w:szCs w:val="30"/>
        </w:rPr>
        <w:t>月</w:t>
      </w:r>
      <w:r>
        <w:rPr>
          <w:rFonts w:hint="eastAsia"/>
          <w:sz w:val="30"/>
          <w:szCs w:val="30"/>
        </w:rPr>
        <w:t>1</w:t>
      </w:r>
      <w:r>
        <w:rPr>
          <w:rFonts w:hint="eastAsia"/>
          <w:sz w:val="30"/>
          <w:szCs w:val="30"/>
        </w:rPr>
        <w:t>日出生。</w:t>
      </w:r>
    </w:p>
    <w:p w:rsidR="00000000" w:rsidRDefault="00951DD3">
      <w:pPr>
        <w:spacing w:line="500" w:lineRule="atLeast"/>
        <w:ind w:firstLine="600"/>
        <w:divId w:val="2147315642"/>
        <w:rPr>
          <w:rFonts w:hint="eastAsia"/>
          <w:sz w:val="30"/>
          <w:szCs w:val="30"/>
        </w:rPr>
      </w:pPr>
      <w:r>
        <w:rPr>
          <w:rFonts w:hint="eastAsia"/>
          <w:sz w:val="30"/>
          <w:szCs w:val="30"/>
        </w:rPr>
        <w:t>被上诉人（原审被告）曲敬东，男，</w:t>
      </w:r>
      <w:r>
        <w:rPr>
          <w:rFonts w:hint="eastAsia"/>
          <w:sz w:val="30"/>
          <w:szCs w:val="30"/>
        </w:rPr>
        <w:t>1965</w:t>
      </w:r>
      <w:r>
        <w:rPr>
          <w:rFonts w:hint="eastAsia"/>
          <w:sz w:val="30"/>
          <w:szCs w:val="30"/>
        </w:rPr>
        <w:t>年</w:t>
      </w:r>
      <w:r>
        <w:rPr>
          <w:rFonts w:hint="eastAsia"/>
          <w:sz w:val="30"/>
          <w:szCs w:val="30"/>
        </w:rPr>
        <w:t>4</w:t>
      </w:r>
      <w:r>
        <w:rPr>
          <w:rFonts w:hint="eastAsia"/>
          <w:sz w:val="30"/>
          <w:szCs w:val="30"/>
        </w:rPr>
        <w:t>月</w:t>
      </w:r>
      <w:r>
        <w:rPr>
          <w:rFonts w:hint="eastAsia"/>
          <w:sz w:val="30"/>
          <w:szCs w:val="30"/>
        </w:rPr>
        <w:t>8</w:t>
      </w:r>
      <w:r>
        <w:rPr>
          <w:rFonts w:hint="eastAsia"/>
          <w:sz w:val="30"/>
          <w:szCs w:val="30"/>
        </w:rPr>
        <w:t>日出生，自由职业者。</w:t>
      </w:r>
    </w:p>
    <w:p w:rsidR="00000000" w:rsidRDefault="00951DD3">
      <w:pPr>
        <w:spacing w:line="500" w:lineRule="atLeast"/>
        <w:ind w:firstLine="600"/>
        <w:divId w:val="1374575390"/>
        <w:rPr>
          <w:rFonts w:hint="eastAsia"/>
          <w:sz w:val="30"/>
          <w:szCs w:val="30"/>
        </w:rPr>
      </w:pPr>
      <w:r>
        <w:rPr>
          <w:rFonts w:hint="eastAsia"/>
          <w:sz w:val="30"/>
          <w:szCs w:val="30"/>
        </w:rPr>
        <w:t>以上二被上诉人共同委托代理人马文佳，北京浩勤律师事务所律师。</w:t>
      </w:r>
    </w:p>
    <w:p w:rsidR="00000000" w:rsidRDefault="00951DD3">
      <w:pPr>
        <w:spacing w:line="500" w:lineRule="atLeast"/>
        <w:ind w:firstLine="600"/>
        <w:divId w:val="1017389364"/>
        <w:rPr>
          <w:rFonts w:hint="eastAsia"/>
          <w:sz w:val="30"/>
          <w:szCs w:val="30"/>
        </w:rPr>
      </w:pPr>
      <w:r>
        <w:rPr>
          <w:rFonts w:hint="eastAsia"/>
          <w:sz w:val="30"/>
          <w:szCs w:val="30"/>
        </w:rPr>
        <w:t>以上二被上诉人共同委托代理人胡瑞，北京浩勤律师事务所律师。</w:t>
      </w:r>
    </w:p>
    <w:p w:rsidR="00000000" w:rsidRDefault="00951DD3">
      <w:pPr>
        <w:spacing w:line="500" w:lineRule="atLeast"/>
        <w:ind w:firstLine="600"/>
        <w:divId w:val="1505440343"/>
        <w:rPr>
          <w:rFonts w:hint="eastAsia"/>
          <w:sz w:val="30"/>
          <w:szCs w:val="30"/>
        </w:rPr>
      </w:pPr>
      <w:r>
        <w:rPr>
          <w:rFonts w:hint="eastAsia"/>
          <w:sz w:val="30"/>
          <w:szCs w:val="30"/>
        </w:rPr>
        <w:t>原审第三人北京智慧热点科技有限公司，住所地北京市东城区藏经馆胡同</w:t>
      </w:r>
      <w:r>
        <w:rPr>
          <w:rFonts w:hint="eastAsia"/>
          <w:sz w:val="30"/>
          <w:szCs w:val="30"/>
        </w:rPr>
        <w:t>17</w:t>
      </w:r>
      <w:r>
        <w:rPr>
          <w:rFonts w:hint="eastAsia"/>
          <w:sz w:val="30"/>
          <w:szCs w:val="30"/>
        </w:rPr>
        <w:t>号</w:t>
      </w:r>
      <w:r>
        <w:rPr>
          <w:rFonts w:hint="eastAsia"/>
          <w:sz w:val="30"/>
          <w:szCs w:val="30"/>
        </w:rPr>
        <w:t>1</w:t>
      </w:r>
      <w:r>
        <w:rPr>
          <w:rFonts w:hint="eastAsia"/>
          <w:sz w:val="30"/>
          <w:szCs w:val="30"/>
        </w:rPr>
        <w:t>幢</w:t>
      </w:r>
      <w:r>
        <w:rPr>
          <w:rFonts w:hint="eastAsia"/>
          <w:sz w:val="30"/>
          <w:szCs w:val="30"/>
        </w:rPr>
        <w:t>1225</w:t>
      </w:r>
      <w:r>
        <w:rPr>
          <w:rFonts w:hint="eastAsia"/>
          <w:sz w:val="30"/>
          <w:szCs w:val="30"/>
        </w:rPr>
        <w:t>室。</w:t>
      </w:r>
    </w:p>
    <w:p w:rsidR="00000000" w:rsidRDefault="00951DD3">
      <w:pPr>
        <w:spacing w:line="500" w:lineRule="atLeast"/>
        <w:ind w:firstLine="600"/>
        <w:divId w:val="1428579873"/>
        <w:rPr>
          <w:rFonts w:hint="eastAsia"/>
          <w:sz w:val="30"/>
          <w:szCs w:val="30"/>
        </w:rPr>
      </w:pPr>
      <w:r>
        <w:rPr>
          <w:rFonts w:hint="eastAsia"/>
          <w:sz w:val="30"/>
          <w:szCs w:val="30"/>
        </w:rPr>
        <w:t>法定代表人曲敬鲁，总经理。</w:t>
      </w:r>
    </w:p>
    <w:p w:rsidR="00000000" w:rsidRDefault="00951DD3">
      <w:pPr>
        <w:spacing w:line="500" w:lineRule="atLeast"/>
        <w:ind w:firstLine="600"/>
        <w:divId w:val="840898018"/>
        <w:rPr>
          <w:rFonts w:hint="eastAsia"/>
          <w:sz w:val="30"/>
          <w:szCs w:val="30"/>
        </w:rPr>
      </w:pPr>
      <w:r>
        <w:rPr>
          <w:rFonts w:hint="eastAsia"/>
          <w:sz w:val="30"/>
          <w:szCs w:val="30"/>
        </w:rPr>
        <w:t>委托代理人马文佳，北京浩勤律师事务所律师。</w:t>
      </w:r>
    </w:p>
    <w:p w:rsidR="00000000" w:rsidRDefault="00951DD3">
      <w:pPr>
        <w:spacing w:line="500" w:lineRule="atLeast"/>
        <w:ind w:firstLine="600"/>
        <w:divId w:val="195045356"/>
        <w:rPr>
          <w:rFonts w:hint="eastAsia"/>
          <w:sz w:val="30"/>
          <w:szCs w:val="30"/>
        </w:rPr>
      </w:pPr>
      <w:r>
        <w:rPr>
          <w:rFonts w:hint="eastAsia"/>
          <w:sz w:val="30"/>
          <w:szCs w:val="30"/>
        </w:rPr>
        <w:t>委托代理人胡瑞，北京浩勤律师事务所律师。</w:t>
      </w:r>
    </w:p>
    <w:p w:rsidR="00000000" w:rsidRDefault="00951DD3">
      <w:pPr>
        <w:spacing w:line="500" w:lineRule="atLeast"/>
        <w:ind w:firstLine="600"/>
        <w:divId w:val="166676644"/>
        <w:rPr>
          <w:rFonts w:hint="eastAsia"/>
          <w:sz w:val="30"/>
          <w:szCs w:val="30"/>
        </w:rPr>
      </w:pPr>
      <w:r>
        <w:rPr>
          <w:rFonts w:hint="eastAsia"/>
          <w:sz w:val="30"/>
          <w:szCs w:val="30"/>
        </w:rPr>
        <w:t>上诉人黄忠青、李凤琼、李秀英因与被上诉人曲敬鲁、曲敬东、原审第三人北京智慧热点科技有限公司（以下简称智慧</w:t>
      </w:r>
      <w:r>
        <w:rPr>
          <w:rFonts w:hint="eastAsia"/>
          <w:sz w:val="30"/>
          <w:szCs w:val="30"/>
        </w:rPr>
        <w:lastRenderedPageBreak/>
        <w:t>热点公司）损害</w:t>
      </w:r>
      <w:r>
        <w:rPr>
          <w:rFonts w:hint="eastAsia"/>
          <w:sz w:val="30"/>
          <w:szCs w:val="30"/>
        </w:rPr>
        <w:t>公司利益责任纠纷一案，不服北京市东城区人民法院（</w:t>
      </w:r>
      <w:r>
        <w:rPr>
          <w:rFonts w:hint="eastAsia"/>
          <w:sz w:val="30"/>
          <w:szCs w:val="30"/>
        </w:rPr>
        <w:t>2014</w:t>
      </w:r>
      <w:r>
        <w:rPr>
          <w:rFonts w:hint="eastAsia"/>
          <w:sz w:val="30"/>
          <w:szCs w:val="30"/>
        </w:rPr>
        <w:t>）东民（商）初字第</w:t>
      </w:r>
      <w:r>
        <w:rPr>
          <w:rFonts w:hint="eastAsia"/>
          <w:sz w:val="30"/>
          <w:szCs w:val="30"/>
        </w:rPr>
        <w:t>09581</w:t>
      </w:r>
      <w:r>
        <w:rPr>
          <w:rFonts w:hint="eastAsia"/>
          <w:sz w:val="30"/>
          <w:szCs w:val="30"/>
        </w:rPr>
        <w:t>号民事判决，向本院提起上诉。本院于</w:t>
      </w:r>
      <w:r>
        <w:rPr>
          <w:rFonts w:hint="eastAsia"/>
          <w:sz w:val="30"/>
          <w:szCs w:val="30"/>
        </w:rPr>
        <w:t>2015</w:t>
      </w:r>
      <w:r>
        <w:rPr>
          <w:rFonts w:hint="eastAsia"/>
          <w:sz w:val="30"/>
          <w:szCs w:val="30"/>
        </w:rPr>
        <w:t>年</w:t>
      </w:r>
      <w:r>
        <w:rPr>
          <w:rFonts w:hint="eastAsia"/>
          <w:sz w:val="30"/>
          <w:szCs w:val="30"/>
        </w:rPr>
        <w:t>7</w:t>
      </w:r>
      <w:r>
        <w:rPr>
          <w:rFonts w:hint="eastAsia"/>
          <w:sz w:val="30"/>
          <w:szCs w:val="30"/>
        </w:rPr>
        <w:t>月</w:t>
      </w:r>
      <w:r>
        <w:rPr>
          <w:rFonts w:hint="eastAsia"/>
          <w:sz w:val="30"/>
          <w:szCs w:val="30"/>
        </w:rPr>
        <w:t>21</w:t>
      </w:r>
      <w:r>
        <w:rPr>
          <w:rFonts w:hint="eastAsia"/>
          <w:sz w:val="30"/>
          <w:szCs w:val="30"/>
        </w:rPr>
        <w:t>日受理后，依法组成由法官巩旭红担任审判长，法官周维、钟声参加的合议庭，于</w:t>
      </w:r>
      <w:r>
        <w:rPr>
          <w:rFonts w:hint="eastAsia"/>
          <w:sz w:val="30"/>
          <w:szCs w:val="30"/>
        </w:rPr>
        <w:t>2015</w:t>
      </w:r>
      <w:r>
        <w:rPr>
          <w:rFonts w:hint="eastAsia"/>
          <w:sz w:val="30"/>
          <w:szCs w:val="30"/>
        </w:rPr>
        <w:t>年</w:t>
      </w:r>
      <w:r>
        <w:rPr>
          <w:rFonts w:hint="eastAsia"/>
          <w:sz w:val="30"/>
          <w:szCs w:val="30"/>
        </w:rPr>
        <w:t>8</w:t>
      </w:r>
      <w:r>
        <w:rPr>
          <w:rFonts w:hint="eastAsia"/>
          <w:sz w:val="30"/>
          <w:szCs w:val="30"/>
        </w:rPr>
        <w:t>月</w:t>
      </w:r>
      <w:r>
        <w:rPr>
          <w:rFonts w:hint="eastAsia"/>
          <w:sz w:val="30"/>
          <w:szCs w:val="30"/>
        </w:rPr>
        <w:t>19</w:t>
      </w:r>
      <w:r>
        <w:rPr>
          <w:rFonts w:hint="eastAsia"/>
          <w:sz w:val="30"/>
          <w:szCs w:val="30"/>
        </w:rPr>
        <w:t>日公开开庭进行了审理，上诉人黄忠青、李凤琼、李秀英的委托代理人孙杰，被上诉人曲敬鲁、曲敬东的委托代理人马文佳，原审第三人智慧热点公司的委托代理人马文佳到庭参加了诉讼。本案现已审理终结。</w:t>
      </w:r>
    </w:p>
    <w:p w:rsidR="00000000" w:rsidRDefault="00951DD3">
      <w:pPr>
        <w:spacing w:line="500" w:lineRule="atLeast"/>
        <w:ind w:firstLine="600"/>
        <w:divId w:val="1810898744"/>
        <w:rPr>
          <w:rFonts w:hint="eastAsia"/>
          <w:sz w:val="30"/>
          <w:szCs w:val="30"/>
        </w:rPr>
      </w:pPr>
      <w:r>
        <w:rPr>
          <w:rFonts w:hint="eastAsia"/>
          <w:sz w:val="30"/>
          <w:szCs w:val="30"/>
        </w:rPr>
        <w:t>黄忠青、李凤琼、李秀英在一审中起诉称：</w:t>
      </w:r>
      <w:r>
        <w:rPr>
          <w:rFonts w:hint="eastAsia"/>
          <w:sz w:val="30"/>
          <w:szCs w:val="30"/>
        </w:rPr>
        <w:t>2013</w:t>
      </w:r>
      <w:r>
        <w:rPr>
          <w:rFonts w:hint="eastAsia"/>
          <w:sz w:val="30"/>
          <w:szCs w:val="30"/>
        </w:rPr>
        <w:t>年</w:t>
      </w:r>
      <w:r>
        <w:rPr>
          <w:rFonts w:hint="eastAsia"/>
          <w:sz w:val="30"/>
          <w:szCs w:val="30"/>
        </w:rPr>
        <w:t>11</w:t>
      </w:r>
      <w:r>
        <w:rPr>
          <w:rFonts w:hint="eastAsia"/>
          <w:sz w:val="30"/>
          <w:szCs w:val="30"/>
        </w:rPr>
        <w:t>月</w:t>
      </w:r>
      <w:r>
        <w:rPr>
          <w:rFonts w:hint="eastAsia"/>
          <w:sz w:val="30"/>
          <w:szCs w:val="30"/>
        </w:rPr>
        <w:t>8</w:t>
      </w:r>
      <w:r>
        <w:rPr>
          <w:rFonts w:hint="eastAsia"/>
          <w:sz w:val="30"/>
          <w:szCs w:val="30"/>
        </w:rPr>
        <w:t>日，黄忠青、李凤琼、李秀英与曲敬鲁、曲敬东、</w:t>
      </w:r>
      <w:r>
        <w:rPr>
          <w:rFonts w:hint="eastAsia"/>
          <w:sz w:val="30"/>
          <w:szCs w:val="30"/>
        </w:rPr>
        <w:t>案外人吴俊燕共同投资设立智慧热点公司，注册资本</w:t>
      </w:r>
      <w:r>
        <w:rPr>
          <w:rFonts w:hint="eastAsia"/>
          <w:sz w:val="30"/>
          <w:szCs w:val="30"/>
        </w:rPr>
        <w:t>100</w:t>
      </w:r>
      <w:r>
        <w:rPr>
          <w:rFonts w:hint="eastAsia"/>
          <w:sz w:val="30"/>
          <w:szCs w:val="30"/>
        </w:rPr>
        <w:t>万元，经营范围：技术开发、技术转让、技术咨询、技术服务、计算机系统服务、数据处理；设计、制作、代理、发布公告；销售计算机、软件及辅助设备。股东认缴出资比例分别为曲敬鲁占比</w:t>
      </w:r>
      <w:r>
        <w:rPr>
          <w:rFonts w:hint="eastAsia"/>
          <w:sz w:val="30"/>
          <w:szCs w:val="30"/>
        </w:rPr>
        <w:t>42%</w:t>
      </w:r>
      <w:r>
        <w:rPr>
          <w:rFonts w:hint="eastAsia"/>
          <w:sz w:val="30"/>
          <w:szCs w:val="30"/>
        </w:rPr>
        <w:t>、黄忠青</w:t>
      </w:r>
      <w:r>
        <w:rPr>
          <w:rFonts w:hint="eastAsia"/>
          <w:sz w:val="30"/>
          <w:szCs w:val="30"/>
        </w:rPr>
        <w:t>18%</w:t>
      </w:r>
      <w:r>
        <w:rPr>
          <w:rFonts w:hint="eastAsia"/>
          <w:sz w:val="30"/>
          <w:szCs w:val="30"/>
        </w:rPr>
        <w:t>、李凤琼</w:t>
      </w:r>
      <w:r>
        <w:rPr>
          <w:rFonts w:hint="eastAsia"/>
          <w:sz w:val="30"/>
          <w:szCs w:val="30"/>
        </w:rPr>
        <w:t>14%</w:t>
      </w:r>
      <w:r>
        <w:rPr>
          <w:rFonts w:hint="eastAsia"/>
          <w:sz w:val="30"/>
          <w:szCs w:val="30"/>
        </w:rPr>
        <w:t>、李秀英</w:t>
      </w:r>
      <w:r>
        <w:rPr>
          <w:rFonts w:hint="eastAsia"/>
          <w:sz w:val="30"/>
          <w:szCs w:val="30"/>
        </w:rPr>
        <w:t>13%</w:t>
      </w:r>
      <w:r>
        <w:rPr>
          <w:rFonts w:hint="eastAsia"/>
          <w:sz w:val="30"/>
          <w:szCs w:val="30"/>
        </w:rPr>
        <w:t>、曲敬东</w:t>
      </w:r>
      <w:r>
        <w:rPr>
          <w:rFonts w:hint="eastAsia"/>
          <w:sz w:val="30"/>
          <w:szCs w:val="30"/>
        </w:rPr>
        <w:t>8%</w:t>
      </w:r>
      <w:r>
        <w:rPr>
          <w:rFonts w:hint="eastAsia"/>
          <w:sz w:val="30"/>
          <w:szCs w:val="30"/>
        </w:rPr>
        <w:t>、吴俊燕</w:t>
      </w:r>
      <w:r>
        <w:rPr>
          <w:rFonts w:hint="eastAsia"/>
          <w:sz w:val="30"/>
          <w:szCs w:val="30"/>
        </w:rPr>
        <w:t>5%</w:t>
      </w:r>
      <w:r>
        <w:rPr>
          <w:rFonts w:hint="eastAsia"/>
          <w:sz w:val="30"/>
          <w:szCs w:val="30"/>
        </w:rPr>
        <w:t>，均为货币出资。曲敬鲁为公司法定代表人，担任执行董事职务，曲敬东任公司监事，智慧热点公司由股东曲敬鲁和曲敬东实际控制，进行公司的日常经营管理，但二人在经营管理公司过程中不忠实履行职责，且从事以下损害公司和股东利益的行为</w:t>
      </w:r>
      <w:r>
        <w:rPr>
          <w:rFonts w:hint="eastAsia"/>
          <w:sz w:val="30"/>
          <w:szCs w:val="30"/>
        </w:rPr>
        <w:t>：</w:t>
      </w:r>
    </w:p>
    <w:p w:rsidR="00000000" w:rsidRDefault="00951DD3">
      <w:pPr>
        <w:spacing w:line="500" w:lineRule="atLeast"/>
        <w:ind w:firstLine="600"/>
        <w:divId w:val="705065957"/>
        <w:rPr>
          <w:rFonts w:hint="eastAsia"/>
          <w:sz w:val="30"/>
          <w:szCs w:val="30"/>
        </w:rPr>
      </w:pPr>
      <w:r>
        <w:rPr>
          <w:rFonts w:hint="eastAsia"/>
          <w:sz w:val="30"/>
          <w:szCs w:val="30"/>
        </w:rPr>
        <w:t>曲敬鲁和曲敬东以及案外人吴俊燕、刘振宇于</w:t>
      </w:r>
      <w:r>
        <w:rPr>
          <w:rFonts w:hint="eastAsia"/>
          <w:sz w:val="30"/>
          <w:szCs w:val="30"/>
        </w:rPr>
        <w:t>2014</w:t>
      </w:r>
      <w:r>
        <w:rPr>
          <w:rFonts w:hint="eastAsia"/>
          <w:sz w:val="30"/>
          <w:szCs w:val="30"/>
        </w:rPr>
        <w:t>年</w:t>
      </w:r>
      <w:r>
        <w:rPr>
          <w:rFonts w:hint="eastAsia"/>
          <w:sz w:val="30"/>
          <w:szCs w:val="30"/>
        </w:rPr>
        <w:t>3</w:t>
      </w:r>
      <w:r>
        <w:rPr>
          <w:rFonts w:hint="eastAsia"/>
          <w:sz w:val="30"/>
          <w:szCs w:val="30"/>
        </w:rPr>
        <w:t>月</w:t>
      </w:r>
      <w:r>
        <w:rPr>
          <w:rFonts w:hint="eastAsia"/>
          <w:sz w:val="30"/>
          <w:szCs w:val="30"/>
        </w:rPr>
        <w:t>28</w:t>
      </w:r>
      <w:r>
        <w:rPr>
          <w:rFonts w:hint="eastAsia"/>
          <w:sz w:val="30"/>
          <w:szCs w:val="30"/>
        </w:rPr>
        <w:t>日出资设立了北京热点生活科技有限公司（以下简称热点生活公司），现更名为北京爱街网络科技有限公司（以下简称爱街网络公司），注册资本</w:t>
      </w:r>
      <w:r>
        <w:rPr>
          <w:rFonts w:hint="eastAsia"/>
          <w:sz w:val="30"/>
          <w:szCs w:val="30"/>
        </w:rPr>
        <w:t>100</w:t>
      </w:r>
      <w:r>
        <w:rPr>
          <w:rFonts w:hint="eastAsia"/>
          <w:sz w:val="30"/>
          <w:szCs w:val="30"/>
        </w:rPr>
        <w:t>万元，曲敬鲁为法定代表人，担任执行董事职务，曲敬东任监事。经营范围与智慧热点公司完全一致。爱街网络公司成立后，利用智慧热点公司的办公场所及员工进行经营活动，直至</w:t>
      </w:r>
      <w:r>
        <w:rPr>
          <w:rFonts w:hint="eastAsia"/>
          <w:sz w:val="30"/>
          <w:szCs w:val="30"/>
        </w:rPr>
        <w:t>2014</w:t>
      </w:r>
      <w:r>
        <w:rPr>
          <w:rFonts w:hint="eastAsia"/>
          <w:sz w:val="30"/>
          <w:szCs w:val="30"/>
        </w:rPr>
        <w:t>年</w:t>
      </w:r>
      <w:r>
        <w:rPr>
          <w:rFonts w:hint="eastAsia"/>
          <w:sz w:val="30"/>
          <w:szCs w:val="30"/>
        </w:rPr>
        <w:t>6</w:t>
      </w:r>
      <w:r>
        <w:rPr>
          <w:rFonts w:hint="eastAsia"/>
          <w:sz w:val="30"/>
          <w:szCs w:val="30"/>
        </w:rPr>
        <w:t>月</w:t>
      </w:r>
      <w:r>
        <w:rPr>
          <w:rFonts w:hint="eastAsia"/>
          <w:sz w:val="30"/>
          <w:szCs w:val="30"/>
        </w:rPr>
        <w:t>21</w:t>
      </w:r>
      <w:r>
        <w:rPr>
          <w:rFonts w:hint="eastAsia"/>
          <w:sz w:val="30"/>
          <w:szCs w:val="30"/>
        </w:rPr>
        <w:t>日经黄忠青、李凤</w:t>
      </w:r>
      <w:r>
        <w:rPr>
          <w:rFonts w:hint="eastAsia"/>
          <w:sz w:val="30"/>
          <w:szCs w:val="30"/>
        </w:rPr>
        <w:lastRenderedPageBreak/>
        <w:t>琼、李秀英发现后才搬离。经黄忠青、李凤琼、李秀英核查智慧热点公司原始记账凭证，发现曲敬鲁非法报销金额累计达</w:t>
      </w:r>
      <w:r>
        <w:rPr>
          <w:rFonts w:hint="eastAsia"/>
          <w:sz w:val="30"/>
          <w:szCs w:val="30"/>
        </w:rPr>
        <w:t>82108.53</w:t>
      </w:r>
      <w:r>
        <w:rPr>
          <w:rFonts w:hint="eastAsia"/>
          <w:sz w:val="30"/>
          <w:szCs w:val="30"/>
        </w:rPr>
        <w:t>元；</w:t>
      </w:r>
      <w:r>
        <w:rPr>
          <w:rFonts w:hint="eastAsia"/>
          <w:sz w:val="30"/>
          <w:szCs w:val="30"/>
        </w:rPr>
        <w:t>2014</w:t>
      </w:r>
      <w:r>
        <w:rPr>
          <w:rFonts w:hint="eastAsia"/>
          <w:sz w:val="30"/>
          <w:szCs w:val="30"/>
        </w:rPr>
        <w:t>年</w:t>
      </w:r>
      <w:r>
        <w:rPr>
          <w:rFonts w:hint="eastAsia"/>
          <w:sz w:val="30"/>
          <w:szCs w:val="30"/>
        </w:rPr>
        <w:t>4</w:t>
      </w:r>
      <w:r>
        <w:rPr>
          <w:rFonts w:hint="eastAsia"/>
          <w:sz w:val="30"/>
          <w:szCs w:val="30"/>
        </w:rPr>
        <w:t>月</w:t>
      </w:r>
      <w:r>
        <w:rPr>
          <w:rFonts w:hint="eastAsia"/>
          <w:sz w:val="30"/>
          <w:szCs w:val="30"/>
        </w:rPr>
        <w:t>18</w:t>
      </w:r>
      <w:r>
        <w:rPr>
          <w:rFonts w:hint="eastAsia"/>
          <w:sz w:val="30"/>
          <w:szCs w:val="30"/>
        </w:rPr>
        <w:t>日曲敬鲁批准开具用途为租金、金额为</w:t>
      </w:r>
      <w:r>
        <w:rPr>
          <w:rFonts w:hint="eastAsia"/>
          <w:sz w:val="30"/>
          <w:szCs w:val="30"/>
        </w:rPr>
        <w:t>30</w:t>
      </w:r>
      <w:r>
        <w:rPr>
          <w:rFonts w:hint="eastAsia"/>
          <w:sz w:val="30"/>
          <w:szCs w:val="30"/>
        </w:rPr>
        <w:t>万元的转账支票，但开具的相对应金额的发票为咨询费；爱街网络公司成立于</w:t>
      </w:r>
      <w:r>
        <w:rPr>
          <w:rFonts w:hint="eastAsia"/>
          <w:sz w:val="30"/>
          <w:szCs w:val="30"/>
        </w:rPr>
        <w:t>2014</w:t>
      </w:r>
      <w:r>
        <w:rPr>
          <w:rFonts w:hint="eastAsia"/>
          <w:sz w:val="30"/>
          <w:szCs w:val="30"/>
        </w:rPr>
        <w:t>年</w:t>
      </w:r>
      <w:r>
        <w:rPr>
          <w:rFonts w:hint="eastAsia"/>
          <w:sz w:val="30"/>
          <w:szCs w:val="30"/>
        </w:rPr>
        <w:t>3</w:t>
      </w:r>
      <w:r>
        <w:rPr>
          <w:rFonts w:hint="eastAsia"/>
          <w:sz w:val="30"/>
          <w:szCs w:val="30"/>
        </w:rPr>
        <w:t>月</w:t>
      </w:r>
      <w:r>
        <w:rPr>
          <w:rFonts w:hint="eastAsia"/>
          <w:sz w:val="30"/>
          <w:szCs w:val="30"/>
        </w:rPr>
        <w:t>28</w:t>
      </w:r>
      <w:r>
        <w:rPr>
          <w:rFonts w:hint="eastAsia"/>
          <w:sz w:val="30"/>
          <w:szCs w:val="30"/>
        </w:rPr>
        <w:t>日，员工工资应由其承担，但</w:t>
      </w:r>
      <w:r>
        <w:rPr>
          <w:rFonts w:hint="eastAsia"/>
          <w:sz w:val="30"/>
          <w:szCs w:val="30"/>
        </w:rPr>
        <w:t>2014</w:t>
      </w:r>
      <w:r>
        <w:rPr>
          <w:rFonts w:hint="eastAsia"/>
          <w:sz w:val="30"/>
          <w:szCs w:val="30"/>
        </w:rPr>
        <w:t>年</w:t>
      </w:r>
      <w:r>
        <w:rPr>
          <w:rFonts w:hint="eastAsia"/>
          <w:sz w:val="30"/>
          <w:szCs w:val="30"/>
        </w:rPr>
        <w:t>4</w:t>
      </w:r>
      <w:r>
        <w:rPr>
          <w:rFonts w:hint="eastAsia"/>
          <w:sz w:val="30"/>
          <w:szCs w:val="30"/>
        </w:rPr>
        <w:t>月、</w:t>
      </w:r>
      <w:r>
        <w:rPr>
          <w:rFonts w:hint="eastAsia"/>
          <w:sz w:val="30"/>
          <w:szCs w:val="30"/>
        </w:rPr>
        <w:t>5</w:t>
      </w:r>
      <w:r>
        <w:rPr>
          <w:rFonts w:hint="eastAsia"/>
          <w:sz w:val="30"/>
          <w:szCs w:val="30"/>
        </w:rPr>
        <w:t>月份的员工工资</w:t>
      </w:r>
      <w:r>
        <w:rPr>
          <w:rFonts w:hint="eastAsia"/>
          <w:sz w:val="30"/>
          <w:szCs w:val="30"/>
        </w:rPr>
        <w:t>198547.09</w:t>
      </w:r>
      <w:r>
        <w:rPr>
          <w:rFonts w:hint="eastAsia"/>
          <w:sz w:val="30"/>
          <w:szCs w:val="30"/>
        </w:rPr>
        <w:t>元系智慧热点生活支付。曲敬鲁、曲敬东共计非法侵占智慧热点公司财产</w:t>
      </w:r>
      <w:r>
        <w:rPr>
          <w:rFonts w:hint="eastAsia"/>
          <w:sz w:val="30"/>
          <w:szCs w:val="30"/>
        </w:rPr>
        <w:t>580655.62</w:t>
      </w:r>
      <w:r>
        <w:rPr>
          <w:rFonts w:hint="eastAsia"/>
          <w:sz w:val="30"/>
          <w:szCs w:val="30"/>
        </w:rPr>
        <w:t>元，应当全额返还。</w:t>
      </w:r>
    </w:p>
    <w:p w:rsidR="00000000" w:rsidRDefault="00951DD3">
      <w:pPr>
        <w:spacing w:line="500" w:lineRule="atLeast"/>
        <w:ind w:firstLine="600"/>
        <w:divId w:val="1283195366"/>
        <w:rPr>
          <w:rFonts w:hint="eastAsia"/>
          <w:sz w:val="30"/>
          <w:szCs w:val="30"/>
        </w:rPr>
      </w:pPr>
      <w:r>
        <w:rPr>
          <w:rFonts w:hint="eastAsia"/>
          <w:sz w:val="30"/>
          <w:szCs w:val="30"/>
        </w:rPr>
        <w:t>曲敬鲁、曲敬东分别担任智慧热点公司的执行董事和监事职务，系智慧热点公司的高级管理人员，投资设立与智慧热点公司经营范围完全一致的爱街网络公司，严重违反对公司的忠实、勤勉义务，违反公司法第一百</w:t>
      </w:r>
      <w:r>
        <w:rPr>
          <w:rFonts w:hint="eastAsia"/>
          <w:sz w:val="30"/>
          <w:szCs w:val="30"/>
        </w:rPr>
        <w:t>四十七条的规定及章程约定，利用职务便利自营与智慧热点公司同类的业务，致使智慧热点公司停止经营，造成严重经济损失，曲敬鲁、曲敬东在爱街网络公司的全部收入预估为</w:t>
      </w:r>
      <w:r>
        <w:rPr>
          <w:rFonts w:hint="eastAsia"/>
          <w:sz w:val="30"/>
          <w:szCs w:val="30"/>
        </w:rPr>
        <w:t>30</w:t>
      </w:r>
      <w:r>
        <w:rPr>
          <w:rFonts w:hint="eastAsia"/>
          <w:sz w:val="30"/>
          <w:szCs w:val="30"/>
        </w:rPr>
        <w:t>万元应当归入智慧热点公司所有。</w:t>
      </w:r>
    </w:p>
    <w:p w:rsidR="00000000" w:rsidRDefault="00951DD3">
      <w:pPr>
        <w:spacing w:line="500" w:lineRule="atLeast"/>
        <w:ind w:firstLine="600"/>
        <w:divId w:val="1428958639"/>
        <w:rPr>
          <w:rFonts w:hint="eastAsia"/>
          <w:sz w:val="30"/>
          <w:szCs w:val="30"/>
        </w:rPr>
      </w:pPr>
      <w:r>
        <w:rPr>
          <w:rFonts w:hint="eastAsia"/>
          <w:sz w:val="30"/>
          <w:szCs w:val="30"/>
        </w:rPr>
        <w:t>现诉至法院，请求判令：</w:t>
      </w:r>
      <w:r>
        <w:rPr>
          <w:rFonts w:hint="eastAsia"/>
          <w:sz w:val="30"/>
          <w:szCs w:val="30"/>
        </w:rPr>
        <w:t>1.</w:t>
      </w:r>
      <w:r>
        <w:rPr>
          <w:rFonts w:hint="eastAsia"/>
          <w:sz w:val="30"/>
          <w:szCs w:val="30"/>
        </w:rPr>
        <w:t>曲敬鲁、曲敬东立即停止对智慧热点公司的侵权行为；</w:t>
      </w:r>
      <w:r>
        <w:rPr>
          <w:rFonts w:hint="eastAsia"/>
          <w:sz w:val="30"/>
          <w:szCs w:val="30"/>
        </w:rPr>
        <w:t>2.</w:t>
      </w:r>
      <w:r>
        <w:rPr>
          <w:rFonts w:hint="eastAsia"/>
          <w:sz w:val="30"/>
          <w:szCs w:val="30"/>
        </w:rPr>
        <w:t>曲敬鲁、曲敬东返还智慧热点公司报销款、员工工资以及租金共计</w:t>
      </w:r>
      <w:r>
        <w:rPr>
          <w:rFonts w:hint="eastAsia"/>
          <w:sz w:val="30"/>
          <w:szCs w:val="30"/>
        </w:rPr>
        <w:t>580655.62</w:t>
      </w:r>
      <w:r>
        <w:rPr>
          <w:rFonts w:hint="eastAsia"/>
          <w:sz w:val="30"/>
          <w:szCs w:val="30"/>
        </w:rPr>
        <w:t>元；</w:t>
      </w:r>
      <w:r>
        <w:rPr>
          <w:rFonts w:hint="eastAsia"/>
          <w:sz w:val="30"/>
          <w:szCs w:val="30"/>
        </w:rPr>
        <w:t>3.</w:t>
      </w:r>
      <w:r>
        <w:rPr>
          <w:rFonts w:hint="eastAsia"/>
          <w:sz w:val="30"/>
          <w:szCs w:val="30"/>
        </w:rPr>
        <w:t>曲敬鲁、曲敬东在爱街网络公司的收入</w:t>
      </w:r>
      <w:r>
        <w:rPr>
          <w:rFonts w:hint="eastAsia"/>
          <w:sz w:val="30"/>
          <w:szCs w:val="30"/>
        </w:rPr>
        <w:t>30</w:t>
      </w:r>
      <w:r>
        <w:rPr>
          <w:rFonts w:hint="eastAsia"/>
          <w:sz w:val="30"/>
          <w:szCs w:val="30"/>
        </w:rPr>
        <w:t>万元归智慧爱街网络公司所有；</w:t>
      </w:r>
      <w:r>
        <w:rPr>
          <w:rFonts w:hint="eastAsia"/>
          <w:sz w:val="30"/>
          <w:szCs w:val="30"/>
        </w:rPr>
        <w:t>4.</w:t>
      </w:r>
      <w:r>
        <w:rPr>
          <w:rFonts w:hint="eastAsia"/>
          <w:sz w:val="30"/>
          <w:szCs w:val="30"/>
        </w:rPr>
        <w:t>诉讼费由曲敬鲁、曲敬东承担。</w:t>
      </w:r>
    </w:p>
    <w:p w:rsidR="00000000" w:rsidRDefault="00951DD3">
      <w:pPr>
        <w:spacing w:line="500" w:lineRule="atLeast"/>
        <w:ind w:firstLine="600"/>
        <w:divId w:val="697390975"/>
        <w:rPr>
          <w:rFonts w:hint="eastAsia"/>
          <w:sz w:val="30"/>
          <w:szCs w:val="30"/>
        </w:rPr>
      </w:pPr>
      <w:r>
        <w:rPr>
          <w:rFonts w:hint="eastAsia"/>
          <w:sz w:val="30"/>
          <w:szCs w:val="30"/>
        </w:rPr>
        <w:t>曲敬鲁在一审中答辩称：一、黄忠青、李凤琼、李秀英并非本案适</w:t>
      </w:r>
      <w:r>
        <w:rPr>
          <w:rFonts w:hint="eastAsia"/>
          <w:sz w:val="30"/>
          <w:szCs w:val="30"/>
        </w:rPr>
        <w:t>格原告。</w:t>
      </w:r>
    </w:p>
    <w:p w:rsidR="00000000" w:rsidRDefault="00951DD3">
      <w:pPr>
        <w:spacing w:line="500" w:lineRule="atLeast"/>
        <w:ind w:firstLine="600"/>
        <w:divId w:val="1447193352"/>
        <w:rPr>
          <w:rFonts w:hint="eastAsia"/>
          <w:sz w:val="30"/>
          <w:szCs w:val="30"/>
        </w:rPr>
      </w:pPr>
      <w:r>
        <w:rPr>
          <w:rFonts w:hint="eastAsia"/>
          <w:sz w:val="30"/>
          <w:szCs w:val="30"/>
        </w:rPr>
        <w:t>本案案由为损害公司利益责任纠纷，属于公司股东的代表诉讼，适格原告应为公司的股东。本案黄忠青、李凤琼、李秀英仅是智慧热点公司的挂名股东，真正的股东为孙全胜、吕东、李伟三人，他们是</w:t>
      </w:r>
      <w:r>
        <w:rPr>
          <w:rFonts w:hint="eastAsia"/>
          <w:sz w:val="30"/>
          <w:szCs w:val="30"/>
        </w:rPr>
        <w:t>IT</w:t>
      </w:r>
      <w:r>
        <w:rPr>
          <w:rFonts w:hint="eastAsia"/>
          <w:sz w:val="30"/>
          <w:szCs w:val="30"/>
        </w:rPr>
        <w:t>行业内人士，黄忠青、李凤琼、李秀英仅是代该三人持股，并非实际股东。公司成立以来，一直都是吕东、孙全胜、李伟等人实际行使股东权利，出席股东会，就公司有关事项与其它股东进行协商讨论。黄忠青、李凤琼、李秀英从未出席过股东会。所以本案原告主体不适格。</w:t>
      </w:r>
    </w:p>
    <w:p w:rsidR="00000000" w:rsidRDefault="00951DD3">
      <w:pPr>
        <w:spacing w:line="500" w:lineRule="atLeast"/>
        <w:ind w:firstLine="600"/>
        <w:divId w:val="1211109363"/>
        <w:rPr>
          <w:rFonts w:hint="eastAsia"/>
          <w:sz w:val="30"/>
          <w:szCs w:val="30"/>
        </w:rPr>
      </w:pPr>
      <w:r>
        <w:rPr>
          <w:rFonts w:hint="eastAsia"/>
          <w:sz w:val="30"/>
          <w:szCs w:val="30"/>
        </w:rPr>
        <w:t>二、曲敬鲁并未利用职权收受贿赂或其他非法收入、亦未侵占公司财产，未违反忠实义务</w:t>
      </w:r>
      <w:r>
        <w:rPr>
          <w:rFonts w:hint="eastAsia"/>
          <w:sz w:val="30"/>
          <w:szCs w:val="30"/>
        </w:rPr>
        <w:t>。</w:t>
      </w:r>
    </w:p>
    <w:p w:rsidR="00000000" w:rsidRDefault="00951DD3">
      <w:pPr>
        <w:spacing w:line="500" w:lineRule="atLeast"/>
        <w:ind w:firstLine="600"/>
        <w:divId w:val="1995723681"/>
        <w:rPr>
          <w:rFonts w:hint="eastAsia"/>
          <w:sz w:val="30"/>
          <w:szCs w:val="30"/>
        </w:rPr>
      </w:pPr>
      <w:r>
        <w:rPr>
          <w:rFonts w:hint="eastAsia"/>
          <w:sz w:val="30"/>
          <w:szCs w:val="30"/>
        </w:rPr>
        <w:t>2013</w:t>
      </w:r>
      <w:r>
        <w:rPr>
          <w:rFonts w:hint="eastAsia"/>
          <w:sz w:val="30"/>
          <w:szCs w:val="30"/>
        </w:rPr>
        <w:t>年</w:t>
      </w:r>
      <w:r>
        <w:rPr>
          <w:rFonts w:hint="eastAsia"/>
          <w:sz w:val="30"/>
          <w:szCs w:val="30"/>
        </w:rPr>
        <w:t>11</w:t>
      </w:r>
      <w:r>
        <w:rPr>
          <w:rFonts w:hint="eastAsia"/>
          <w:sz w:val="30"/>
          <w:szCs w:val="30"/>
        </w:rPr>
        <w:t>月份，智慧热点公司正式成立，初期运行良好。</w:t>
      </w:r>
      <w:r>
        <w:rPr>
          <w:rFonts w:hint="eastAsia"/>
          <w:sz w:val="30"/>
          <w:szCs w:val="30"/>
        </w:rPr>
        <w:t>2014</w:t>
      </w:r>
      <w:r>
        <w:rPr>
          <w:rFonts w:hint="eastAsia"/>
          <w:sz w:val="30"/>
          <w:szCs w:val="30"/>
        </w:rPr>
        <w:t>年春节时，为了给公司员工股权激励，所有股东皆认可由曲敬鲁以个人名义成立爱街网络公司，安排激励对象的员工成为该公司的股东。</w:t>
      </w:r>
      <w:r>
        <w:rPr>
          <w:rFonts w:hint="eastAsia"/>
          <w:sz w:val="30"/>
          <w:szCs w:val="30"/>
        </w:rPr>
        <w:t>2014</w:t>
      </w:r>
      <w:r>
        <w:rPr>
          <w:rFonts w:hint="eastAsia"/>
          <w:sz w:val="30"/>
          <w:szCs w:val="30"/>
        </w:rPr>
        <w:t>年</w:t>
      </w:r>
      <w:r>
        <w:rPr>
          <w:rFonts w:hint="eastAsia"/>
          <w:sz w:val="30"/>
          <w:szCs w:val="30"/>
        </w:rPr>
        <w:t>3</w:t>
      </w:r>
      <w:r>
        <w:rPr>
          <w:rFonts w:hint="eastAsia"/>
          <w:sz w:val="30"/>
          <w:szCs w:val="30"/>
        </w:rPr>
        <w:t>月，爱街网络公司正式成立。后曲敬鲁与孙全胜等股东之间产生纠纷。</w:t>
      </w:r>
      <w:r>
        <w:rPr>
          <w:rFonts w:hint="eastAsia"/>
          <w:sz w:val="30"/>
          <w:szCs w:val="30"/>
        </w:rPr>
        <w:t>2014</w:t>
      </w:r>
      <w:r>
        <w:rPr>
          <w:rFonts w:hint="eastAsia"/>
          <w:sz w:val="30"/>
          <w:szCs w:val="30"/>
        </w:rPr>
        <w:t>年</w:t>
      </w:r>
      <w:r>
        <w:rPr>
          <w:rFonts w:hint="eastAsia"/>
          <w:sz w:val="30"/>
          <w:szCs w:val="30"/>
        </w:rPr>
        <w:t>6</w:t>
      </w:r>
      <w:r>
        <w:rPr>
          <w:rFonts w:hint="eastAsia"/>
          <w:sz w:val="30"/>
          <w:szCs w:val="30"/>
        </w:rPr>
        <w:t>月</w:t>
      </w:r>
      <w:r>
        <w:rPr>
          <w:rFonts w:hint="eastAsia"/>
          <w:sz w:val="30"/>
          <w:szCs w:val="30"/>
        </w:rPr>
        <w:t>18</w:t>
      </w:r>
      <w:r>
        <w:rPr>
          <w:rFonts w:hint="eastAsia"/>
          <w:sz w:val="30"/>
          <w:szCs w:val="30"/>
        </w:rPr>
        <w:t>日，孙全胜等人带人到智慧热点公司在东城区的办公地址将所有账册、电脑等抢走，</w:t>
      </w:r>
      <w:r>
        <w:rPr>
          <w:rFonts w:hint="eastAsia"/>
          <w:sz w:val="30"/>
          <w:szCs w:val="30"/>
        </w:rPr>
        <w:t>6</w:t>
      </w:r>
      <w:r>
        <w:rPr>
          <w:rFonts w:hint="eastAsia"/>
          <w:sz w:val="30"/>
          <w:szCs w:val="30"/>
        </w:rPr>
        <w:t>月</w:t>
      </w:r>
      <w:r>
        <w:rPr>
          <w:rFonts w:hint="eastAsia"/>
          <w:sz w:val="30"/>
          <w:szCs w:val="30"/>
        </w:rPr>
        <w:t>20</w:t>
      </w:r>
      <w:r>
        <w:rPr>
          <w:rFonts w:hint="eastAsia"/>
          <w:sz w:val="30"/>
          <w:szCs w:val="30"/>
        </w:rPr>
        <w:t>日，吕东再次带领不明身份人员冲击公司，各方就此发生僵局，智慧热点公司亦不再经营。在此情况下，</w:t>
      </w:r>
      <w:r>
        <w:rPr>
          <w:rFonts w:hint="eastAsia"/>
          <w:sz w:val="30"/>
          <w:szCs w:val="30"/>
        </w:rPr>
        <w:t>2014</w:t>
      </w:r>
      <w:r>
        <w:rPr>
          <w:rFonts w:hint="eastAsia"/>
          <w:sz w:val="30"/>
          <w:szCs w:val="30"/>
        </w:rPr>
        <w:t>年</w:t>
      </w:r>
      <w:r>
        <w:rPr>
          <w:rFonts w:hint="eastAsia"/>
          <w:sz w:val="30"/>
          <w:szCs w:val="30"/>
        </w:rPr>
        <w:t>7</w:t>
      </w:r>
      <w:r>
        <w:rPr>
          <w:rFonts w:hint="eastAsia"/>
          <w:sz w:val="30"/>
          <w:szCs w:val="30"/>
        </w:rPr>
        <w:t>月</w:t>
      </w:r>
      <w:r>
        <w:rPr>
          <w:rFonts w:hint="eastAsia"/>
          <w:sz w:val="30"/>
          <w:szCs w:val="30"/>
        </w:rPr>
        <w:t>9</w:t>
      </w:r>
      <w:r>
        <w:rPr>
          <w:rFonts w:hint="eastAsia"/>
          <w:sz w:val="30"/>
          <w:szCs w:val="30"/>
        </w:rPr>
        <w:t>日，曲敬鲁提出辞去智慧热点公司执行董事、经</w:t>
      </w:r>
      <w:r>
        <w:rPr>
          <w:rFonts w:hint="eastAsia"/>
          <w:sz w:val="30"/>
          <w:szCs w:val="30"/>
        </w:rPr>
        <w:t>理职务，并于</w:t>
      </w:r>
      <w:r>
        <w:rPr>
          <w:rFonts w:hint="eastAsia"/>
          <w:sz w:val="30"/>
          <w:szCs w:val="30"/>
        </w:rPr>
        <w:t>2014</w:t>
      </w:r>
      <w:r>
        <w:rPr>
          <w:rFonts w:hint="eastAsia"/>
          <w:sz w:val="30"/>
          <w:szCs w:val="30"/>
        </w:rPr>
        <w:t>年</w:t>
      </w:r>
      <w:r>
        <w:rPr>
          <w:rFonts w:hint="eastAsia"/>
          <w:sz w:val="30"/>
          <w:szCs w:val="30"/>
        </w:rPr>
        <w:t>7</w:t>
      </w:r>
      <w:r>
        <w:rPr>
          <w:rFonts w:hint="eastAsia"/>
          <w:sz w:val="30"/>
          <w:szCs w:val="30"/>
        </w:rPr>
        <w:t>月</w:t>
      </w:r>
      <w:r>
        <w:rPr>
          <w:rFonts w:hint="eastAsia"/>
          <w:sz w:val="30"/>
          <w:szCs w:val="30"/>
        </w:rPr>
        <w:t>25</w:t>
      </w:r>
      <w:r>
        <w:rPr>
          <w:rFonts w:hint="eastAsia"/>
          <w:sz w:val="30"/>
          <w:szCs w:val="30"/>
        </w:rPr>
        <w:t>日召开公司股东会确认同意其辞职。但其去工商局进行变更时，工商局以不清楚股东会决议是否需要达到三分之二以上表决权通过为由未予变更。以上事实证明，曲敬鲁并未违反对智慧热点公司的忠实义务。</w:t>
      </w:r>
    </w:p>
    <w:p w:rsidR="00000000" w:rsidRDefault="00951DD3">
      <w:pPr>
        <w:spacing w:line="500" w:lineRule="atLeast"/>
        <w:ind w:firstLine="600"/>
        <w:divId w:val="1950307200"/>
        <w:rPr>
          <w:rFonts w:hint="eastAsia"/>
          <w:sz w:val="30"/>
          <w:szCs w:val="30"/>
        </w:rPr>
      </w:pPr>
      <w:r>
        <w:rPr>
          <w:rFonts w:hint="eastAsia"/>
          <w:sz w:val="30"/>
          <w:szCs w:val="30"/>
        </w:rPr>
        <w:t>三、曲敬鲁未违反竞业禁止义务。</w:t>
      </w:r>
    </w:p>
    <w:p w:rsidR="00000000" w:rsidRDefault="00951DD3">
      <w:pPr>
        <w:spacing w:line="500" w:lineRule="atLeast"/>
        <w:ind w:firstLine="600"/>
        <w:divId w:val="2098091338"/>
        <w:rPr>
          <w:rFonts w:hint="eastAsia"/>
          <w:sz w:val="30"/>
          <w:szCs w:val="30"/>
        </w:rPr>
      </w:pPr>
      <w:r>
        <w:rPr>
          <w:rFonts w:hint="eastAsia"/>
          <w:sz w:val="30"/>
          <w:szCs w:val="30"/>
        </w:rPr>
        <w:t>首先，爱街网络公司系经智慧热点公司股东同意为该公司股权激励使用而设立，并非其私下开设；</w:t>
      </w:r>
    </w:p>
    <w:p w:rsidR="00000000" w:rsidRDefault="00951DD3">
      <w:pPr>
        <w:spacing w:line="500" w:lineRule="atLeast"/>
        <w:ind w:firstLine="600"/>
        <w:divId w:val="430589617"/>
        <w:rPr>
          <w:rFonts w:hint="eastAsia"/>
          <w:sz w:val="30"/>
          <w:szCs w:val="30"/>
        </w:rPr>
      </w:pPr>
      <w:r>
        <w:rPr>
          <w:rFonts w:hint="eastAsia"/>
          <w:sz w:val="30"/>
          <w:szCs w:val="30"/>
        </w:rPr>
        <w:t>其次，黄忠青、李凤琼、李秀英主张的曲敬鲁违反竞业禁止义务，仅以工商机关企业注册信息中“经营范围”的登记对比作为依据，而公司营业执照所载明的经营范围仅为形式上的判断标准；实质的判断标准应为有无冲突性利益。智慧热点公司的主营业务系推广商业</w:t>
      </w:r>
      <w:r>
        <w:rPr>
          <w:rFonts w:hint="eastAsia"/>
          <w:sz w:val="30"/>
          <w:szCs w:val="30"/>
        </w:rPr>
        <w:t>WIFI</w:t>
      </w:r>
      <w:r>
        <w:rPr>
          <w:rFonts w:hint="eastAsia"/>
          <w:sz w:val="30"/>
          <w:szCs w:val="30"/>
        </w:rPr>
        <w:t>，招募各级代理商，出售路由器，以换取商业利润。而爱街网络公司的主营业务是开发商家手机客户端平台，出售</w:t>
      </w:r>
      <w:r>
        <w:rPr>
          <w:rFonts w:hint="eastAsia"/>
          <w:sz w:val="30"/>
          <w:szCs w:val="30"/>
        </w:rPr>
        <w:t>POS</w:t>
      </w:r>
      <w:r>
        <w:rPr>
          <w:rFonts w:hint="eastAsia"/>
          <w:sz w:val="30"/>
          <w:szCs w:val="30"/>
        </w:rPr>
        <w:t>机，以手机终端支付业务换取商业利润。由此可见，两家公司的主营业务及产品从实质到外观完全不同，两家公司的市场客户均无冲突性利益，故单从营业执照所载明的经营范围认定曲敬</w:t>
      </w:r>
      <w:r>
        <w:rPr>
          <w:rFonts w:hint="eastAsia"/>
          <w:sz w:val="30"/>
          <w:szCs w:val="30"/>
        </w:rPr>
        <w:t>鲁侵权事实，实有不妥。</w:t>
      </w:r>
    </w:p>
    <w:p w:rsidR="00000000" w:rsidRDefault="00951DD3">
      <w:pPr>
        <w:spacing w:line="500" w:lineRule="atLeast"/>
        <w:ind w:firstLine="600"/>
        <w:divId w:val="208304786"/>
        <w:rPr>
          <w:rFonts w:hint="eastAsia"/>
          <w:sz w:val="30"/>
          <w:szCs w:val="30"/>
        </w:rPr>
      </w:pPr>
      <w:r>
        <w:rPr>
          <w:rFonts w:hint="eastAsia"/>
          <w:sz w:val="30"/>
          <w:szCs w:val="30"/>
        </w:rPr>
        <w:t>四、黄忠青、李凤琼、李秀英主张曲敬鲁返还报销款、员工工资、租金</w:t>
      </w:r>
      <w:r>
        <w:rPr>
          <w:rFonts w:hint="eastAsia"/>
          <w:sz w:val="30"/>
          <w:szCs w:val="30"/>
        </w:rPr>
        <w:t>580655.62</w:t>
      </w:r>
      <w:r>
        <w:rPr>
          <w:rFonts w:hint="eastAsia"/>
          <w:sz w:val="30"/>
          <w:szCs w:val="30"/>
        </w:rPr>
        <w:t>元以及曲敬鲁在爱街网络公司的收入</w:t>
      </w:r>
      <w:r>
        <w:rPr>
          <w:rFonts w:hint="eastAsia"/>
          <w:sz w:val="30"/>
          <w:szCs w:val="30"/>
        </w:rPr>
        <w:t>30</w:t>
      </w:r>
      <w:r>
        <w:rPr>
          <w:rFonts w:hint="eastAsia"/>
          <w:sz w:val="30"/>
          <w:szCs w:val="30"/>
        </w:rPr>
        <w:t>万元，无事实及法律依据。</w:t>
      </w:r>
    </w:p>
    <w:p w:rsidR="00000000" w:rsidRDefault="00951DD3">
      <w:pPr>
        <w:spacing w:line="500" w:lineRule="atLeast"/>
        <w:ind w:firstLine="600"/>
        <w:divId w:val="1519931212"/>
        <w:rPr>
          <w:rFonts w:hint="eastAsia"/>
          <w:sz w:val="30"/>
          <w:szCs w:val="30"/>
        </w:rPr>
      </w:pPr>
      <w:r>
        <w:rPr>
          <w:rFonts w:hint="eastAsia"/>
          <w:sz w:val="30"/>
          <w:szCs w:val="30"/>
        </w:rPr>
        <w:t>黄忠青、李凤琼、李秀英针对曲敬鲁侵占公司财产的主张，仅向法院提交了财务账簿及记账凭证，但均没有其他说明。该财务账簿及记账凭证均是根据国家财务法律、制度由专业人士记录编制，黄忠青、李凤琼、李秀英仅凭主观怀疑就作为侵权行为的证据，显然违反法律及生活常理。并且，智慧热点公司主管财务的财务人员系黄忠青、李凤琼、李秀英指派，其对于公司财务状况知情。</w:t>
      </w:r>
    </w:p>
    <w:p w:rsidR="00000000" w:rsidRDefault="00951DD3">
      <w:pPr>
        <w:spacing w:line="500" w:lineRule="atLeast"/>
        <w:ind w:firstLine="600"/>
        <w:divId w:val="863053044"/>
        <w:rPr>
          <w:rFonts w:hint="eastAsia"/>
          <w:sz w:val="30"/>
          <w:szCs w:val="30"/>
        </w:rPr>
      </w:pPr>
      <w:r>
        <w:rPr>
          <w:rFonts w:hint="eastAsia"/>
          <w:sz w:val="30"/>
          <w:szCs w:val="30"/>
        </w:rPr>
        <w:t>其中</w:t>
      </w:r>
      <w:r>
        <w:rPr>
          <w:rFonts w:hint="eastAsia"/>
          <w:sz w:val="30"/>
          <w:szCs w:val="30"/>
        </w:rPr>
        <w:t>租金、报销款、员工工资均是公司运营正常合理支出。而曲敬鲁在爱街网络公司的收入系其合法收入，且仅有曲敬鲁</w:t>
      </w:r>
      <w:r>
        <w:rPr>
          <w:rFonts w:hint="eastAsia"/>
          <w:sz w:val="30"/>
          <w:szCs w:val="30"/>
        </w:rPr>
        <w:t>2014</w:t>
      </w:r>
      <w:r>
        <w:rPr>
          <w:rFonts w:hint="eastAsia"/>
          <w:sz w:val="30"/>
          <w:szCs w:val="30"/>
        </w:rPr>
        <w:t>年</w:t>
      </w:r>
      <w:r>
        <w:rPr>
          <w:rFonts w:hint="eastAsia"/>
          <w:sz w:val="30"/>
          <w:szCs w:val="30"/>
        </w:rPr>
        <w:t>7</w:t>
      </w:r>
      <w:r>
        <w:rPr>
          <w:rFonts w:hint="eastAsia"/>
          <w:sz w:val="30"/>
          <w:szCs w:val="30"/>
        </w:rPr>
        <w:t>月至今每月</w:t>
      </w:r>
      <w:r>
        <w:rPr>
          <w:rFonts w:hint="eastAsia"/>
          <w:sz w:val="30"/>
          <w:szCs w:val="30"/>
        </w:rPr>
        <w:t>8000</w:t>
      </w:r>
      <w:r>
        <w:rPr>
          <w:rFonts w:hint="eastAsia"/>
          <w:sz w:val="30"/>
          <w:szCs w:val="30"/>
        </w:rPr>
        <w:t>元（税前）的工资，该公司现正处于研发阶段，并无盈利，成立尚未一年，亦无分红，故黄忠青、李凤琼、李秀英据此要求曲敬鲁返还</w:t>
      </w:r>
      <w:r>
        <w:rPr>
          <w:rFonts w:hint="eastAsia"/>
          <w:sz w:val="30"/>
          <w:szCs w:val="30"/>
        </w:rPr>
        <w:t>30</w:t>
      </w:r>
      <w:r>
        <w:rPr>
          <w:rFonts w:hint="eastAsia"/>
          <w:sz w:val="30"/>
          <w:szCs w:val="30"/>
        </w:rPr>
        <w:t>万元收入的诉讼请求无事实及法律依据。</w:t>
      </w:r>
    </w:p>
    <w:p w:rsidR="00000000" w:rsidRDefault="00951DD3">
      <w:pPr>
        <w:spacing w:line="500" w:lineRule="atLeast"/>
        <w:ind w:firstLine="600"/>
        <w:divId w:val="933974431"/>
        <w:rPr>
          <w:rFonts w:hint="eastAsia"/>
          <w:sz w:val="30"/>
          <w:szCs w:val="30"/>
        </w:rPr>
      </w:pPr>
      <w:r>
        <w:rPr>
          <w:rFonts w:hint="eastAsia"/>
          <w:sz w:val="30"/>
          <w:szCs w:val="30"/>
        </w:rPr>
        <w:t>综上，黄忠青、李凤琼、李秀英并未举证证明曲敬鲁存在侵权行为，其应当承担举证不能的法律后果。</w:t>
      </w:r>
    </w:p>
    <w:p w:rsidR="00000000" w:rsidRDefault="00951DD3">
      <w:pPr>
        <w:spacing w:line="500" w:lineRule="atLeast"/>
        <w:ind w:firstLine="600"/>
        <w:divId w:val="1828129684"/>
        <w:rPr>
          <w:rFonts w:hint="eastAsia"/>
          <w:sz w:val="30"/>
          <w:szCs w:val="30"/>
        </w:rPr>
      </w:pPr>
      <w:r>
        <w:rPr>
          <w:rFonts w:hint="eastAsia"/>
          <w:sz w:val="30"/>
          <w:szCs w:val="30"/>
        </w:rPr>
        <w:t>曲敬东在一审中答辩称：其并非智慧热点公司实际监事，只是作为公司的投资人，其也不参与公司的实际经营，因此其不存在违反忠实义务，侵占</w:t>
      </w:r>
      <w:r>
        <w:rPr>
          <w:rFonts w:hint="eastAsia"/>
          <w:sz w:val="30"/>
          <w:szCs w:val="30"/>
        </w:rPr>
        <w:t>公司财产的情形；针对其竞业禁止义务，法律及章程中对此也没有规定。综上，其不同意黄忠青、李凤琼、李秀英的诉讼请求。</w:t>
      </w:r>
    </w:p>
    <w:p w:rsidR="00000000" w:rsidRDefault="00951DD3">
      <w:pPr>
        <w:spacing w:line="500" w:lineRule="atLeast"/>
        <w:ind w:firstLine="600"/>
        <w:divId w:val="688140572"/>
        <w:rPr>
          <w:rFonts w:hint="eastAsia"/>
          <w:sz w:val="30"/>
          <w:szCs w:val="30"/>
        </w:rPr>
      </w:pPr>
      <w:r>
        <w:rPr>
          <w:rFonts w:hint="eastAsia"/>
          <w:sz w:val="30"/>
          <w:szCs w:val="30"/>
        </w:rPr>
        <w:t>原审第三人智慧热点公司在一审中述称，曲敬鲁、曲敬东不存在侵权行为，不同意黄忠青、李凤琼、李秀英的诉讼请求。</w:t>
      </w:r>
    </w:p>
    <w:p w:rsidR="00000000" w:rsidRDefault="00951DD3">
      <w:pPr>
        <w:spacing w:line="500" w:lineRule="atLeast"/>
        <w:ind w:firstLine="600"/>
        <w:divId w:val="616181322"/>
        <w:rPr>
          <w:rFonts w:hint="eastAsia"/>
          <w:sz w:val="30"/>
          <w:szCs w:val="30"/>
        </w:rPr>
      </w:pPr>
      <w:r>
        <w:rPr>
          <w:rFonts w:hint="eastAsia"/>
          <w:sz w:val="30"/>
          <w:szCs w:val="30"/>
        </w:rPr>
        <w:t>一审法院经审理查明：经审理查明，智慧热点公司成立于</w:t>
      </w:r>
      <w:r>
        <w:rPr>
          <w:rFonts w:hint="eastAsia"/>
          <w:sz w:val="30"/>
          <w:szCs w:val="30"/>
        </w:rPr>
        <w:t>2013</w:t>
      </w:r>
      <w:r>
        <w:rPr>
          <w:rFonts w:hint="eastAsia"/>
          <w:sz w:val="30"/>
          <w:szCs w:val="30"/>
        </w:rPr>
        <w:t>年</w:t>
      </w:r>
      <w:r>
        <w:rPr>
          <w:rFonts w:hint="eastAsia"/>
          <w:sz w:val="30"/>
          <w:szCs w:val="30"/>
        </w:rPr>
        <w:t>11</w:t>
      </w:r>
      <w:r>
        <w:rPr>
          <w:rFonts w:hint="eastAsia"/>
          <w:sz w:val="30"/>
          <w:szCs w:val="30"/>
        </w:rPr>
        <w:t>月</w:t>
      </w:r>
      <w:r>
        <w:rPr>
          <w:rFonts w:hint="eastAsia"/>
          <w:sz w:val="30"/>
          <w:szCs w:val="30"/>
        </w:rPr>
        <w:t>8</w:t>
      </w:r>
      <w:r>
        <w:rPr>
          <w:rFonts w:hint="eastAsia"/>
          <w:sz w:val="30"/>
          <w:szCs w:val="30"/>
        </w:rPr>
        <w:t>日，住所地为北京市东城区藏经阁胡同</w:t>
      </w:r>
      <w:r>
        <w:rPr>
          <w:rFonts w:hint="eastAsia"/>
          <w:sz w:val="30"/>
          <w:szCs w:val="30"/>
        </w:rPr>
        <w:t>17</w:t>
      </w:r>
      <w:r>
        <w:rPr>
          <w:rFonts w:hint="eastAsia"/>
          <w:sz w:val="30"/>
          <w:szCs w:val="30"/>
        </w:rPr>
        <w:t>号</w:t>
      </w:r>
      <w:r>
        <w:rPr>
          <w:rFonts w:hint="eastAsia"/>
          <w:sz w:val="30"/>
          <w:szCs w:val="30"/>
        </w:rPr>
        <w:t>1</w:t>
      </w:r>
      <w:r>
        <w:rPr>
          <w:rFonts w:hint="eastAsia"/>
          <w:sz w:val="30"/>
          <w:szCs w:val="30"/>
        </w:rPr>
        <w:t>幢</w:t>
      </w:r>
      <w:r>
        <w:rPr>
          <w:rFonts w:hint="eastAsia"/>
          <w:sz w:val="30"/>
          <w:szCs w:val="30"/>
        </w:rPr>
        <w:t>1225</w:t>
      </w:r>
      <w:r>
        <w:rPr>
          <w:rFonts w:hint="eastAsia"/>
          <w:sz w:val="30"/>
          <w:szCs w:val="30"/>
        </w:rPr>
        <w:t>室。注册资本</w:t>
      </w:r>
      <w:r>
        <w:rPr>
          <w:rFonts w:hint="eastAsia"/>
          <w:sz w:val="30"/>
          <w:szCs w:val="30"/>
        </w:rPr>
        <w:t>100</w:t>
      </w:r>
      <w:r>
        <w:rPr>
          <w:rFonts w:hint="eastAsia"/>
          <w:sz w:val="30"/>
          <w:szCs w:val="30"/>
        </w:rPr>
        <w:t>万元。工商登记材料显示，出资人共</w:t>
      </w:r>
      <w:r>
        <w:rPr>
          <w:rFonts w:hint="eastAsia"/>
          <w:sz w:val="30"/>
          <w:szCs w:val="30"/>
        </w:rPr>
        <w:t>6</w:t>
      </w:r>
      <w:r>
        <w:rPr>
          <w:rFonts w:hint="eastAsia"/>
          <w:sz w:val="30"/>
          <w:szCs w:val="30"/>
        </w:rPr>
        <w:t>人，分别为黄忠青，出资</w:t>
      </w:r>
      <w:r>
        <w:rPr>
          <w:rFonts w:hint="eastAsia"/>
          <w:sz w:val="30"/>
          <w:szCs w:val="30"/>
        </w:rPr>
        <w:t>18</w:t>
      </w:r>
      <w:r>
        <w:rPr>
          <w:rFonts w:hint="eastAsia"/>
          <w:sz w:val="30"/>
          <w:szCs w:val="30"/>
        </w:rPr>
        <w:t>万元；李凤琼，出资</w:t>
      </w:r>
      <w:r>
        <w:rPr>
          <w:rFonts w:hint="eastAsia"/>
          <w:sz w:val="30"/>
          <w:szCs w:val="30"/>
        </w:rPr>
        <w:t>14</w:t>
      </w:r>
      <w:r>
        <w:rPr>
          <w:rFonts w:hint="eastAsia"/>
          <w:sz w:val="30"/>
          <w:szCs w:val="30"/>
        </w:rPr>
        <w:t>万元；李秀英，出资</w:t>
      </w:r>
      <w:r>
        <w:rPr>
          <w:rFonts w:hint="eastAsia"/>
          <w:sz w:val="30"/>
          <w:szCs w:val="30"/>
        </w:rPr>
        <w:t>13</w:t>
      </w:r>
      <w:r>
        <w:rPr>
          <w:rFonts w:hint="eastAsia"/>
          <w:sz w:val="30"/>
          <w:szCs w:val="30"/>
        </w:rPr>
        <w:t>万元；曲敬东，出资</w:t>
      </w:r>
      <w:r>
        <w:rPr>
          <w:rFonts w:hint="eastAsia"/>
          <w:sz w:val="30"/>
          <w:szCs w:val="30"/>
        </w:rPr>
        <w:t>8</w:t>
      </w:r>
      <w:r>
        <w:rPr>
          <w:rFonts w:hint="eastAsia"/>
          <w:sz w:val="30"/>
          <w:szCs w:val="30"/>
        </w:rPr>
        <w:t>万元；曲敬鲁，出资</w:t>
      </w:r>
      <w:r>
        <w:rPr>
          <w:rFonts w:hint="eastAsia"/>
          <w:sz w:val="30"/>
          <w:szCs w:val="30"/>
        </w:rPr>
        <w:t>42</w:t>
      </w:r>
      <w:r>
        <w:rPr>
          <w:rFonts w:hint="eastAsia"/>
          <w:sz w:val="30"/>
          <w:szCs w:val="30"/>
        </w:rPr>
        <w:t>万元；</w:t>
      </w:r>
      <w:r>
        <w:rPr>
          <w:rFonts w:hint="eastAsia"/>
          <w:sz w:val="30"/>
          <w:szCs w:val="30"/>
        </w:rPr>
        <w:t>吴俊燕，出资</w:t>
      </w:r>
      <w:r>
        <w:rPr>
          <w:rFonts w:hint="eastAsia"/>
          <w:sz w:val="30"/>
          <w:szCs w:val="30"/>
        </w:rPr>
        <w:t>5</w:t>
      </w:r>
      <w:r>
        <w:rPr>
          <w:rFonts w:hint="eastAsia"/>
          <w:sz w:val="30"/>
          <w:szCs w:val="30"/>
        </w:rPr>
        <w:t>万元。以上皆为货币出资。曲敬鲁是公司法定代表人，担任公司执行董事、经理职务；曲敬东任监事。经营范围为“技术开发、技术转让、技术咨询、技术服务；计算机系统服务；数据处理；设计、制作、代理、发布广告；销售计算机、软件及辅助设备。”黄忠青、李凤琼、李秀英不参与公司的实际经营，亦不参加股东会。</w:t>
      </w:r>
    </w:p>
    <w:p w:rsidR="00000000" w:rsidRDefault="00951DD3">
      <w:pPr>
        <w:spacing w:line="500" w:lineRule="atLeast"/>
        <w:ind w:firstLine="600"/>
        <w:divId w:val="1735085298"/>
        <w:rPr>
          <w:rFonts w:hint="eastAsia"/>
          <w:sz w:val="30"/>
          <w:szCs w:val="30"/>
        </w:rPr>
      </w:pPr>
      <w:r>
        <w:rPr>
          <w:rFonts w:hint="eastAsia"/>
          <w:sz w:val="30"/>
          <w:szCs w:val="30"/>
        </w:rPr>
        <w:t>另查，热点生活公司成立于</w:t>
      </w:r>
      <w:r>
        <w:rPr>
          <w:rFonts w:hint="eastAsia"/>
          <w:sz w:val="30"/>
          <w:szCs w:val="30"/>
        </w:rPr>
        <w:t>2014</w:t>
      </w:r>
      <w:r>
        <w:rPr>
          <w:rFonts w:hint="eastAsia"/>
          <w:sz w:val="30"/>
          <w:szCs w:val="30"/>
        </w:rPr>
        <w:t>年</w:t>
      </w:r>
      <w:r>
        <w:rPr>
          <w:rFonts w:hint="eastAsia"/>
          <w:sz w:val="30"/>
          <w:szCs w:val="30"/>
        </w:rPr>
        <w:t>3</w:t>
      </w:r>
      <w:r>
        <w:rPr>
          <w:rFonts w:hint="eastAsia"/>
          <w:sz w:val="30"/>
          <w:szCs w:val="30"/>
        </w:rPr>
        <w:t>月</w:t>
      </w:r>
      <w:r>
        <w:rPr>
          <w:rFonts w:hint="eastAsia"/>
          <w:sz w:val="30"/>
          <w:szCs w:val="30"/>
        </w:rPr>
        <w:t>28</w:t>
      </w:r>
      <w:r>
        <w:rPr>
          <w:rFonts w:hint="eastAsia"/>
          <w:sz w:val="30"/>
          <w:szCs w:val="30"/>
        </w:rPr>
        <w:t>日，住所为北京市海淀区信息路甲</w:t>
      </w:r>
      <w:r>
        <w:rPr>
          <w:rFonts w:hint="eastAsia"/>
          <w:sz w:val="30"/>
          <w:szCs w:val="30"/>
        </w:rPr>
        <w:t>28</w:t>
      </w:r>
      <w:r>
        <w:rPr>
          <w:rFonts w:hint="eastAsia"/>
          <w:sz w:val="30"/>
          <w:szCs w:val="30"/>
        </w:rPr>
        <w:t>号</w:t>
      </w:r>
      <w:r>
        <w:rPr>
          <w:rFonts w:hint="eastAsia"/>
          <w:sz w:val="30"/>
          <w:szCs w:val="30"/>
        </w:rPr>
        <w:t>C</w:t>
      </w:r>
      <w:r>
        <w:rPr>
          <w:rFonts w:hint="eastAsia"/>
          <w:sz w:val="30"/>
          <w:szCs w:val="30"/>
        </w:rPr>
        <w:t>座（二层）</w:t>
      </w:r>
      <w:r>
        <w:rPr>
          <w:rFonts w:hint="eastAsia"/>
          <w:sz w:val="30"/>
          <w:szCs w:val="30"/>
        </w:rPr>
        <w:t>02B</w:t>
      </w:r>
      <w:r>
        <w:rPr>
          <w:rFonts w:hint="eastAsia"/>
          <w:sz w:val="30"/>
          <w:szCs w:val="30"/>
        </w:rPr>
        <w:t>室</w:t>
      </w:r>
      <w:r>
        <w:rPr>
          <w:rFonts w:hint="eastAsia"/>
          <w:sz w:val="30"/>
          <w:szCs w:val="30"/>
        </w:rPr>
        <w:t>-082</w:t>
      </w:r>
      <w:r>
        <w:rPr>
          <w:rFonts w:hint="eastAsia"/>
          <w:sz w:val="30"/>
          <w:szCs w:val="30"/>
        </w:rPr>
        <w:t>号，注册资本</w:t>
      </w:r>
      <w:r>
        <w:rPr>
          <w:rFonts w:hint="eastAsia"/>
          <w:sz w:val="30"/>
          <w:szCs w:val="30"/>
        </w:rPr>
        <w:t>100</w:t>
      </w:r>
      <w:r>
        <w:rPr>
          <w:rFonts w:hint="eastAsia"/>
          <w:sz w:val="30"/>
          <w:szCs w:val="30"/>
        </w:rPr>
        <w:t>万元，投资人为曲敬鲁，其系法定代表人，任执行董事、经理职务，曲敬东任监事职务；经营范围</w:t>
      </w:r>
      <w:r>
        <w:rPr>
          <w:rFonts w:hint="eastAsia"/>
          <w:sz w:val="30"/>
          <w:szCs w:val="30"/>
        </w:rPr>
        <w:t>为“技术开发、技术转让、技术咨询、技术服务、技术推广；数据处理；计算机系统服务；设计、制作、代理、发布广告；计算机技术培训；销售计算机、软件及辅助设备、电子产品。”后热点生活公司更名为爱街网络公司。</w:t>
      </w:r>
    </w:p>
    <w:p w:rsidR="00000000" w:rsidRDefault="00951DD3">
      <w:pPr>
        <w:spacing w:line="500" w:lineRule="atLeast"/>
        <w:ind w:firstLine="600"/>
        <w:divId w:val="175316171"/>
        <w:rPr>
          <w:rFonts w:hint="eastAsia"/>
          <w:sz w:val="30"/>
          <w:szCs w:val="30"/>
        </w:rPr>
      </w:pPr>
      <w:r>
        <w:rPr>
          <w:rFonts w:hint="eastAsia"/>
          <w:sz w:val="30"/>
          <w:szCs w:val="30"/>
        </w:rPr>
        <w:t>黄忠青、李凤琼、李秀英提供了经过公证的智慧热点公司的网站信息，该网站显示“热点生活是专注于开发</w:t>
      </w:r>
      <w:r>
        <w:rPr>
          <w:rFonts w:hint="eastAsia"/>
          <w:sz w:val="30"/>
          <w:szCs w:val="30"/>
        </w:rPr>
        <w:t>WIFI</w:t>
      </w:r>
      <w:r>
        <w:rPr>
          <w:rFonts w:hint="eastAsia"/>
          <w:sz w:val="30"/>
          <w:szCs w:val="30"/>
        </w:rPr>
        <w:t>热点增值服务与移动互联技术的软件研发与运营企业。”其并提供了曲敬鲁的名片，该名片上载明曲敬鲁系智慧热点公司的</w:t>
      </w:r>
      <w:r>
        <w:rPr>
          <w:rFonts w:hint="eastAsia"/>
          <w:sz w:val="30"/>
          <w:szCs w:val="30"/>
        </w:rPr>
        <w:t>CEO</w:t>
      </w:r>
      <w:r>
        <w:rPr>
          <w:rFonts w:hint="eastAsia"/>
          <w:sz w:val="30"/>
          <w:szCs w:val="30"/>
        </w:rPr>
        <w:t>，名片上并有“热点生活”的标志。黄忠青、李凤琼、李秀英称以上信息造成智慧热点公司与爱街网络公司员</w:t>
      </w:r>
      <w:r>
        <w:rPr>
          <w:rFonts w:hint="eastAsia"/>
          <w:sz w:val="30"/>
          <w:szCs w:val="30"/>
        </w:rPr>
        <w:t>工和客户混淆。曲敬鲁称，在智慧热点公司及曲敬鲁名片上显示“热点生活”的标识，是因为爱街网络公司是在为智慧热点公司服务，热点生活的标识是属于智慧热点公司的，是智慧热点公司申请的。对此，曲敬鲁向一审法院提交了国家工商行政管理总局商标局《受理通知书》，载明智慧热点公司于</w:t>
      </w:r>
      <w:r>
        <w:rPr>
          <w:rFonts w:hint="eastAsia"/>
          <w:sz w:val="30"/>
          <w:szCs w:val="30"/>
        </w:rPr>
        <w:t>2014</w:t>
      </w:r>
      <w:r>
        <w:rPr>
          <w:rFonts w:hint="eastAsia"/>
          <w:sz w:val="30"/>
          <w:szCs w:val="30"/>
        </w:rPr>
        <w:t>年</w:t>
      </w:r>
      <w:r>
        <w:rPr>
          <w:rFonts w:hint="eastAsia"/>
          <w:sz w:val="30"/>
          <w:szCs w:val="30"/>
        </w:rPr>
        <w:t>4</w:t>
      </w:r>
      <w:r>
        <w:rPr>
          <w:rFonts w:hint="eastAsia"/>
          <w:sz w:val="30"/>
          <w:szCs w:val="30"/>
        </w:rPr>
        <w:t>月</w:t>
      </w:r>
      <w:r>
        <w:rPr>
          <w:rFonts w:hint="eastAsia"/>
          <w:sz w:val="30"/>
          <w:szCs w:val="30"/>
        </w:rPr>
        <w:t>11</w:t>
      </w:r>
      <w:r>
        <w:rPr>
          <w:rFonts w:hint="eastAsia"/>
          <w:sz w:val="30"/>
          <w:szCs w:val="30"/>
        </w:rPr>
        <w:t>日向该局申请注册“热点生活”的商标，该局</w:t>
      </w:r>
      <w:r>
        <w:rPr>
          <w:rFonts w:hint="eastAsia"/>
          <w:sz w:val="30"/>
          <w:szCs w:val="30"/>
        </w:rPr>
        <w:t>2014</w:t>
      </w:r>
      <w:r>
        <w:rPr>
          <w:rFonts w:hint="eastAsia"/>
          <w:sz w:val="30"/>
          <w:szCs w:val="30"/>
        </w:rPr>
        <w:t>年</w:t>
      </w:r>
      <w:r>
        <w:rPr>
          <w:rFonts w:hint="eastAsia"/>
          <w:sz w:val="30"/>
          <w:szCs w:val="30"/>
        </w:rPr>
        <w:t>4</w:t>
      </w:r>
      <w:r>
        <w:rPr>
          <w:rFonts w:hint="eastAsia"/>
          <w:sz w:val="30"/>
          <w:szCs w:val="30"/>
        </w:rPr>
        <w:t>月</w:t>
      </w:r>
      <w:r>
        <w:rPr>
          <w:rFonts w:hint="eastAsia"/>
          <w:sz w:val="30"/>
          <w:szCs w:val="30"/>
        </w:rPr>
        <w:t>22</w:t>
      </w:r>
      <w:r>
        <w:rPr>
          <w:rFonts w:hint="eastAsia"/>
          <w:sz w:val="30"/>
          <w:szCs w:val="30"/>
        </w:rPr>
        <w:t>日予以受理。</w:t>
      </w:r>
    </w:p>
    <w:p w:rsidR="00000000" w:rsidRDefault="00951DD3">
      <w:pPr>
        <w:spacing w:line="500" w:lineRule="atLeast"/>
        <w:ind w:firstLine="600"/>
        <w:divId w:val="626550368"/>
        <w:rPr>
          <w:rFonts w:hint="eastAsia"/>
          <w:sz w:val="30"/>
          <w:szCs w:val="30"/>
        </w:rPr>
      </w:pPr>
      <w:r>
        <w:rPr>
          <w:rFonts w:hint="eastAsia"/>
          <w:sz w:val="30"/>
          <w:szCs w:val="30"/>
        </w:rPr>
        <w:t>针对黄忠青、李凤琼、李秀英诉称的曲敬鲁、曲敬东不合理的报销费用，黄忠青、李凤琼、李秀英向一审法院提交了汽油费、北京市内交通费、通讯电话费、餐费、社保费、车辆保</w:t>
      </w:r>
      <w:r>
        <w:rPr>
          <w:rFonts w:hint="eastAsia"/>
          <w:sz w:val="30"/>
          <w:szCs w:val="30"/>
        </w:rPr>
        <w:t>险及维修费、办公用品、耗材、文体用品等的记账凭证、支出凭单、发票，共涉及款项</w:t>
      </w:r>
      <w:r>
        <w:rPr>
          <w:rFonts w:hint="eastAsia"/>
          <w:sz w:val="30"/>
          <w:szCs w:val="30"/>
        </w:rPr>
        <w:t>82108.53</w:t>
      </w:r>
      <w:r>
        <w:rPr>
          <w:rFonts w:hint="eastAsia"/>
          <w:sz w:val="30"/>
          <w:szCs w:val="30"/>
        </w:rPr>
        <w:t>元。曲敬鲁对以上凭证及发票的真实性予以认可，但认为是用于公司日常经营，属于合理正常支出。</w:t>
      </w:r>
    </w:p>
    <w:p w:rsidR="00000000" w:rsidRDefault="00951DD3">
      <w:pPr>
        <w:spacing w:line="500" w:lineRule="atLeast"/>
        <w:ind w:firstLine="600"/>
        <w:divId w:val="383531119"/>
        <w:rPr>
          <w:rFonts w:hint="eastAsia"/>
          <w:sz w:val="30"/>
          <w:szCs w:val="30"/>
        </w:rPr>
      </w:pPr>
      <w:r>
        <w:rPr>
          <w:rFonts w:hint="eastAsia"/>
          <w:sz w:val="30"/>
          <w:szCs w:val="30"/>
        </w:rPr>
        <w:t>针对员工工资，黄忠青、李凤琼、李秀英称</w:t>
      </w:r>
      <w:r>
        <w:rPr>
          <w:rFonts w:hint="eastAsia"/>
          <w:sz w:val="30"/>
          <w:szCs w:val="30"/>
        </w:rPr>
        <w:t>2014</w:t>
      </w:r>
      <w:r>
        <w:rPr>
          <w:rFonts w:hint="eastAsia"/>
          <w:sz w:val="30"/>
          <w:szCs w:val="30"/>
        </w:rPr>
        <w:t>年</w:t>
      </w:r>
      <w:r>
        <w:rPr>
          <w:rFonts w:hint="eastAsia"/>
          <w:sz w:val="30"/>
          <w:szCs w:val="30"/>
        </w:rPr>
        <w:t>3</w:t>
      </w:r>
      <w:r>
        <w:rPr>
          <w:rFonts w:hint="eastAsia"/>
          <w:sz w:val="30"/>
          <w:szCs w:val="30"/>
        </w:rPr>
        <w:t>月，爱街网络公司成立，但和智慧热点公司在一起办公，直到</w:t>
      </w:r>
      <w:r>
        <w:rPr>
          <w:rFonts w:hint="eastAsia"/>
          <w:sz w:val="30"/>
          <w:szCs w:val="30"/>
        </w:rPr>
        <w:t>2014</w:t>
      </w:r>
      <w:r>
        <w:rPr>
          <w:rFonts w:hint="eastAsia"/>
          <w:sz w:val="30"/>
          <w:szCs w:val="30"/>
        </w:rPr>
        <w:t>年</w:t>
      </w:r>
      <w:r>
        <w:rPr>
          <w:rFonts w:hint="eastAsia"/>
          <w:sz w:val="30"/>
          <w:szCs w:val="30"/>
        </w:rPr>
        <w:t>6</w:t>
      </w:r>
      <w:r>
        <w:rPr>
          <w:rFonts w:hint="eastAsia"/>
          <w:sz w:val="30"/>
          <w:szCs w:val="30"/>
        </w:rPr>
        <w:t>月才搬离，期间爱街网络公司员工的工资是由智慧热点公司发放，共涉及款项</w:t>
      </w:r>
      <w:r>
        <w:rPr>
          <w:rFonts w:hint="eastAsia"/>
          <w:sz w:val="30"/>
          <w:szCs w:val="30"/>
        </w:rPr>
        <w:t>198547.09</w:t>
      </w:r>
      <w:r>
        <w:rPr>
          <w:rFonts w:hint="eastAsia"/>
          <w:sz w:val="30"/>
          <w:szCs w:val="30"/>
        </w:rPr>
        <w:t>元。曲敬鲁称，爱街网络公司虽然</w:t>
      </w:r>
      <w:r>
        <w:rPr>
          <w:rFonts w:hint="eastAsia"/>
          <w:sz w:val="30"/>
          <w:szCs w:val="30"/>
        </w:rPr>
        <w:t>3</w:t>
      </w:r>
      <w:r>
        <w:rPr>
          <w:rFonts w:hint="eastAsia"/>
          <w:sz w:val="30"/>
          <w:szCs w:val="30"/>
        </w:rPr>
        <w:t>月份成立，但一直到</w:t>
      </w:r>
      <w:r>
        <w:rPr>
          <w:rFonts w:hint="eastAsia"/>
          <w:sz w:val="30"/>
          <w:szCs w:val="30"/>
        </w:rPr>
        <w:t>7</w:t>
      </w:r>
      <w:r>
        <w:rPr>
          <w:rFonts w:hint="eastAsia"/>
          <w:sz w:val="30"/>
          <w:szCs w:val="30"/>
        </w:rPr>
        <w:t>月份，没有经营，所以没有支出也没有收入。不能证明员工系为爱街网络公司服务。</w:t>
      </w:r>
    </w:p>
    <w:p w:rsidR="00000000" w:rsidRDefault="00951DD3">
      <w:pPr>
        <w:spacing w:line="500" w:lineRule="atLeast"/>
        <w:ind w:firstLine="600"/>
        <w:divId w:val="214855071"/>
        <w:rPr>
          <w:rFonts w:hint="eastAsia"/>
          <w:sz w:val="30"/>
          <w:szCs w:val="30"/>
        </w:rPr>
      </w:pPr>
      <w:r>
        <w:rPr>
          <w:rFonts w:hint="eastAsia"/>
          <w:sz w:val="30"/>
          <w:szCs w:val="30"/>
        </w:rPr>
        <w:t>针对</w:t>
      </w:r>
      <w:r>
        <w:rPr>
          <w:rFonts w:hint="eastAsia"/>
          <w:sz w:val="30"/>
          <w:szCs w:val="30"/>
        </w:rPr>
        <w:t>30</w:t>
      </w:r>
      <w:r>
        <w:rPr>
          <w:rFonts w:hint="eastAsia"/>
          <w:sz w:val="30"/>
          <w:szCs w:val="30"/>
        </w:rPr>
        <w:t>万租金的支出，发票显示收款单位为北京圣唐古驿创意文化有限公司，品名为“咨询费”，黄忠青、李凤琼、李秀英称，该笔款项去向不明。曲敬鲁称，出租方没有房产证，所以以咨询费的名义开具的发票。其向一审法院提交了出租方“北京圣唐古驿创意文化有限公司”与其签订的《租赁合作协议》，该协议载明，租赁期限为</w:t>
      </w:r>
      <w:r>
        <w:rPr>
          <w:rFonts w:hint="eastAsia"/>
          <w:sz w:val="30"/>
          <w:szCs w:val="30"/>
        </w:rPr>
        <w:t>2014</w:t>
      </w:r>
      <w:r>
        <w:rPr>
          <w:rFonts w:hint="eastAsia"/>
          <w:sz w:val="30"/>
          <w:szCs w:val="30"/>
        </w:rPr>
        <w:t>年</w:t>
      </w:r>
      <w:r>
        <w:rPr>
          <w:rFonts w:hint="eastAsia"/>
          <w:sz w:val="30"/>
          <w:szCs w:val="30"/>
        </w:rPr>
        <w:t>1</w:t>
      </w:r>
      <w:r>
        <w:rPr>
          <w:rFonts w:hint="eastAsia"/>
          <w:sz w:val="30"/>
          <w:szCs w:val="30"/>
        </w:rPr>
        <w:t>月</w:t>
      </w:r>
      <w:r>
        <w:rPr>
          <w:rFonts w:hint="eastAsia"/>
          <w:sz w:val="30"/>
          <w:szCs w:val="30"/>
        </w:rPr>
        <w:t>1</w:t>
      </w:r>
      <w:r>
        <w:rPr>
          <w:rFonts w:hint="eastAsia"/>
          <w:sz w:val="30"/>
          <w:szCs w:val="30"/>
        </w:rPr>
        <w:t>日至</w:t>
      </w:r>
      <w:r>
        <w:rPr>
          <w:rFonts w:hint="eastAsia"/>
          <w:sz w:val="30"/>
          <w:szCs w:val="30"/>
        </w:rPr>
        <w:t>2016</w:t>
      </w:r>
      <w:r>
        <w:rPr>
          <w:rFonts w:hint="eastAsia"/>
          <w:sz w:val="30"/>
          <w:szCs w:val="30"/>
        </w:rPr>
        <w:t>年</w:t>
      </w:r>
      <w:r>
        <w:rPr>
          <w:rFonts w:hint="eastAsia"/>
          <w:sz w:val="30"/>
          <w:szCs w:val="30"/>
        </w:rPr>
        <w:t>12</w:t>
      </w:r>
      <w:r>
        <w:rPr>
          <w:rFonts w:hint="eastAsia"/>
          <w:sz w:val="30"/>
          <w:szCs w:val="30"/>
        </w:rPr>
        <w:t>月</w:t>
      </w:r>
      <w:r>
        <w:rPr>
          <w:rFonts w:hint="eastAsia"/>
          <w:sz w:val="30"/>
          <w:szCs w:val="30"/>
        </w:rPr>
        <w:t>31</w:t>
      </w:r>
      <w:r>
        <w:rPr>
          <w:rFonts w:hint="eastAsia"/>
          <w:sz w:val="30"/>
          <w:szCs w:val="30"/>
        </w:rPr>
        <w:t>日，第一年的租金为</w:t>
      </w:r>
      <w:r>
        <w:rPr>
          <w:rFonts w:hint="eastAsia"/>
          <w:sz w:val="30"/>
          <w:szCs w:val="30"/>
        </w:rPr>
        <w:t>30</w:t>
      </w:r>
      <w:r>
        <w:rPr>
          <w:rFonts w:hint="eastAsia"/>
          <w:sz w:val="30"/>
          <w:szCs w:val="30"/>
        </w:rPr>
        <w:t>万元。</w:t>
      </w:r>
    </w:p>
    <w:p w:rsidR="00000000" w:rsidRDefault="00951DD3">
      <w:pPr>
        <w:spacing w:line="500" w:lineRule="atLeast"/>
        <w:ind w:firstLine="600"/>
        <w:divId w:val="213931139"/>
        <w:rPr>
          <w:rFonts w:hint="eastAsia"/>
          <w:sz w:val="30"/>
          <w:szCs w:val="30"/>
        </w:rPr>
      </w:pPr>
      <w:r>
        <w:rPr>
          <w:rFonts w:hint="eastAsia"/>
          <w:sz w:val="30"/>
          <w:szCs w:val="30"/>
        </w:rPr>
        <w:t>另查，黄忠青、李凤琼、李秀英于</w:t>
      </w:r>
      <w:r>
        <w:rPr>
          <w:rFonts w:hint="eastAsia"/>
          <w:sz w:val="30"/>
          <w:szCs w:val="30"/>
        </w:rPr>
        <w:t>2014</w:t>
      </w:r>
      <w:r>
        <w:rPr>
          <w:rFonts w:hint="eastAsia"/>
          <w:sz w:val="30"/>
          <w:szCs w:val="30"/>
        </w:rPr>
        <w:t>年</w:t>
      </w:r>
      <w:r>
        <w:rPr>
          <w:rFonts w:hint="eastAsia"/>
          <w:sz w:val="30"/>
          <w:szCs w:val="30"/>
        </w:rPr>
        <w:t>6</w:t>
      </w:r>
      <w:r>
        <w:rPr>
          <w:rFonts w:hint="eastAsia"/>
          <w:sz w:val="30"/>
          <w:szCs w:val="30"/>
        </w:rPr>
        <w:t>月</w:t>
      </w:r>
      <w:r>
        <w:rPr>
          <w:rFonts w:hint="eastAsia"/>
          <w:sz w:val="30"/>
          <w:szCs w:val="30"/>
        </w:rPr>
        <w:t>24</w:t>
      </w:r>
      <w:r>
        <w:rPr>
          <w:rFonts w:hint="eastAsia"/>
          <w:sz w:val="30"/>
          <w:szCs w:val="30"/>
        </w:rPr>
        <w:t>日向曲敬东致函，要求其依法调查曲敬鲁违法事实并向法院提起诉讼，追究其法律责任，未果，遂提起本案诉讼</w:t>
      </w:r>
      <w:r>
        <w:rPr>
          <w:rFonts w:hint="eastAsia"/>
          <w:sz w:val="30"/>
          <w:szCs w:val="30"/>
        </w:rPr>
        <w:t>。</w:t>
      </w:r>
    </w:p>
    <w:p w:rsidR="00000000" w:rsidRDefault="00951DD3">
      <w:pPr>
        <w:spacing w:line="500" w:lineRule="atLeast"/>
        <w:ind w:firstLine="600"/>
        <w:divId w:val="1334336415"/>
        <w:rPr>
          <w:rFonts w:hint="eastAsia"/>
          <w:sz w:val="30"/>
          <w:szCs w:val="30"/>
        </w:rPr>
      </w:pPr>
      <w:r>
        <w:rPr>
          <w:rFonts w:hint="eastAsia"/>
          <w:sz w:val="30"/>
          <w:szCs w:val="30"/>
        </w:rPr>
        <w:t>为了证明孙全胜、吕东等人为智慧热点公司的实际股东，曲敬鲁向一审法院提交了</w:t>
      </w:r>
      <w:r>
        <w:rPr>
          <w:rFonts w:hint="eastAsia"/>
          <w:sz w:val="30"/>
          <w:szCs w:val="30"/>
        </w:rPr>
        <w:t>2013</w:t>
      </w:r>
      <w:r>
        <w:rPr>
          <w:rFonts w:hint="eastAsia"/>
          <w:sz w:val="30"/>
          <w:szCs w:val="30"/>
        </w:rPr>
        <w:t>年</w:t>
      </w:r>
      <w:r>
        <w:rPr>
          <w:rFonts w:hint="eastAsia"/>
          <w:sz w:val="30"/>
          <w:szCs w:val="30"/>
        </w:rPr>
        <w:t>9</w:t>
      </w:r>
      <w:r>
        <w:rPr>
          <w:rFonts w:hint="eastAsia"/>
          <w:sz w:val="30"/>
          <w:szCs w:val="30"/>
        </w:rPr>
        <w:t>月</w:t>
      </w:r>
      <w:r>
        <w:rPr>
          <w:rFonts w:hint="eastAsia"/>
          <w:sz w:val="30"/>
          <w:szCs w:val="30"/>
        </w:rPr>
        <w:t>6</w:t>
      </w:r>
      <w:r>
        <w:rPr>
          <w:rFonts w:hint="eastAsia"/>
          <w:sz w:val="30"/>
          <w:szCs w:val="30"/>
        </w:rPr>
        <w:t>日，曲敬鲁、吴俊燕、孙全胜、吕东签订的协议，该协议载明：甲方：曲敬鲁，吴俊燕等；乙方：孙全胜、吕东等。甲乙双方同意共同设立互联网技术开发及技术服务公司，从事技术开发</w:t>
      </w:r>
      <w:r>
        <w:rPr>
          <w:rFonts w:hint="eastAsia"/>
          <w:sz w:val="30"/>
          <w:szCs w:val="30"/>
        </w:rPr>
        <w:t>WIFI</w:t>
      </w:r>
      <w:r>
        <w:rPr>
          <w:rFonts w:hint="eastAsia"/>
          <w:sz w:val="30"/>
          <w:szCs w:val="30"/>
        </w:rPr>
        <w:t>增值服务和运营等业务。各方约定为技术团队等保留</w:t>
      </w:r>
      <w:r>
        <w:rPr>
          <w:rFonts w:hint="eastAsia"/>
          <w:sz w:val="30"/>
          <w:szCs w:val="30"/>
        </w:rPr>
        <w:t>10%</w:t>
      </w:r>
      <w:r>
        <w:rPr>
          <w:rFonts w:hint="eastAsia"/>
          <w:sz w:val="30"/>
          <w:szCs w:val="30"/>
        </w:rPr>
        <w:t>左右的股权或期权，公司股东允许由他人代持股份，但需要告知其他股东。曲敬鲁并向一审法院提交了北京网格时代网络科技有限公司工商信息查询页，证明孙全胜、吕东系该公司的股东，该公司与智慧热点公司的经营范围</w:t>
      </w:r>
      <w:r>
        <w:rPr>
          <w:rFonts w:hint="eastAsia"/>
          <w:sz w:val="30"/>
          <w:szCs w:val="30"/>
        </w:rPr>
        <w:t>高度一致，孙全胜、吕东用各自亲属的名义入股智慧热点公司是为了防止该公司认定其两人的行为属于竞业禁止。黄忠青、李凤琼、李秀英对上述证据不予认可。</w:t>
      </w:r>
    </w:p>
    <w:p w:rsidR="00000000" w:rsidRDefault="00951DD3">
      <w:pPr>
        <w:spacing w:line="500" w:lineRule="atLeast"/>
        <w:ind w:firstLine="600"/>
        <w:divId w:val="1954170830"/>
        <w:rPr>
          <w:rFonts w:hint="eastAsia"/>
          <w:sz w:val="30"/>
          <w:szCs w:val="30"/>
        </w:rPr>
      </w:pPr>
      <w:r>
        <w:rPr>
          <w:rFonts w:hint="eastAsia"/>
          <w:sz w:val="30"/>
          <w:szCs w:val="30"/>
        </w:rPr>
        <w:t>经曲敬鲁申请，智慧热点公司法律顾问杨广水（北京市奋迅律师事务所律师）出庭佐证，称</w:t>
      </w:r>
      <w:r>
        <w:rPr>
          <w:rFonts w:hint="eastAsia"/>
          <w:sz w:val="30"/>
          <w:szCs w:val="30"/>
        </w:rPr>
        <w:t>2014</w:t>
      </w:r>
      <w:r>
        <w:rPr>
          <w:rFonts w:hint="eastAsia"/>
          <w:sz w:val="30"/>
          <w:szCs w:val="30"/>
        </w:rPr>
        <w:t>年</w:t>
      </w:r>
      <w:r>
        <w:rPr>
          <w:rFonts w:hint="eastAsia"/>
          <w:sz w:val="30"/>
          <w:szCs w:val="30"/>
        </w:rPr>
        <w:t>2</w:t>
      </w:r>
      <w:r>
        <w:rPr>
          <w:rFonts w:hint="eastAsia"/>
          <w:sz w:val="30"/>
          <w:szCs w:val="30"/>
        </w:rPr>
        <w:t>月至</w:t>
      </w:r>
      <w:r>
        <w:rPr>
          <w:rFonts w:hint="eastAsia"/>
          <w:sz w:val="30"/>
          <w:szCs w:val="30"/>
        </w:rPr>
        <w:t>3</w:t>
      </w:r>
      <w:r>
        <w:rPr>
          <w:rFonts w:hint="eastAsia"/>
          <w:sz w:val="30"/>
          <w:szCs w:val="30"/>
        </w:rPr>
        <w:t>月，曲敬鲁多次向其咨询，沟通有关设计员工股权激励方案事宜，探讨如何设计合理的股权结构以激励员工。其建议成立一家持股公司，作为智慧热点公司的股东，然后安排激励对象的员工作为持股公司的股东，让这些员工通过持有持股公司的股安全间接持有智慧热点公司的股权。</w:t>
      </w:r>
      <w:r>
        <w:rPr>
          <w:rFonts w:hint="eastAsia"/>
          <w:sz w:val="30"/>
          <w:szCs w:val="30"/>
        </w:rPr>
        <w:t>2014</w:t>
      </w:r>
      <w:r>
        <w:rPr>
          <w:rFonts w:hint="eastAsia"/>
          <w:sz w:val="30"/>
          <w:szCs w:val="30"/>
        </w:rPr>
        <w:t>年</w:t>
      </w:r>
      <w:r>
        <w:rPr>
          <w:rFonts w:hint="eastAsia"/>
          <w:sz w:val="30"/>
          <w:szCs w:val="30"/>
        </w:rPr>
        <w:t>4</w:t>
      </w:r>
      <w:r>
        <w:rPr>
          <w:rFonts w:hint="eastAsia"/>
          <w:sz w:val="30"/>
          <w:szCs w:val="30"/>
        </w:rPr>
        <w:t>月，曲敬鲁</w:t>
      </w:r>
      <w:r>
        <w:rPr>
          <w:rFonts w:hint="eastAsia"/>
          <w:sz w:val="30"/>
          <w:szCs w:val="30"/>
        </w:rPr>
        <w:t>通知其已经成立持股公司，即爱街网络公司。但曲敬鲁称其与智慧热点公司其他股东尚未就股权激励的股份来源事宜达成一致意见，双方就如何给、谁给员工股份用于激励员工分歧较大，另外双方股东就未来公司的发展战略、方向、经营管理等分歧也越来越大。</w:t>
      </w:r>
    </w:p>
    <w:p w:rsidR="00000000" w:rsidRDefault="00951DD3">
      <w:pPr>
        <w:spacing w:line="500" w:lineRule="atLeast"/>
        <w:ind w:firstLine="600"/>
        <w:divId w:val="1295796549"/>
        <w:rPr>
          <w:rFonts w:hint="eastAsia"/>
          <w:sz w:val="30"/>
          <w:szCs w:val="30"/>
        </w:rPr>
      </w:pPr>
      <w:r>
        <w:rPr>
          <w:rFonts w:hint="eastAsia"/>
          <w:sz w:val="30"/>
          <w:szCs w:val="30"/>
        </w:rPr>
        <w:t>杨广水并称，</w:t>
      </w:r>
      <w:r>
        <w:rPr>
          <w:rFonts w:hint="eastAsia"/>
          <w:sz w:val="30"/>
          <w:szCs w:val="30"/>
        </w:rPr>
        <w:t>2014</w:t>
      </w:r>
      <w:r>
        <w:rPr>
          <w:rFonts w:hint="eastAsia"/>
          <w:sz w:val="30"/>
          <w:szCs w:val="30"/>
        </w:rPr>
        <w:t>年</w:t>
      </w:r>
      <w:r>
        <w:rPr>
          <w:rFonts w:hint="eastAsia"/>
          <w:sz w:val="30"/>
          <w:szCs w:val="30"/>
        </w:rPr>
        <w:t>6</w:t>
      </w:r>
      <w:r>
        <w:rPr>
          <w:rFonts w:hint="eastAsia"/>
          <w:sz w:val="30"/>
          <w:szCs w:val="30"/>
        </w:rPr>
        <w:t>月</w:t>
      </w:r>
      <w:r>
        <w:rPr>
          <w:rFonts w:hint="eastAsia"/>
          <w:sz w:val="30"/>
          <w:szCs w:val="30"/>
        </w:rPr>
        <w:t>18</w:t>
      </w:r>
      <w:r>
        <w:rPr>
          <w:rFonts w:hint="eastAsia"/>
          <w:sz w:val="30"/>
          <w:szCs w:val="30"/>
        </w:rPr>
        <w:t>日，曲敬鲁通知其，智慧热点公司实际股东孙全胜带领十多个不明身份的人，闯入公司办公室，抢走公司账本和凭证，当晚各股东将就如何处理分歧事宜进行协商。当晚，其来到公司办公室，见证了曲敬鲁、曲敬东、吴俊燕、孙全胜、吕东等人的协商过程。根据当时的协商，各方同意</w:t>
      </w:r>
      <w:r>
        <w:rPr>
          <w:rFonts w:hint="eastAsia"/>
          <w:sz w:val="30"/>
          <w:szCs w:val="30"/>
        </w:rPr>
        <w:t>孙全胜实际持有公司的股权，转让给吕东。其代为起草了股权转让协议、股东会决议等，各方当场签署了股权转让协议等文件，并授权曲敬鲁办理工商变更手续。</w:t>
      </w:r>
    </w:p>
    <w:p w:rsidR="00000000" w:rsidRDefault="00951DD3">
      <w:pPr>
        <w:spacing w:line="500" w:lineRule="atLeast"/>
        <w:ind w:firstLine="600"/>
        <w:divId w:val="1784378737"/>
        <w:rPr>
          <w:rFonts w:hint="eastAsia"/>
          <w:sz w:val="30"/>
          <w:szCs w:val="30"/>
        </w:rPr>
      </w:pPr>
      <w:r>
        <w:rPr>
          <w:rFonts w:hint="eastAsia"/>
          <w:sz w:val="30"/>
          <w:szCs w:val="30"/>
        </w:rPr>
        <w:t>吴俊燕（女，</w:t>
      </w:r>
      <w:r>
        <w:rPr>
          <w:rFonts w:hint="eastAsia"/>
          <w:sz w:val="30"/>
          <w:szCs w:val="30"/>
        </w:rPr>
        <w:t>1986</w:t>
      </w:r>
      <w:r>
        <w:rPr>
          <w:rFonts w:hint="eastAsia"/>
          <w:sz w:val="30"/>
          <w:szCs w:val="30"/>
        </w:rPr>
        <w:t>年</w:t>
      </w:r>
      <w:r>
        <w:rPr>
          <w:rFonts w:hint="eastAsia"/>
          <w:sz w:val="30"/>
          <w:szCs w:val="30"/>
        </w:rPr>
        <w:t>12</w:t>
      </w:r>
      <w:r>
        <w:rPr>
          <w:rFonts w:hint="eastAsia"/>
          <w:sz w:val="30"/>
          <w:szCs w:val="30"/>
        </w:rPr>
        <w:t>月</w:t>
      </w:r>
      <w:r>
        <w:rPr>
          <w:rFonts w:hint="eastAsia"/>
          <w:sz w:val="30"/>
          <w:szCs w:val="30"/>
        </w:rPr>
        <w:t>8</w:t>
      </w:r>
      <w:r>
        <w:rPr>
          <w:rFonts w:hint="eastAsia"/>
          <w:sz w:val="30"/>
          <w:szCs w:val="30"/>
        </w:rPr>
        <w:t>日出生，汉族，智慧热点公司股东，爱街网络公司前股东）亦出庭作证，称智慧热点公司的实际股东是其与曲敬鲁、曲敬东、孙全胜、吕东等人，黄忠青、李凤琼、李秀英仅是挂名股东，不参与公司经营，也不参加公司股东会。爱街网络公司是全部实际股东经过讨论协商一致成立的，作为股权激励使用。至于智慧热点公司的监事，实际上是其本人，工商材料错误登记为曲敬东。</w:t>
      </w:r>
      <w:r>
        <w:rPr>
          <w:rFonts w:hint="eastAsia"/>
          <w:sz w:val="30"/>
          <w:szCs w:val="30"/>
        </w:rPr>
        <w:t>20</w:t>
      </w:r>
      <w:r>
        <w:rPr>
          <w:rFonts w:hint="eastAsia"/>
          <w:sz w:val="30"/>
          <w:szCs w:val="30"/>
        </w:rPr>
        <w:t>15</w:t>
      </w:r>
      <w:r>
        <w:rPr>
          <w:rFonts w:hint="eastAsia"/>
          <w:sz w:val="30"/>
          <w:szCs w:val="30"/>
        </w:rPr>
        <w:t>年</w:t>
      </w:r>
      <w:r>
        <w:rPr>
          <w:rFonts w:hint="eastAsia"/>
          <w:sz w:val="30"/>
          <w:szCs w:val="30"/>
        </w:rPr>
        <w:t>7</w:t>
      </w:r>
      <w:r>
        <w:rPr>
          <w:rFonts w:hint="eastAsia"/>
          <w:sz w:val="30"/>
          <w:szCs w:val="30"/>
        </w:rPr>
        <w:t>月</w:t>
      </w:r>
      <w:r>
        <w:rPr>
          <w:rFonts w:hint="eastAsia"/>
          <w:sz w:val="30"/>
          <w:szCs w:val="30"/>
        </w:rPr>
        <w:t>25</w:t>
      </w:r>
      <w:r>
        <w:rPr>
          <w:rFonts w:hint="eastAsia"/>
          <w:sz w:val="30"/>
          <w:szCs w:val="30"/>
        </w:rPr>
        <w:t>日，其参加了公司股东会，同意曲敬鲁的辞职。针对智慧热点公司和爱街网络公司的经营业务，前者是以</w:t>
      </w:r>
      <w:r>
        <w:rPr>
          <w:rFonts w:hint="eastAsia"/>
          <w:sz w:val="30"/>
          <w:szCs w:val="30"/>
        </w:rPr>
        <w:t>WIFI</w:t>
      </w:r>
      <w:r>
        <w:rPr>
          <w:rFonts w:hint="eastAsia"/>
          <w:sz w:val="30"/>
          <w:szCs w:val="30"/>
        </w:rPr>
        <w:t>平台招募代理商；后者是做手机终端支付，基本没有重合的业务范围。</w:t>
      </w:r>
    </w:p>
    <w:p w:rsidR="00000000" w:rsidRDefault="00951DD3">
      <w:pPr>
        <w:spacing w:line="500" w:lineRule="atLeast"/>
        <w:ind w:firstLine="600"/>
        <w:divId w:val="694693183"/>
        <w:rPr>
          <w:rFonts w:hint="eastAsia"/>
          <w:sz w:val="30"/>
          <w:szCs w:val="30"/>
        </w:rPr>
      </w:pPr>
      <w:r>
        <w:rPr>
          <w:rFonts w:hint="eastAsia"/>
          <w:sz w:val="30"/>
          <w:szCs w:val="30"/>
        </w:rPr>
        <w:t>黄忠青、李凤琼、李秀英对上述两人的证言不予认可。</w:t>
      </w:r>
    </w:p>
    <w:p w:rsidR="00000000" w:rsidRDefault="00951DD3">
      <w:pPr>
        <w:spacing w:line="500" w:lineRule="atLeast"/>
        <w:ind w:firstLine="600"/>
        <w:divId w:val="1557010986"/>
        <w:rPr>
          <w:rFonts w:hint="eastAsia"/>
          <w:sz w:val="30"/>
          <w:szCs w:val="30"/>
        </w:rPr>
      </w:pPr>
      <w:r>
        <w:rPr>
          <w:rFonts w:hint="eastAsia"/>
          <w:sz w:val="30"/>
          <w:szCs w:val="30"/>
        </w:rPr>
        <w:t>为了证明智慧热点公司与爱街网络公司的实际业务存在不同，曲敬鲁和曲敬东向一审法院提交了两份《中华人民共和国国家版权局计算机软件著作权登记证书》以及智慧热点公司与客户签订的《商用</w:t>
      </w:r>
      <w:r>
        <w:rPr>
          <w:rFonts w:hint="eastAsia"/>
          <w:sz w:val="30"/>
          <w:szCs w:val="30"/>
        </w:rPr>
        <w:t>WIFI</w:t>
      </w:r>
      <w:r>
        <w:rPr>
          <w:rFonts w:hint="eastAsia"/>
          <w:sz w:val="30"/>
          <w:szCs w:val="30"/>
        </w:rPr>
        <w:t>项目代理合同》及爱街网络公司与客户签订的《商家服务协议（商户移动支付版）》。登记证书载明，智慧热点公司</w:t>
      </w:r>
      <w:r>
        <w:rPr>
          <w:rFonts w:hint="eastAsia"/>
          <w:sz w:val="30"/>
          <w:szCs w:val="30"/>
        </w:rPr>
        <w:t>的软件名称为“热点生活</w:t>
      </w:r>
      <w:r>
        <w:rPr>
          <w:rFonts w:hint="eastAsia"/>
          <w:sz w:val="30"/>
          <w:szCs w:val="30"/>
        </w:rPr>
        <w:t>WIFI</w:t>
      </w:r>
      <w:r>
        <w:rPr>
          <w:rFonts w:hint="eastAsia"/>
          <w:sz w:val="30"/>
          <w:szCs w:val="30"/>
        </w:rPr>
        <w:t>商业信息软件平台”；爱街网络公司的软件名称为“爱街商家手机客户端平台”。黄忠青、李凤琼、李秀英对以上证书的真实性认可，但认为经营范围应以工商登记为准，对两份合同不予认可。</w:t>
      </w:r>
    </w:p>
    <w:p w:rsidR="00000000" w:rsidRDefault="00951DD3">
      <w:pPr>
        <w:spacing w:line="500" w:lineRule="atLeast"/>
        <w:ind w:firstLine="600"/>
        <w:divId w:val="1100611912"/>
        <w:rPr>
          <w:rFonts w:hint="eastAsia"/>
          <w:sz w:val="30"/>
          <w:szCs w:val="30"/>
        </w:rPr>
      </w:pPr>
      <w:r>
        <w:rPr>
          <w:rFonts w:hint="eastAsia"/>
          <w:sz w:val="30"/>
          <w:szCs w:val="30"/>
        </w:rPr>
        <w:t>另查，曲敬鲁、曲敬东、吴俊燕于</w:t>
      </w:r>
      <w:r>
        <w:rPr>
          <w:rFonts w:hint="eastAsia"/>
          <w:sz w:val="30"/>
          <w:szCs w:val="30"/>
        </w:rPr>
        <w:t>2014</w:t>
      </w:r>
      <w:r>
        <w:rPr>
          <w:rFonts w:hint="eastAsia"/>
          <w:sz w:val="30"/>
          <w:szCs w:val="30"/>
        </w:rPr>
        <w:t>年</w:t>
      </w:r>
      <w:r>
        <w:rPr>
          <w:rFonts w:hint="eastAsia"/>
          <w:sz w:val="30"/>
          <w:szCs w:val="30"/>
        </w:rPr>
        <w:t>6</w:t>
      </w:r>
      <w:r>
        <w:rPr>
          <w:rFonts w:hint="eastAsia"/>
          <w:sz w:val="30"/>
          <w:szCs w:val="30"/>
        </w:rPr>
        <w:t>月</w:t>
      </w:r>
      <w:r>
        <w:rPr>
          <w:rFonts w:hint="eastAsia"/>
          <w:sz w:val="30"/>
          <w:szCs w:val="30"/>
        </w:rPr>
        <w:t>29</w:t>
      </w:r>
      <w:r>
        <w:rPr>
          <w:rFonts w:hint="eastAsia"/>
          <w:sz w:val="30"/>
          <w:szCs w:val="30"/>
        </w:rPr>
        <w:t>日、</w:t>
      </w:r>
      <w:r>
        <w:rPr>
          <w:rFonts w:hint="eastAsia"/>
          <w:sz w:val="30"/>
          <w:szCs w:val="30"/>
        </w:rPr>
        <w:t>7</w:t>
      </w:r>
      <w:r>
        <w:rPr>
          <w:rFonts w:hint="eastAsia"/>
          <w:sz w:val="30"/>
          <w:szCs w:val="30"/>
        </w:rPr>
        <w:t>月</w:t>
      </w:r>
      <w:r>
        <w:rPr>
          <w:rFonts w:hint="eastAsia"/>
          <w:sz w:val="30"/>
          <w:szCs w:val="30"/>
        </w:rPr>
        <w:t>1</w:t>
      </w:r>
      <w:r>
        <w:rPr>
          <w:rFonts w:hint="eastAsia"/>
          <w:sz w:val="30"/>
          <w:szCs w:val="30"/>
        </w:rPr>
        <w:t>日分别向孙全胜、吕东等人发函，要求于</w:t>
      </w:r>
      <w:r>
        <w:rPr>
          <w:rFonts w:hint="eastAsia"/>
          <w:sz w:val="30"/>
          <w:szCs w:val="30"/>
        </w:rPr>
        <w:t>2014</w:t>
      </w:r>
      <w:r>
        <w:rPr>
          <w:rFonts w:hint="eastAsia"/>
          <w:sz w:val="30"/>
          <w:szCs w:val="30"/>
        </w:rPr>
        <w:t>年</w:t>
      </w:r>
      <w:r>
        <w:rPr>
          <w:rFonts w:hint="eastAsia"/>
          <w:sz w:val="30"/>
          <w:szCs w:val="30"/>
        </w:rPr>
        <w:t>7</w:t>
      </w:r>
      <w:r>
        <w:rPr>
          <w:rFonts w:hint="eastAsia"/>
          <w:sz w:val="30"/>
          <w:szCs w:val="30"/>
        </w:rPr>
        <w:t>月</w:t>
      </w:r>
      <w:r>
        <w:rPr>
          <w:rFonts w:hint="eastAsia"/>
          <w:sz w:val="30"/>
          <w:szCs w:val="30"/>
        </w:rPr>
        <w:t>16</w:t>
      </w:r>
      <w:r>
        <w:rPr>
          <w:rFonts w:hint="eastAsia"/>
          <w:sz w:val="30"/>
          <w:szCs w:val="30"/>
        </w:rPr>
        <w:t>日召开股东会，讨论公司解散和清算事宜；</w:t>
      </w:r>
      <w:r>
        <w:rPr>
          <w:rFonts w:hint="eastAsia"/>
          <w:sz w:val="30"/>
          <w:szCs w:val="30"/>
        </w:rPr>
        <w:t>7</w:t>
      </w:r>
      <w:r>
        <w:rPr>
          <w:rFonts w:hint="eastAsia"/>
          <w:sz w:val="30"/>
          <w:szCs w:val="30"/>
        </w:rPr>
        <w:t>月</w:t>
      </w:r>
      <w:r>
        <w:rPr>
          <w:rFonts w:hint="eastAsia"/>
          <w:sz w:val="30"/>
          <w:szCs w:val="30"/>
        </w:rPr>
        <w:t>9</w:t>
      </w:r>
      <w:r>
        <w:rPr>
          <w:rFonts w:hint="eastAsia"/>
          <w:sz w:val="30"/>
          <w:szCs w:val="30"/>
        </w:rPr>
        <w:t>日再次发函，要求于</w:t>
      </w:r>
      <w:r>
        <w:rPr>
          <w:rFonts w:hint="eastAsia"/>
          <w:sz w:val="30"/>
          <w:szCs w:val="30"/>
        </w:rPr>
        <w:t>2014</w:t>
      </w:r>
      <w:r>
        <w:rPr>
          <w:rFonts w:hint="eastAsia"/>
          <w:sz w:val="30"/>
          <w:szCs w:val="30"/>
        </w:rPr>
        <w:t>年</w:t>
      </w:r>
      <w:r>
        <w:rPr>
          <w:rFonts w:hint="eastAsia"/>
          <w:sz w:val="30"/>
          <w:szCs w:val="30"/>
        </w:rPr>
        <w:t>7</w:t>
      </w:r>
      <w:r>
        <w:rPr>
          <w:rFonts w:hint="eastAsia"/>
          <w:sz w:val="30"/>
          <w:szCs w:val="30"/>
        </w:rPr>
        <w:t>月</w:t>
      </w:r>
      <w:r>
        <w:rPr>
          <w:rFonts w:hint="eastAsia"/>
          <w:sz w:val="30"/>
          <w:szCs w:val="30"/>
        </w:rPr>
        <w:t>25</w:t>
      </w:r>
      <w:r>
        <w:rPr>
          <w:rFonts w:hint="eastAsia"/>
          <w:sz w:val="30"/>
          <w:szCs w:val="30"/>
        </w:rPr>
        <w:t>日召开股东会，讨论选举任命新的执行董事，法定代表人，经理。黄忠青、李凤琼、李秀英以违反公司法规定，侵犯了其合法权益为由</w:t>
      </w:r>
      <w:r>
        <w:rPr>
          <w:rFonts w:hint="eastAsia"/>
          <w:sz w:val="30"/>
          <w:szCs w:val="30"/>
        </w:rPr>
        <w:t>，拒绝参加会议。</w:t>
      </w:r>
      <w:r>
        <w:rPr>
          <w:rFonts w:hint="eastAsia"/>
          <w:sz w:val="30"/>
          <w:szCs w:val="30"/>
        </w:rPr>
        <w:t>2014</w:t>
      </w:r>
      <w:r>
        <w:rPr>
          <w:rFonts w:hint="eastAsia"/>
          <w:sz w:val="30"/>
          <w:szCs w:val="30"/>
        </w:rPr>
        <w:t>年</w:t>
      </w:r>
      <w:r>
        <w:rPr>
          <w:rFonts w:hint="eastAsia"/>
          <w:sz w:val="30"/>
          <w:szCs w:val="30"/>
        </w:rPr>
        <w:t>7</w:t>
      </w:r>
      <w:r>
        <w:rPr>
          <w:rFonts w:hint="eastAsia"/>
          <w:sz w:val="30"/>
          <w:szCs w:val="30"/>
        </w:rPr>
        <w:t>月，曲敬鲁、曲敬东、吴俊燕向一审法院起诉要求解散智慧热点公司，一审法院于</w:t>
      </w:r>
      <w:r>
        <w:rPr>
          <w:rFonts w:hint="eastAsia"/>
          <w:sz w:val="30"/>
          <w:szCs w:val="30"/>
        </w:rPr>
        <w:t>2014</w:t>
      </w:r>
      <w:r>
        <w:rPr>
          <w:rFonts w:hint="eastAsia"/>
          <w:sz w:val="30"/>
          <w:szCs w:val="30"/>
        </w:rPr>
        <w:t>年</w:t>
      </w:r>
      <w:r>
        <w:rPr>
          <w:rFonts w:hint="eastAsia"/>
          <w:sz w:val="30"/>
          <w:szCs w:val="30"/>
        </w:rPr>
        <w:t>11</w:t>
      </w:r>
      <w:r>
        <w:rPr>
          <w:rFonts w:hint="eastAsia"/>
          <w:sz w:val="30"/>
          <w:szCs w:val="30"/>
        </w:rPr>
        <w:t>月</w:t>
      </w:r>
      <w:r>
        <w:rPr>
          <w:rFonts w:hint="eastAsia"/>
          <w:sz w:val="30"/>
          <w:szCs w:val="30"/>
        </w:rPr>
        <w:t>15</w:t>
      </w:r>
      <w:r>
        <w:rPr>
          <w:rFonts w:hint="eastAsia"/>
          <w:sz w:val="30"/>
          <w:szCs w:val="30"/>
        </w:rPr>
        <w:t>日做出（</w:t>
      </w:r>
      <w:r>
        <w:rPr>
          <w:rFonts w:hint="eastAsia"/>
          <w:sz w:val="30"/>
          <w:szCs w:val="30"/>
        </w:rPr>
        <w:t>2014</w:t>
      </w:r>
      <w:r>
        <w:rPr>
          <w:rFonts w:hint="eastAsia"/>
          <w:sz w:val="30"/>
          <w:szCs w:val="30"/>
        </w:rPr>
        <w:t>）东民（商）初字第</w:t>
      </w:r>
      <w:r>
        <w:rPr>
          <w:rFonts w:hint="eastAsia"/>
          <w:sz w:val="30"/>
          <w:szCs w:val="30"/>
        </w:rPr>
        <w:t>11596</w:t>
      </w:r>
      <w:r>
        <w:rPr>
          <w:rFonts w:hint="eastAsia"/>
          <w:sz w:val="30"/>
          <w:szCs w:val="30"/>
        </w:rPr>
        <w:t>号民事裁定书，驳回了三人的起诉。各方确认，</w:t>
      </w:r>
      <w:r>
        <w:rPr>
          <w:rFonts w:hint="eastAsia"/>
          <w:sz w:val="30"/>
          <w:szCs w:val="30"/>
        </w:rPr>
        <w:t>2014</w:t>
      </w:r>
      <w:r>
        <w:rPr>
          <w:rFonts w:hint="eastAsia"/>
          <w:sz w:val="30"/>
          <w:szCs w:val="30"/>
        </w:rPr>
        <w:t>年</w:t>
      </w:r>
      <w:r>
        <w:rPr>
          <w:rFonts w:hint="eastAsia"/>
          <w:sz w:val="30"/>
          <w:szCs w:val="30"/>
        </w:rPr>
        <w:t>6</w:t>
      </w:r>
      <w:r>
        <w:rPr>
          <w:rFonts w:hint="eastAsia"/>
          <w:sz w:val="30"/>
          <w:szCs w:val="30"/>
        </w:rPr>
        <w:t>月之后，智慧热点公司实际不再经营。</w:t>
      </w:r>
    </w:p>
    <w:p w:rsidR="00000000" w:rsidRDefault="00951DD3">
      <w:pPr>
        <w:spacing w:line="500" w:lineRule="atLeast"/>
        <w:ind w:firstLine="600"/>
        <w:divId w:val="982855024"/>
        <w:rPr>
          <w:rFonts w:hint="eastAsia"/>
          <w:sz w:val="30"/>
          <w:szCs w:val="30"/>
        </w:rPr>
      </w:pPr>
      <w:r>
        <w:rPr>
          <w:rFonts w:hint="eastAsia"/>
          <w:sz w:val="30"/>
          <w:szCs w:val="30"/>
        </w:rPr>
        <w:t>一审法院判决认定：根据各方当事人诉辩情况，将本案争议焦点归纳如下：一、曲敬鲁、曲敬东是否侵占公司财产。《中华人民共和国公司法》第一百四十七条规定，“董事、监事、高级管理人员应当遵守法律、行政法规和公司章程，对公司负有忠实义务和勤勉义务。董事、监事、高级管理人</w:t>
      </w:r>
      <w:r>
        <w:rPr>
          <w:rFonts w:hint="eastAsia"/>
          <w:sz w:val="30"/>
          <w:szCs w:val="30"/>
        </w:rPr>
        <w:t>员不得利用职权收受贿赂或者其他非法收入，不得侵占公司的财产。”该案中，曲敬鲁作为智慧热点公司的执行董事、经理，对公司负有忠实和勤勉义务。曲敬东虽提出其并非公司实际监事，但该主张与工商登记材料不符，一审法院不予采信，其同样负有对公司的忠实和勤勉义务。</w:t>
      </w:r>
    </w:p>
    <w:p w:rsidR="00000000" w:rsidRDefault="00951DD3">
      <w:pPr>
        <w:spacing w:line="500" w:lineRule="atLeast"/>
        <w:ind w:firstLine="600"/>
        <w:divId w:val="947926904"/>
        <w:rPr>
          <w:rFonts w:hint="eastAsia"/>
          <w:sz w:val="30"/>
          <w:szCs w:val="30"/>
        </w:rPr>
      </w:pPr>
      <w:r>
        <w:rPr>
          <w:rFonts w:hint="eastAsia"/>
          <w:sz w:val="30"/>
          <w:szCs w:val="30"/>
        </w:rPr>
        <w:t>针对黄忠青、李凤琼、李秀英对曲敬鲁的诉讼请求，一审法院认为，其所主张的违法报销款，根据黄忠青、李凤琼、李秀英提供的支出凭单，皆有原始发票予以佐证，由于黄忠青、李凤琼、李秀英不参与公司的实际经营，其提出该款项未用于公司实际经营，缺乏依据，对此一审法院不予采信。针对</w:t>
      </w:r>
      <w:r>
        <w:rPr>
          <w:rFonts w:hint="eastAsia"/>
          <w:sz w:val="30"/>
          <w:szCs w:val="30"/>
        </w:rPr>
        <w:t>黄忠青、李凤琼、李秀英提出的</w:t>
      </w:r>
      <w:r>
        <w:rPr>
          <w:rFonts w:hint="eastAsia"/>
          <w:sz w:val="30"/>
          <w:szCs w:val="30"/>
        </w:rPr>
        <w:t>2014</w:t>
      </w:r>
      <w:r>
        <w:rPr>
          <w:rFonts w:hint="eastAsia"/>
          <w:sz w:val="30"/>
          <w:szCs w:val="30"/>
        </w:rPr>
        <w:t>年</w:t>
      </w:r>
      <w:r>
        <w:rPr>
          <w:rFonts w:hint="eastAsia"/>
          <w:sz w:val="30"/>
          <w:szCs w:val="30"/>
        </w:rPr>
        <w:t>4</w:t>
      </w:r>
      <w:r>
        <w:rPr>
          <w:rFonts w:hint="eastAsia"/>
          <w:sz w:val="30"/>
          <w:szCs w:val="30"/>
        </w:rPr>
        <w:t>月、</w:t>
      </w:r>
      <w:r>
        <w:rPr>
          <w:rFonts w:hint="eastAsia"/>
          <w:sz w:val="30"/>
          <w:szCs w:val="30"/>
        </w:rPr>
        <w:t>5</w:t>
      </w:r>
      <w:r>
        <w:rPr>
          <w:rFonts w:hint="eastAsia"/>
          <w:sz w:val="30"/>
          <w:szCs w:val="30"/>
        </w:rPr>
        <w:t>月份的员工工资，亦为智慧热点公司的正常经营所必需，其提出领取工资的员工实际为爱街网络公司服务，对此其未提供证据予以证明，一审法院不予采信。针对黄忠青、李凤琼、李秀英提出的房租</w:t>
      </w:r>
      <w:r>
        <w:rPr>
          <w:rFonts w:hint="eastAsia"/>
          <w:sz w:val="30"/>
          <w:szCs w:val="30"/>
        </w:rPr>
        <w:t>30</w:t>
      </w:r>
      <w:r>
        <w:rPr>
          <w:rFonts w:hint="eastAsia"/>
          <w:sz w:val="30"/>
          <w:szCs w:val="30"/>
        </w:rPr>
        <w:t>万元去向不明的问题，曲敬鲁提供的《租赁合作协议》，载明的出租方名称与租金数额能够与发票及曲敬鲁陈述相互印证，且租金支出亦是公司正常经营所必需，故一审法院对黄忠青、李凤琼、李秀英的主张不予采信。</w:t>
      </w:r>
    </w:p>
    <w:p w:rsidR="00000000" w:rsidRDefault="00951DD3">
      <w:pPr>
        <w:spacing w:line="500" w:lineRule="atLeast"/>
        <w:ind w:firstLine="600"/>
        <w:divId w:val="348601436"/>
        <w:rPr>
          <w:rFonts w:hint="eastAsia"/>
          <w:sz w:val="30"/>
          <w:szCs w:val="30"/>
        </w:rPr>
      </w:pPr>
      <w:r>
        <w:rPr>
          <w:rFonts w:hint="eastAsia"/>
          <w:sz w:val="30"/>
          <w:szCs w:val="30"/>
        </w:rPr>
        <w:t>针对黄忠青、李凤琼、李秀英对曲敬东的诉讼请求，黄忠青、李凤琼、李秀英未提供证据证明曲敬东参与公</w:t>
      </w:r>
      <w:r>
        <w:rPr>
          <w:rFonts w:hint="eastAsia"/>
          <w:sz w:val="30"/>
          <w:szCs w:val="30"/>
        </w:rPr>
        <w:t>司实际经营，其主张曲敬东侵占公司财产，缺乏依据，对此一审法院不予采信。</w:t>
      </w:r>
    </w:p>
    <w:p w:rsidR="00000000" w:rsidRDefault="00951DD3">
      <w:pPr>
        <w:spacing w:line="500" w:lineRule="atLeast"/>
        <w:ind w:firstLine="600"/>
        <w:divId w:val="1050687909"/>
        <w:rPr>
          <w:rFonts w:hint="eastAsia"/>
          <w:sz w:val="30"/>
          <w:szCs w:val="30"/>
        </w:rPr>
      </w:pPr>
      <w:r>
        <w:rPr>
          <w:rFonts w:hint="eastAsia"/>
          <w:sz w:val="30"/>
          <w:szCs w:val="30"/>
        </w:rPr>
        <w:t>综上，黄忠青、李凤琼、李秀英提供的证据无法证明曲敬鲁和曲敬东侵占公司财产，其要求二人向第三人返还款项的诉讼请求，一审法院不予支持。</w:t>
      </w:r>
    </w:p>
    <w:p w:rsidR="00000000" w:rsidRDefault="00951DD3">
      <w:pPr>
        <w:spacing w:line="500" w:lineRule="atLeast"/>
        <w:ind w:firstLine="600"/>
        <w:divId w:val="303464156"/>
        <w:rPr>
          <w:rFonts w:hint="eastAsia"/>
          <w:sz w:val="30"/>
          <w:szCs w:val="30"/>
        </w:rPr>
      </w:pPr>
      <w:r>
        <w:rPr>
          <w:rFonts w:hint="eastAsia"/>
          <w:sz w:val="30"/>
          <w:szCs w:val="30"/>
        </w:rPr>
        <w:t>二、曲敬东是否负有竞业禁止义务</w:t>
      </w:r>
    </w:p>
    <w:p w:rsidR="00000000" w:rsidRDefault="00951DD3">
      <w:pPr>
        <w:spacing w:line="500" w:lineRule="atLeast"/>
        <w:ind w:firstLine="600"/>
        <w:divId w:val="1961760009"/>
        <w:rPr>
          <w:rFonts w:hint="eastAsia"/>
          <w:sz w:val="30"/>
          <w:szCs w:val="30"/>
        </w:rPr>
      </w:pPr>
      <w:r>
        <w:rPr>
          <w:rFonts w:hint="eastAsia"/>
          <w:sz w:val="30"/>
          <w:szCs w:val="30"/>
        </w:rPr>
        <w:t>《中华人民共和国公司法》第一百四十八条规定，董事、高级管理人员不得有下列行为：……（五）未经股东会或者股东大会同意，利用职务便利为自己或者他人谋取属于公司的商业机会，自营或者为他人经营与所任职公司同类的业务；第二百一十六条规定：（一）高级管理人员，是指公司的经理、副经理、财务</w:t>
      </w:r>
      <w:r>
        <w:rPr>
          <w:rFonts w:hint="eastAsia"/>
          <w:sz w:val="30"/>
          <w:szCs w:val="30"/>
        </w:rPr>
        <w:t>负责人，上市公司董事会秘书和公司章程规定的其他人员……</w:t>
      </w:r>
    </w:p>
    <w:p w:rsidR="00000000" w:rsidRDefault="00951DD3">
      <w:pPr>
        <w:spacing w:line="500" w:lineRule="atLeast"/>
        <w:ind w:firstLine="600"/>
        <w:divId w:val="7952949"/>
        <w:rPr>
          <w:rFonts w:hint="eastAsia"/>
          <w:sz w:val="30"/>
          <w:szCs w:val="30"/>
        </w:rPr>
      </w:pPr>
      <w:r>
        <w:rPr>
          <w:rFonts w:hint="eastAsia"/>
          <w:sz w:val="30"/>
          <w:szCs w:val="30"/>
        </w:rPr>
        <w:t>本案中，曲敬东作为公司的监事，不属于上述法律规定的高级管理人员，因此，黄忠青、李凤琼、李秀英主张曲敬东负有竞业禁止义务，缺乏法律依据，对此一审法院不予采信。</w:t>
      </w:r>
    </w:p>
    <w:p w:rsidR="00000000" w:rsidRDefault="00951DD3">
      <w:pPr>
        <w:spacing w:line="500" w:lineRule="atLeast"/>
        <w:ind w:firstLine="600"/>
        <w:divId w:val="1486818495"/>
        <w:rPr>
          <w:rFonts w:hint="eastAsia"/>
          <w:sz w:val="30"/>
          <w:szCs w:val="30"/>
        </w:rPr>
      </w:pPr>
      <w:r>
        <w:rPr>
          <w:rFonts w:hint="eastAsia"/>
          <w:sz w:val="30"/>
          <w:szCs w:val="30"/>
        </w:rPr>
        <w:t>三、曲敬鲁是否违反竞业禁止义务</w:t>
      </w:r>
    </w:p>
    <w:p w:rsidR="00000000" w:rsidRDefault="00951DD3">
      <w:pPr>
        <w:spacing w:line="500" w:lineRule="atLeast"/>
        <w:ind w:firstLine="600"/>
        <w:divId w:val="3556553"/>
        <w:rPr>
          <w:rFonts w:hint="eastAsia"/>
          <w:sz w:val="30"/>
          <w:szCs w:val="30"/>
        </w:rPr>
      </w:pPr>
      <w:r>
        <w:rPr>
          <w:rFonts w:hint="eastAsia"/>
          <w:sz w:val="30"/>
          <w:szCs w:val="30"/>
        </w:rPr>
        <w:t>从上述法律规定可以看出，曲敬鲁作为智慧热点公司的执行董事及经理，对公司负有竞业禁止义务，未经股东会同意不得利用职务便利为自己或者他人谋取属于公司的商业机会，自营或者为他人经营与所任职公司同类的业务。一审法院认为，智慧热点公司</w:t>
      </w:r>
      <w:r>
        <w:rPr>
          <w:rFonts w:hint="eastAsia"/>
          <w:sz w:val="30"/>
          <w:szCs w:val="30"/>
        </w:rPr>
        <w:t>2013</w:t>
      </w:r>
      <w:r>
        <w:rPr>
          <w:rFonts w:hint="eastAsia"/>
          <w:sz w:val="30"/>
          <w:szCs w:val="30"/>
        </w:rPr>
        <w:t>年</w:t>
      </w:r>
      <w:r>
        <w:rPr>
          <w:rFonts w:hint="eastAsia"/>
          <w:sz w:val="30"/>
          <w:szCs w:val="30"/>
        </w:rPr>
        <w:t>11</w:t>
      </w:r>
      <w:r>
        <w:rPr>
          <w:rFonts w:hint="eastAsia"/>
          <w:sz w:val="30"/>
          <w:szCs w:val="30"/>
        </w:rPr>
        <w:t>月成立，</w:t>
      </w:r>
      <w:r>
        <w:rPr>
          <w:rFonts w:hint="eastAsia"/>
          <w:sz w:val="30"/>
          <w:szCs w:val="30"/>
        </w:rPr>
        <w:t>2014</w:t>
      </w:r>
      <w:r>
        <w:rPr>
          <w:rFonts w:hint="eastAsia"/>
          <w:sz w:val="30"/>
          <w:szCs w:val="30"/>
        </w:rPr>
        <w:t>年</w:t>
      </w:r>
      <w:r>
        <w:rPr>
          <w:rFonts w:hint="eastAsia"/>
          <w:sz w:val="30"/>
          <w:szCs w:val="30"/>
        </w:rPr>
        <w:t>3</w:t>
      </w:r>
      <w:r>
        <w:rPr>
          <w:rFonts w:hint="eastAsia"/>
          <w:sz w:val="30"/>
          <w:szCs w:val="30"/>
        </w:rPr>
        <w:t>月</w:t>
      </w:r>
      <w:r>
        <w:rPr>
          <w:rFonts w:hint="eastAsia"/>
          <w:sz w:val="30"/>
          <w:szCs w:val="30"/>
        </w:rPr>
        <w:t>28</w:t>
      </w:r>
      <w:r>
        <w:rPr>
          <w:rFonts w:hint="eastAsia"/>
          <w:sz w:val="30"/>
          <w:szCs w:val="30"/>
        </w:rPr>
        <w:t>日，曲敬鲁独资成立爱街网络公司，其任执行董事、经理职务，两个公司经营范围高度一致，因此，应当认定曲敬鲁成立爱街网络公司的行为违反了对智慧热点公司的竞业禁止义务。曲敬鲁称成立该公司经过了全体股东的同意，对此其未提交证据证明，一审法院不予采信；其主张不</w:t>
      </w:r>
      <w:r>
        <w:rPr>
          <w:rFonts w:hint="eastAsia"/>
          <w:sz w:val="30"/>
          <w:szCs w:val="30"/>
        </w:rPr>
        <w:t>能以营业执照所载明的经营范围认定是否违反竞业禁止义务，缺乏法律依据，对此一审法院亦不予采信。但是，根据本案查明的事实，曲敬鲁虽于</w:t>
      </w:r>
      <w:r>
        <w:rPr>
          <w:rFonts w:hint="eastAsia"/>
          <w:sz w:val="30"/>
          <w:szCs w:val="30"/>
        </w:rPr>
        <w:t>2014</w:t>
      </w:r>
      <w:r>
        <w:rPr>
          <w:rFonts w:hint="eastAsia"/>
          <w:sz w:val="30"/>
          <w:szCs w:val="30"/>
        </w:rPr>
        <w:t>年</w:t>
      </w:r>
      <w:r>
        <w:rPr>
          <w:rFonts w:hint="eastAsia"/>
          <w:sz w:val="30"/>
          <w:szCs w:val="30"/>
        </w:rPr>
        <w:t>3</w:t>
      </w:r>
      <w:r>
        <w:rPr>
          <w:rFonts w:hint="eastAsia"/>
          <w:sz w:val="30"/>
          <w:szCs w:val="30"/>
        </w:rPr>
        <w:t>月</w:t>
      </w:r>
      <w:r>
        <w:rPr>
          <w:rFonts w:hint="eastAsia"/>
          <w:sz w:val="30"/>
          <w:szCs w:val="30"/>
        </w:rPr>
        <w:t>28</w:t>
      </w:r>
      <w:r>
        <w:rPr>
          <w:rFonts w:hint="eastAsia"/>
          <w:sz w:val="30"/>
          <w:szCs w:val="30"/>
        </w:rPr>
        <w:t>日成立了爱街网络公司，但是黄忠青、李凤琼、李秀英未提交证据证明</w:t>
      </w:r>
      <w:r>
        <w:rPr>
          <w:rFonts w:hint="eastAsia"/>
          <w:sz w:val="30"/>
          <w:szCs w:val="30"/>
        </w:rPr>
        <w:t>2014</w:t>
      </w:r>
      <w:r>
        <w:rPr>
          <w:rFonts w:hint="eastAsia"/>
          <w:sz w:val="30"/>
          <w:szCs w:val="30"/>
        </w:rPr>
        <w:t>年</w:t>
      </w:r>
      <w:r>
        <w:rPr>
          <w:rFonts w:hint="eastAsia"/>
          <w:sz w:val="30"/>
          <w:szCs w:val="30"/>
        </w:rPr>
        <w:t>6</w:t>
      </w:r>
      <w:r>
        <w:rPr>
          <w:rFonts w:hint="eastAsia"/>
          <w:sz w:val="30"/>
          <w:szCs w:val="30"/>
        </w:rPr>
        <w:t>月之前，曲敬鲁从该公司获得了任何收入；</w:t>
      </w:r>
      <w:r>
        <w:rPr>
          <w:rFonts w:hint="eastAsia"/>
          <w:sz w:val="30"/>
          <w:szCs w:val="30"/>
        </w:rPr>
        <w:t>2014</w:t>
      </w:r>
      <w:r>
        <w:rPr>
          <w:rFonts w:hint="eastAsia"/>
          <w:sz w:val="30"/>
          <w:szCs w:val="30"/>
        </w:rPr>
        <w:t>年</w:t>
      </w:r>
      <w:r>
        <w:rPr>
          <w:rFonts w:hint="eastAsia"/>
          <w:sz w:val="30"/>
          <w:szCs w:val="30"/>
        </w:rPr>
        <w:t>6</w:t>
      </w:r>
      <w:r>
        <w:rPr>
          <w:rFonts w:hint="eastAsia"/>
          <w:sz w:val="30"/>
          <w:szCs w:val="30"/>
        </w:rPr>
        <w:t>月之后，智慧热点公司股东之间因纠纷导致公司不再经营，在此情况下，黄忠青、李凤琼、李秀英主张曲敬鲁对智慧热点公司仍然负有竞业禁止义务，缺乏法律依据。综上，黄忠青、李凤琼、李秀英主张曲敬鲁向公司返还</w:t>
      </w:r>
      <w:r>
        <w:rPr>
          <w:rFonts w:hint="eastAsia"/>
          <w:sz w:val="30"/>
          <w:szCs w:val="30"/>
        </w:rPr>
        <w:t>30</w:t>
      </w:r>
      <w:r>
        <w:rPr>
          <w:rFonts w:hint="eastAsia"/>
          <w:sz w:val="30"/>
          <w:szCs w:val="30"/>
        </w:rPr>
        <w:t>万元的诉讼请求，无事实依据及法律依据，对此一</w:t>
      </w:r>
      <w:r>
        <w:rPr>
          <w:rFonts w:hint="eastAsia"/>
          <w:sz w:val="30"/>
          <w:szCs w:val="30"/>
        </w:rPr>
        <w:t>审法院不予支持。综上，依据《中华人民共和国公司法》第一百四十七条、第一百四十八条、第二百一十六条之规定，判决：驳回黄忠青、李凤琼、李秀英的诉讼请求。</w:t>
      </w:r>
    </w:p>
    <w:p w:rsidR="00000000" w:rsidRDefault="00951DD3">
      <w:pPr>
        <w:spacing w:line="500" w:lineRule="atLeast"/>
        <w:ind w:firstLine="600"/>
        <w:divId w:val="2062901778"/>
        <w:rPr>
          <w:rFonts w:hint="eastAsia"/>
          <w:sz w:val="30"/>
          <w:szCs w:val="30"/>
        </w:rPr>
      </w:pPr>
      <w:r>
        <w:rPr>
          <w:rFonts w:hint="eastAsia"/>
          <w:sz w:val="30"/>
          <w:szCs w:val="30"/>
        </w:rPr>
        <w:t>黄忠青、李凤琼、李秀英不服一审法院上述民事判决，向本院提起上诉。其主要上诉理由是：一审判决存在事实认定不清、证据不足的情形。一、一审法院对于曲敬鲁违反对智慧热点公司竞业禁止义务的认定及曲敬鲁在爱街网络公司的收入归入权的问题。根据黄忠青、李凤琼、李秀英提供的证据以及一审庭审中查明的事实，黄忠青、李凤琼、李秀英认为，</w:t>
      </w:r>
      <w:r>
        <w:rPr>
          <w:rFonts w:hint="eastAsia"/>
          <w:sz w:val="30"/>
          <w:szCs w:val="30"/>
        </w:rPr>
        <w:t>2014</w:t>
      </w:r>
      <w:r>
        <w:rPr>
          <w:rFonts w:hint="eastAsia"/>
          <w:sz w:val="30"/>
          <w:szCs w:val="30"/>
        </w:rPr>
        <w:t>年</w:t>
      </w:r>
      <w:r>
        <w:rPr>
          <w:rFonts w:hint="eastAsia"/>
          <w:sz w:val="30"/>
          <w:szCs w:val="30"/>
        </w:rPr>
        <w:t>6</w:t>
      </w:r>
      <w:r>
        <w:rPr>
          <w:rFonts w:hint="eastAsia"/>
          <w:sz w:val="30"/>
          <w:szCs w:val="30"/>
        </w:rPr>
        <w:t>月之前，曲敬鲁在爱街网络公司取得收入</w:t>
      </w:r>
      <w:r>
        <w:rPr>
          <w:rFonts w:hint="eastAsia"/>
          <w:sz w:val="30"/>
          <w:szCs w:val="30"/>
        </w:rPr>
        <w:t>的证据属于《最高人民法院关于民事诉讼证据的若干规定》第十七条第三款规定的：“当事人及其诉讼代理人确因客观原因不能自行收集的其他材料”的情形，故向法庭提交了调取该份证据的申请，庭审中也强调曲敬鲁在爱街网络公司的收入以实际查账为准，但一审法院无视黄忠青、李凤琼、李秀英提出的合法申请，剥夺了黄忠青、李凤琼、李秀英的合法权利。其次，智慧热点公司至目前为止仍为合法存续状态，未注销、解散，曲敬鲁仍为该公司的执行懂事、经理，系法定的竞业禁止义务主体，对智慧热点公司仍负有竞业禁止义务。本案中，曲敬鲁违反《公司法》第</w:t>
      </w:r>
      <w:r>
        <w:rPr>
          <w:rFonts w:hint="eastAsia"/>
          <w:sz w:val="30"/>
          <w:szCs w:val="30"/>
        </w:rPr>
        <w:t>148</w:t>
      </w:r>
      <w:r>
        <w:rPr>
          <w:rFonts w:hint="eastAsia"/>
          <w:sz w:val="30"/>
          <w:szCs w:val="30"/>
        </w:rPr>
        <w:t>条</w:t>
      </w:r>
      <w:r>
        <w:rPr>
          <w:rFonts w:hint="eastAsia"/>
          <w:sz w:val="30"/>
          <w:szCs w:val="30"/>
        </w:rPr>
        <w:t>第</w:t>
      </w:r>
      <w:r>
        <w:rPr>
          <w:rFonts w:hint="eastAsia"/>
          <w:sz w:val="30"/>
          <w:szCs w:val="30"/>
        </w:rPr>
        <w:t>5</w:t>
      </w:r>
      <w:r>
        <w:rPr>
          <w:rFonts w:hint="eastAsia"/>
          <w:sz w:val="30"/>
          <w:szCs w:val="30"/>
        </w:rPr>
        <w:t>款之规定，自营与所任公司同类的业务，根据该规定，曲敬鲁在爱街网络公司所得的收入应当归智慧热点公司所有。但一审法院以智慧热点公司停止经营为由，认定曲敬鲁不再对智慧热点公司负有竞业禁止义务，对黄忠青、李凤琼、李秀英主张的曲敬鲁在爱街网络公司收入的请求不予支持，没有任何法律依据。二、关于曲敬鲁恶意侵占智慧热点公司</w:t>
      </w:r>
      <w:r>
        <w:rPr>
          <w:rFonts w:hint="eastAsia"/>
          <w:sz w:val="30"/>
          <w:szCs w:val="30"/>
        </w:rPr>
        <w:t>30</w:t>
      </w:r>
      <w:r>
        <w:rPr>
          <w:rFonts w:hint="eastAsia"/>
          <w:sz w:val="30"/>
          <w:szCs w:val="30"/>
        </w:rPr>
        <w:t>万租金的事实，一审法院认定事实不清，证据不足。</w:t>
      </w:r>
      <w:r>
        <w:rPr>
          <w:rFonts w:hint="eastAsia"/>
          <w:sz w:val="30"/>
          <w:szCs w:val="30"/>
        </w:rPr>
        <w:t>2014</w:t>
      </w:r>
      <w:r>
        <w:rPr>
          <w:rFonts w:hint="eastAsia"/>
          <w:sz w:val="30"/>
          <w:szCs w:val="30"/>
        </w:rPr>
        <w:t>年</w:t>
      </w:r>
      <w:r>
        <w:rPr>
          <w:rFonts w:hint="eastAsia"/>
          <w:sz w:val="30"/>
          <w:szCs w:val="30"/>
        </w:rPr>
        <w:t>4</w:t>
      </w:r>
      <w:r>
        <w:rPr>
          <w:rFonts w:hint="eastAsia"/>
          <w:sz w:val="30"/>
          <w:szCs w:val="30"/>
        </w:rPr>
        <w:t>月</w:t>
      </w:r>
      <w:r>
        <w:rPr>
          <w:rFonts w:hint="eastAsia"/>
          <w:sz w:val="30"/>
          <w:szCs w:val="30"/>
        </w:rPr>
        <w:t>18</w:t>
      </w:r>
      <w:r>
        <w:rPr>
          <w:rFonts w:hint="eastAsia"/>
          <w:sz w:val="30"/>
          <w:szCs w:val="30"/>
        </w:rPr>
        <w:t>日曲敬鲁批准开具用途为租金、金额为</w:t>
      </w:r>
      <w:r>
        <w:rPr>
          <w:rFonts w:hint="eastAsia"/>
          <w:sz w:val="30"/>
          <w:szCs w:val="30"/>
        </w:rPr>
        <w:t>30</w:t>
      </w:r>
      <w:r>
        <w:rPr>
          <w:rFonts w:hint="eastAsia"/>
          <w:sz w:val="30"/>
          <w:szCs w:val="30"/>
        </w:rPr>
        <w:t>万的转账支票，但开具的相对应金额的发票为咨询费。首先，智慧热点公司的成立时间为</w:t>
      </w:r>
      <w:r>
        <w:rPr>
          <w:rFonts w:hint="eastAsia"/>
          <w:sz w:val="30"/>
          <w:szCs w:val="30"/>
        </w:rPr>
        <w:t>2013</w:t>
      </w:r>
      <w:r>
        <w:rPr>
          <w:rFonts w:hint="eastAsia"/>
          <w:sz w:val="30"/>
          <w:szCs w:val="30"/>
        </w:rPr>
        <w:t>年</w:t>
      </w:r>
      <w:r>
        <w:rPr>
          <w:rFonts w:hint="eastAsia"/>
          <w:sz w:val="30"/>
          <w:szCs w:val="30"/>
        </w:rPr>
        <w:t>11</w:t>
      </w:r>
      <w:r>
        <w:rPr>
          <w:rFonts w:hint="eastAsia"/>
          <w:sz w:val="30"/>
          <w:szCs w:val="30"/>
        </w:rPr>
        <w:t>月</w:t>
      </w:r>
      <w:r>
        <w:rPr>
          <w:rFonts w:hint="eastAsia"/>
          <w:sz w:val="30"/>
          <w:szCs w:val="30"/>
        </w:rPr>
        <w:t>，曲敬鲁作为智慧热点公司的实际控制人理应与</w:t>
      </w:r>
      <w:r>
        <w:rPr>
          <w:rFonts w:hint="eastAsia"/>
          <w:sz w:val="30"/>
          <w:szCs w:val="30"/>
        </w:rPr>
        <w:t>2013</w:t>
      </w:r>
      <w:r>
        <w:rPr>
          <w:rFonts w:hint="eastAsia"/>
          <w:sz w:val="30"/>
          <w:szCs w:val="30"/>
        </w:rPr>
        <w:t>年</w:t>
      </w:r>
      <w:r>
        <w:rPr>
          <w:rFonts w:hint="eastAsia"/>
          <w:sz w:val="30"/>
          <w:szCs w:val="30"/>
        </w:rPr>
        <w:t>11</w:t>
      </w:r>
      <w:r>
        <w:rPr>
          <w:rFonts w:hint="eastAsia"/>
          <w:sz w:val="30"/>
          <w:szCs w:val="30"/>
        </w:rPr>
        <w:t>月份之前应当签订租赁协议，确定租赁地点，但是曲敬鲁向法庭提供的于北京圣唐古驿创意文化有限公司签订的《租赁协议》的签署时间为</w:t>
      </w:r>
      <w:r>
        <w:rPr>
          <w:rFonts w:hint="eastAsia"/>
          <w:sz w:val="30"/>
          <w:szCs w:val="30"/>
        </w:rPr>
        <w:t>2014</w:t>
      </w:r>
      <w:r>
        <w:rPr>
          <w:rFonts w:hint="eastAsia"/>
          <w:sz w:val="30"/>
          <w:szCs w:val="30"/>
        </w:rPr>
        <w:t>年</w:t>
      </w:r>
      <w:r>
        <w:rPr>
          <w:rFonts w:hint="eastAsia"/>
          <w:sz w:val="30"/>
          <w:szCs w:val="30"/>
        </w:rPr>
        <w:t>1</w:t>
      </w:r>
      <w:r>
        <w:rPr>
          <w:rFonts w:hint="eastAsia"/>
          <w:sz w:val="30"/>
          <w:szCs w:val="30"/>
        </w:rPr>
        <w:t>月</w:t>
      </w:r>
      <w:r>
        <w:rPr>
          <w:rFonts w:hint="eastAsia"/>
          <w:sz w:val="30"/>
          <w:szCs w:val="30"/>
        </w:rPr>
        <w:t>1</w:t>
      </w:r>
      <w:r>
        <w:rPr>
          <w:rFonts w:hint="eastAsia"/>
          <w:sz w:val="30"/>
          <w:szCs w:val="30"/>
        </w:rPr>
        <w:t>日，曲敬鲁批准开具支票的时间为</w:t>
      </w:r>
      <w:r>
        <w:rPr>
          <w:rFonts w:hint="eastAsia"/>
          <w:sz w:val="30"/>
          <w:szCs w:val="30"/>
        </w:rPr>
        <w:t>2014</w:t>
      </w:r>
      <w:r>
        <w:rPr>
          <w:rFonts w:hint="eastAsia"/>
          <w:sz w:val="30"/>
          <w:szCs w:val="30"/>
        </w:rPr>
        <w:t>年</w:t>
      </w:r>
      <w:r>
        <w:rPr>
          <w:rFonts w:hint="eastAsia"/>
          <w:sz w:val="30"/>
          <w:szCs w:val="30"/>
        </w:rPr>
        <w:t>4</w:t>
      </w:r>
      <w:r>
        <w:rPr>
          <w:rFonts w:hint="eastAsia"/>
          <w:sz w:val="30"/>
          <w:szCs w:val="30"/>
        </w:rPr>
        <w:t>月，发票的开具时间为</w:t>
      </w:r>
      <w:r>
        <w:rPr>
          <w:rFonts w:hint="eastAsia"/>
          <w:sz w:val="30"/>
          <w:szCs w:val="30"/>
        </w:rPr>
        <w:t>2014</w:t>
      </w:r>
      <w:r>
        <w:rPr>
          <w:rFonts w:hint="eastAsia"/>
          <w:sz w:val="30"/>
          <w:szCs w:val="30"/>
        </w:rPr>
        <w:t>年</w:t>
      </w:r>
      <w:r>
        <w:rPr>
          <w:rFonts w:hint="eastAsia"/>
          <w:sz w:val="30"/>
          <w:szCs w:val="30"/>
        </w:rPr>
        <w:t>5</w:t>
      </w:r>
      <w:r>
        <w:rPr>
          <w:rFonts w:hint="eastAsia"/>
          <w:sz w:val="30"/>
          <w:szCs w:val="30"/>
        </w:rPr>
        <w:t>月份，且品名为“咨询费”，从租赁协议的签订时间及支票、发票、发票品名来看，根本不符合常理，曲敬鲁未对该笔款的流向作出合理解释。其次，庭审中曲敬鲁称出租房没有产权证，一审法院仅以该份《租赁协议》载明的出租方名称与租金金额能够与发票及曲敬鲁的陈述相</w:t>
      </w:r>
      <w:r>
        <w:rPr>
          <w:rFonts w:hint="eastAsia"/>
          <w:sz w:val="30"/>
          <w:szCs w:val="30"/>
        </w:rPr>
        <w:t>互印证为由，采纳了该份证据，并未查明该租赁房屋的产权人是何单位，北京圣唐古驿创意文化有限公司是否具有出租租赁房屋的合法权利等基本事实。黄忠青、李凤琼、李秀英认为，曲敬鲁实际控制智慧热点公司的公章及各类证照，与何单位签订合同的行为其能随意掌控，且在庭审质证时黄忠青、李凤琼、李秀英对该协议的真实性不予认可，但一审法院根本没有查明基本事实，仅以该租赁协议为依据，便认定了该笔款项流向合法，明显属于认定事实证据不足。综上，请求二审法院：一、撤销一审法院民事判决书；二、改判曲敬鲁立即停止对智慧热点公司的侵权行为；三、改</w:t>
      </w:r>
      <w:r>
        <w:rPr>
          <w:rFonts w:hint="eastAsia"/>
          <w:sz w:val="30"/>
          <w:szCs w:val="30"/>
        </w:rPr>
        <w:t>判曲敬鲁在爱街网络公司的收入</w:t>
      </w:r>
      <w:r>
        <w:rPr>
          <w:rFonts w:hint="eastAsia"/>
          <w:sz w:val="30"/>
          <w:szCs w:val="30"/>
        </w:rPr>
        <w:t>30</w:t>
      </w:r>
      <w:r>
        <w:rPr>
          <w:rFonts w:hint="eastAsia"/>
          <w:sz w:val="30"/>
          <w:szCs w:val="30"/>
        </w:rPr>
        <w:t>万元归智慧热点公司所有；四、改判曲敬鲁返还智慧热点公司房屋租金</w:t>
      </w:r>
      <w:r>
        <w:rPr>
          <w:rFonts w:hint="eastAsia"/>
          <w:sz w:val="30"/>
          <w:szCs w:val="30"/>
        </w:rPr>
        <w:t>30</w:t>
      </w:r>
      <w:r>
        <w:rPr>
          <w:rFonts w:hint="eastAsia"/>
          <w:sz w:val="30"/>
          <w:szCs w:val="30"/>
        </w:rPr>
        <w:t>万元；五、一、二审诉讼费用由曲敬鲁、曲敬东承担。</w:t>
      </w:r>
    </w:p>
    <w:p w:rsidR="00000000" w:rsidRDefault="00951DD3">
      <w:pPr>
        <w:spacing w:line="500" w:lineRule="atLeast"/>
        <w:ind w:firstLine="600"/>
        <w:divId w:val="1863660857"/>
        <w:rPr>
          <w:rFonts w:hint="eastAsia"/>
          <w:sz w:val="30"/>
          <w:szCs w:val="30"/>
        </w:rPr>
      </w:pPr>
      <w:r>
        <w:rPr>
          <w:rFonts w:hint="eastAsia"/>
          <w:sz w:val="30"/>
          <w:szCs w:val="30"/>
        </w:rPr>
        <w:t>曲敬东针对黄忠青、李凤琼、李秀英的上诉答辩称：曲敬东同意一审判决，不再发表有针对性答辩意见。</w:t>
      </w:r>
    </w:p>
    <w:p w:rsidR="00000000" w:rsidRDefault="00951DD3">
      <w:pPr>
        <w:spacing w:line="500" w:lineRule="atLeast"/>
        <w:ind w:firstLine="600"/>
        <w:divId w:val="1495367176"/>
        <w:rPr>
          <w:rFonts w:hint="eastAsia"/>
          <w:sz w:val="30"/>
          <w:szCs w:val="30"/>
        </w:rPr>
      </w:pPr>
      <w:r>
        <w:rPr>
          <w:rFonts w:hint="eastAsia"/>
          <w:sz w:val="30"/>
          <w:szCs w:val="30"/>
        </w:rPr>
        <w:t>曲敬鲁针对黄忠青、李凤琼、李秀英的上诉答辩称：同意一审判决，但请二审法院对曲敬鲁是否违反竞业禁止进行调查，不同意黄忠青、李凤琼、李秀英全部的上诉请求。</w:t>
      </w:r>
    </w:p>
    <w:p w:rsidR="00000000" w:rsidRDefault="00951DD3">
      <w:pPr>
        <w:spacing w:line="500" w:lineRule="atLeast"/>
        <w:ind w:firstLine="600"/>
        <w:divId w:val="882520364"/>
        <w:rPr>
          <w:rFonts w:hint="eastAsia"/>
          <w:sz w:val="30"/>
          <w:szCs w:val="30"/>
        </w:rPr>
      </w:pPr>
      <w:r>
        <w:rPr>
          <w:rFonts w:hint="eastAsia"/>
          <w:sz w:val="30"/>
          <w:szCs w:val="30"/>
        </w:rPr>
        <w:t>智慧热点公司针对黄忠青、李凤琼、李秀英的上诉答辩称：同意一审判决。</w:t>
      </w:r>
    </w:p>
    <w:p w:rsidR="00000000" w:rsidRDefault="00951DD3">
      <w:pPr>
        <w:spacing w:line="500" w:lineRule="atLeast"/>
        <w:ind w:firstLine="600"/>
        <w:divId w:val="233973811"/>
        <w:rPr>
          <w:rFonts w:hint="eastAsia"/>
          <w:sz w:val="30"/>
          <w:szCs w:val="30"/>
        </w:rPr>
      </w:pPr>
      <w:r>
        <w:rPr>
          <w:rFonts w:hint="eastAsia"/>
          <w:sz w:val="30"/>
          <w:szCs w:val="30"/>
        </w:rPr>
        <w:t>本院经审理查明的事实与一审法院查明的事实一致。</w:t>
      </w:r>
    </w:p>
    <w:p w:rsidR="00000000" w:rsidRDefault="00951DD3">
      <w:pPr>
        <w:spacing w:line="500" w:lineRule="atLeast"/>
        <w:ind w:firstLine="600"/>
        <w:divId w:val="1193225655"/>
        <w:rPr>
          <w:rFonts w:hint="eastAsia"/>
          <w:sz w:val="30"/>
          <w:szCs w:val="30"/>
        </w:rPr>
      </w:pPr>
      <w:r>
        <w:rPr>
          <w:rFonts w:hint="eastAsia"/>
          <w:sz w:val="30"/>
          <w:szCs w:val="30"/>
        </w:rPr>
        <w:t>上</w:t>
      </w:r>
      <w:r>
        <w:rPr>
          <w:rFonts w:hint="eastAsia"/>
          <w:sz w:val="30"/>
          <w:szCs w:val="30"/>
        </w:rPr>
        <w:t>述事实，有工商登记材料、</w:t>
      </w:r>
      <w:r>
        <w:rPr>
          <w:rFonts w:hint="eastAsia"/>
          <w:sz w:val="30"/>
          <w:szCs w:val="30"/>
        </w:rPr>
        <w:t>EMS</w:t>
      </w:r>
      <w:r>
        <w:rPr>
          <w:rFonts w:hint="eastAsia"/>
          <w:sz w:val="30"/>
          <w:szCs w:val="30"/>
        </w:rPr>
        <w:t>邮政快递单、记账凭证、支出凭单、发票、曲敬鲁名片、公证书、注册商标受理通知书、著作权登记证书、租赁合作协议、客户合同、（</w:t>
      </w:r>
      <w:r>
        <w:rPr>
          <w:rFonts w:hint="eastAsia"/>
          <w:sz w:val="30"/>
          <w:szCs w:val="30"/>
        </w:rPr>
        <w:t>2014</w:t>
      </w:r>
      <w:r>
        <w:rPr>
          <w:rFonts w:hint="eastAsia"/>
          <w:sz w:val="30"/>
          <w:szCs w:val="30"/>
        </w:rPr>
        <w:t>）东民（商）初字第</w:t>
      </w:r>
      <w:r>
        <w:rPr>
          <w:rFonts w:hint="eastAsia"/>
          <w:sz w:val="30"/>
          <w:szCs w:val="30"/>
        </w:rPr>
        <w:t>11596</w:t>
      </w:r>
      <w:r>
        <w:rPr>
          <w:rFonts w:hint="eastAsia"/>
          <w:sz w:val="30"/>
          <w:szCs w:val="30"/>
        </w:rPr>
        <w:t>号民事裁定书以及当事人陈述在案佐证，本院予以确认。</w:t>
      </w:r>
    </w:p>
    <w:p w:rsidR="00000000" w:rsidRDefault="00951DD3">
      <w:pPr>
        <w:spacing w:line="500" w:lineRule="atLeast"/>
        <w:ind w:firstLine="600"/>
        <w:divId w:val="1704161780"/>
        <w:rPr>
          <w:rFonts w:hint="eastAsia"/>
          <w:sz w:val="30"/>
          <w:szCs w:val="30"/>
        </w:rPr>
      </w:pPr>
      <w:r>
        <w:rPr>
          <w:rFonts w:hint="eastAsia"/>
          <w:sz w:val="30"/>
          <w:szCs w:val="30"/>
        </w:rPr>
        <w:t>本院认为：根据各方当事人二审诉辩意见，本案二审争议焦点如下：</w:t>
      </w:r>
    </w:p>
    <w:p w:rsidR="00000000" w:rsidRDefault="00951DD3">
      <w:pPr>
        <w:spacing w:line="500" w:lineRule="atLeast"/>
        <w:ind w:firstLine="600"/>
        <w:divId w:val="1501701967"/>
        <w:rPr>
          <w:rFonts w:hint="eastAsia"/>
          <w:sz w:val="30"/>
          <w:szCs w:val="30"/>
        </w:rPr>
      </w:pPr>
      <w:r>
        <w:rPr>
          <w:rFonts w:hint="eastAsia"/>
          <w:sz w:val="30"/>
          <w:szCs w:val="30"/>
        </w:rPr>
        <w:t>一、曲敬鲁是否应返还智慧热点公司房屋租金</w:t>
      </w:r>
      <w:r>
        <w:rPr>
          <w:rFonts w:hint="eastAsia"/>
          <w:sz w:val="30"/>
          <w:szCs w:val="30"/>
        </w:rPr>
        <w:t>30</w:t>
      </w:r>
      <w:r>
        <w:rPr>
          <w:rFonts w:hint="eastAsia"/>
          <w:sz w:val="30"/>
          <w:szCs w:val="30"/>
        </w:rPr>
        <w:t>万元。曲敬鲁向法院提供了智慧热点公司和北京圣唐古驿创意文化有限公司签订的《租赁合作协议书》，该《租赁合作协议书》约定租赁地址为北京市东城区藏经馆胡同</w:t>
      </w:r>
      <w:r>
        <w:rPr>
          <w:rFonts w:hint="eastAsia"/>
          <w:sz w:val="30"/>
          <w:szCs w:val="30"/>
        </w:rPr>
        <w:t>2</w:t>
      </w:r>
      <w:r>
        <w:rPr>
          <w:rFonts w:hint="eastAsia"/>
          <w:sz w:val="30"/>
          <w:szCs w:val="30"/>
        </w:rPr>
        <w:t>号，年租金为</w:t>
      </w:r>
      <w:r>
        <w:rPr>
          <w:rFonts w:hint="eastAsia"/>
          <w:sz w:val="30"/>
          <w:szCs w:val="30"/>
        </w:rPr>
        <w:t>30</w:t>
      </w:r>
      <w:r>
        <w:rPr>
          <w:rFonts w:hint="eastAsia"/>
          <w:sz w:val="30"/>
          <w:szCs w:val="30"/>
        </w:rPr>
        <w:t>万</w:t>
      </w:r>
      <w:r>
        <w:rPr>
          <w:rFonts w:hint="eastAsia"/>
          <w:sz w:val="30"/>
          <w:szCs w:val="30"/>
        </w:rPr>
        <w:t>元，起租日为</w:t>
      </w:r>
      <w:r>
        <w:rPr>
          <w:rFonts w:hint="eastAsia"/>
          <w:sz w:val="30"/>
          <w:szCs w:val="30"/>
        </w:rPr>
        <w:t>2014</w:t>
      </w:r>
      <w:r>
        <w:rPr>
          <w:rFonts w:hint="eastAsia"/>
          <w:sz w:val="30"/>
          <w:szCs w:val="30"/>
        </w:rPr>
        <w:t>年</w:t>
      </w:r>
      <w:r>
        <w:rPr>
          <w:rFonts w:hint="eastAsia"/>
          <w:sz w:val="30"/>
          <w:szCs w:val="30"/>
        </w:rPr>
        <w:t>1</w:t>
      </w:r>
      <w:r>
        <w:rPr>
          <w:rFonts w:hint="eastAsia"/>
          <w:sz w:val="30"/>
          <w:szCs w:val="30"/>
        </w:rPr>
        <w:t>月</w:t>
      </w:r>
      <w:r>
        <w:rPr>
          <w:rFonts w:hint="eastAsia"/>
          <w:sz w:val="30"/>
          <w:szCs w:val="30"/>
        </w:rPr>
        <w:t>1</w:t>
      </w:r>
      <w:r>
        <w:rPr>
          <w:rFonts w:hint="eastAsia"/>
          <w:sz w:val="30"/>
          <w:szCs w:val="30"/>
        </w:rPr>
        <w:t>日。</w:t>
      </w:r>
      <w:r>
        <w:rPr>
          <w:rFonts w:hint="eastAsia"/>
          <w:sz w:val="30"/>
          <w:szCs w:val="30"/>
        </w:rPr>
        <w:t>2014</w:t>
      </w:r>
      <w:r>
        <w:rPr>
          <w:rFonts w:hint="eastAsia"/>
          <w:sz w:val="30"/>
          <w:szCs w:val="30"/>
        </w:rPr>
        <w:t>年</w:t>
      </w:r>
      <w:r>
        <w:rPr>
          <w:rFonts w:hint="eastAsia"/>
          <w:sz w:val="30"/>
          <w:szCs w:val="30"/>
        </w:rPr>
        <w:t>12</w:t>
      </w:r>
      <w:r>
        <w:rPr>
          <w:rFonts w:hint="eastAsia"/>
          <w:sz w:val="30"/>
          <w:szCs w:val="30"/>
        </w:rPr>
        <w:t>月</w:t>
      </w:r>
      <w:r>
        <w:rPr>
          <w:rFonts w:hint="eastAsia"/>
          <w:sz w:val="30"/>
          <w:szCs w:val="30"/>
        </w:rPr>
        <w:t>1</w:t>
      </w:r>
      <w:r>
        <w:rPr>
          <w:rFonts w:hint="eastAsia"/>
          <w:sz w:val="30"/>
          <w:szCs w:val="30"/>
        </w:rPr>
        <w:t>日，由智慧热点公司和北京圣唐古驿创意文化有限公司通过签订《租赁合作解除协议》的方式协议解除了前述《租赁合作协议书》，《租赁合作解除协议》同时约定：智慧热点公司已交的</w:t>
      </w:r>
      <w:r>
        <w:rPr>
          <w:rFonts w:hint="eastAsia"/>
          <w:sz w:val="30"/>
          <w:szCs w:val="30"/>
        </w:rPr>
        <w:t>30</w:t>
      </w:r>
      <w:r>
        <w:rPr>
          <w:rFonts w:hint="eastAsia"/>
          <w:sz w:val="30"/>
          <w:szCs w:val="30"/>
        </w:rPr>
        <w:t>万元租金不予退还，北京圣唐古驿创意文化有限公司同意免除智慧热点公司欠缴的水电费。二审审理中，三位上诉人黄忠青、李凤琼、李秀英认可智慧热点公司的办公地址就在前述《租赁合作协议书》中租赁的地址，同时认可智慧热点公司在经营过程中应当交租赁费。黄忠青、李凤琼、李秀英提出曲敬鲁出具的发票为咨询费而非租赁</w:t>
      </w:r>
      <w:r>
        <w:rPr>
          <w:rFonts w:hint="eastAsia"/>
          <w:sz w:val="30"/>
          <w:szCs w:val="30"/>
        </w:rPr>
        <w:t>费，曲敬鲁辩称因为北京圣唐古驿创意文化有限公司没有房产证，所以才以咨询费的名义开具。综上，黄忠青、李凤琼、李秀英在未提供证据推翻前述租赁协议的情况下，仅以智慧热点公司成立时间在前、办公地点长时间空置、发票名称为咨询费为由，主张曲敬鲁侵占了智慧热点公司财产，应当将上述</w:t>
      </w:r>
      <w:r>
        <w:rPr>
          <w:rFonts w:hint="eastAsia"/>
          <w:sz w:val="30"/>
          <w:szCs w:val="30"/>
        </w:rPr>
        <w:t>30</w:t>
      </w:r>
      <w:r>
        <w:rPr>
          <w:rFonts w:hint="eastAsia"/>
          <w:sz w:val="30"/>
          <w:szCs w:val="30"/>
        </w:rPr>
        <w:t>万元返还智慧热点公司，缺乏事实和法律依据，本院不予支持。</w:t>
      </w:r>
    </w:p>
    <w:p w:rsidR="00000000" w:rsidRDefault="00951DD3">
      <w:pPr>
        <w:spacing w:line="500" w:lineRule="atLeast"/>
        <w:ind w:firstLine="600"/>
        <w:divId w:val="128985852"/>
        <w:rPr>
          <w:rFonts w:hint="eastAsia"/>
          <w:sz w:val="30"/>
          <w:szCs w:val="30"/>
        </w:rPr>
      </w:pPr>
      <w:r>
        <w:rPr>
          <w:rFonts w:hint="eastAsia"/>
          <w:sz w:val="30"/>
          <w:szCs w:val="30"/>
        </w:rPr>
        <w:t>二、曲敬鲁对智慧热点公司是否存在违反竞业禁止的行为。依据《公司法》的规定，曲敬鲁作为智慧热点公司的执行董事，在未经公司股东会或者股东大会同意的情况下，不得利用职务便利为自己或者他人谋取</w:t>
      </w:r>
      <w:r>
        <w:rPr>
          <w:rFonts w:hint="eastAsia"/>
          <w:sz w:val="30"/>
          <w:szCs w:val="30"/>
        </w:rPr>
        <w:t>属于公司的商业机会，自营或者为他人经营与所任职公司同类的业务。从形式上分析，智慧热点公司和爱街网络公司工商登记的经营范围雷同程度很高，虽然并非完全一致，但《公司法》第一百四十九条中“自营或者为他人经营与所任职公司同类的业务”的立法规定也并未苛责公司业务内容应当完全相同。自</w:t>
      </w:r>
      <w:r>
        <w:rPr>
          <w:rFonts w:hint="eastAsia"/>
          <w:sz w:val="30"/>
          <w:szCs w:val="30"/>
        </w:rPr>
        <w:t>2014</w:t>
      </w:r>
      <w:r>
        <w:rPr>
          <w:rFonts w:hint="eastAsia"/>
          <w:sz w:val="30"/>
          <w:szCs w:val="30"/>
        </w:rPr>
        <w:t>年</w:t>
      </w:r>
      <w:r>
        <w:rPr>
          <w:rFonts w:hint="eastAsia"/>
          <w:sz w:val="30"/>
          <w:szCs w:val="30"/>
        </w:rPr>
        <w:t>3</w:t>
      </w:r>
      <w:r>
        <w:rPr>
          <w:rFonts w:hint="eastAsia"/>
          <w:sz w:val="30"/>
          <w:szCs w:val="30"/>
        </w:rPr>
        <w:t>月</w:t>
      </w:r>
      <w:r>
        <w:rPr>
          <w:rFonts w:hint="eastAsia"/>
          <w:sz w:val="30"/>
          <w:szCs w:val="30"/>
        </w:rPr>
        <w:t>28</w:t>
      </w:r>
      <w:r>
        <w:rPr>
          <w:rFonts w:hint="eastAsia"/>
          <w:sz w:val="30"/>
          <w:szCs w:val="30"/>
        </w:rPr>
        <w:t>日爱街网络公司成立至</w:t>
      </w:r>
      <w:r>
        <w:rPr>
          <w:rFonts w:hint="eastAsia"/>
          <w:sz w:val="30"/>
          <w:szCs w:val="30"/>
        </w:rPr>
        <w:t>2014</w:t>
      </w:r>
      <w:r>
        <w:rPr>
          <w:rFonts w:hint="eastAsia"/>
          <w:sz w:val="30"/>
          <w:szCs w:val="30"/>
        </w:rPr>
        <w:t>年</w:t>
      </w:r>
      <w:r>
        <w:rPr>
          <w:rFonts w:hint="eastAsia"/>
          <w:sz w:val="30"/>
          <w:szCs w:val="30"/>
        </w:rPr>
        <w:t>6</w:t>
      </w:r>
      <w:r>
        <w:rPr>
          <w:rFonts w:hint="eastAsia"/>
          <w:sz w:val="30"/>
          <w:szCs w:val="30"/>
        </w:rPr>
        <w:t>月，爱街网络公司和智慧热点公司都处于经营状态。依据曲敬鲁提供的现有证据并不能排除智慧热点公司和爱街网络公司在上述期间内存在实质上的冲突性利益。虽然曲敬鲁辩称成立爱街网络公司是经过智慧热点公司</w:t>
      </w:r>
      <w:r>
        <w:rPr>
          <w:rFonts w:hint="eastAsia"/>
          <w:sz w:val="30"/>
          <w:szCs w:val="30"/>
        </w:rPr>
        <w:t>全体股东同意的，但其对此并未提供证据予以证明。故本院认为，</w:t>
      </w:r>
      <w:r>
        <w:rPr>
          <w:rFonts w:hint="eastAsia"/>
          <w:sz w:val="30"/>
          <w:szCs w:val="30"/>
        </w:rPr>
        <w:t>2014</w:t>
      </w:r>
      <w:r>
        <w:rPr>
          <w:rFonts w:hint="eastAsia"/>
          <w:sz w:val="30"/>
          <w:szCs w:val="30"/>
        </w:rPr>
        <w:t>年</w:t>
      </w:r>
      <w:r>
        <w:rPr>
          <w:rFonts w:hint="eastAsia"/>
          <w:sz w:val="30"/>
          <w:szCs w:val="30"/>
        </w:rPr>
        <w:t>6</w:t>
      </w:r>
      <w:r>
        <w:rPr>
          <w:rFonts w:hint="eastAsia"/>
          <w:sz w:val="30"/>
          <w:szCs w:val="30"/>
        </w:rPr>
        <w:t>月之前，曲敬鲁成立并经营爱街网络公司的行为违反了《公司法》第一百四十九条的规定，违反了对智慧热点公司的竞业禁止义务。关于董事违反竞业禁止义务后的责任承担问题，《公司法》第一百四十九条第二款规定董事违反前款规定所得的收入应当归公司所有。基于此，黄忠青、李凤琼、李秀英上诉请求将曲敬鲁在爱街网络公司的收入</w:t>
      </w:r>
      <w:r>
        <w:rPr>
          <w:rFonts w:hint="eastAsia"/>
          <w:sz w:val="30"/>
          <w:szCs w:val="30"/>
        </w:rPr>
        <w:t>30</w:t>
      </w:r>
      <w:r>
        <w:rPr>
          <w:rFonts w:hint="eastAsia"/>
          <w:sz w:val="30"/>
          <w:szCs w:val="30"/>
        </w:rPr>
        <w:t>万元判归智慧热点公司所有，但黄忠青、李凤琼、李秀英并未提供相应证据证明曲敬鲁在爱街网络公司取得收入的实际数额，故本院对黄忠青、李凤琼、李秀</w:t>
      </w:r>
      <w:r>
        <w:rPr>
          <w:rFonts w:hint="eastAsia"/>
          <w:sz w:val="30"/>
          <w:szCs w:val="30"/>
        </w:rPr>
        <w:t>英的该项诉讼请求不予支持。</w:t>
      </w:r>
    </w:p>
    <w:p w:rsidR="00000000" w:rsidRDefault="00951DD3">
      <w:pPr>
        <w:spacing w:line="500" w:lineRule="atLeast"/>
        <w:ind w:firstLine="600"/>
        <w:divId w:val="315303714"/>
        <w:rPr>
          <w:rFonts w:hint="eastAsia"/>
          <w:sz w:val="30"/>
          <w:szCs w:val="30"/>
        </w:rPr>
      </w:pPr>
      <w:r>
        <w:rPr>
          <w:rFonts w:hint="eastAsia"/>
          <w:sz w:val="30"/>
          <w:szCs w:val="30"/>
        </w:rPr>
        <w:t>2014</w:t>
      </w:r>
      <w:r>
        <w:rPr>
          <w:rFonts w:hint="eastAsia"/>
          <w:sz w:val="30"/>
          <w:szCs w:val="30"/>
        </w:rPr>
        <w:t>年</w:t>
      </w:r>
      <w:r>
        <w:rPr>
          <w:rFonts w:hint="eastAsia"/>
          <w:sz w:val="30"/>
          <w:szCs w:val="30"/>
        </w:rPr>
        <w:t>6</w:t>
      </w:r>
      <w:r>
        <w:rPr>
          <w:rFonts w:hint="eastAsia"/>
          <w:sz w:val="30"/>
          <w:szCs w:val="30"/>
        </w:rPr>
        <w:t>月之后，曲敬鲁继续经营爱街网络公司的行为是否违反了对智慧热点公司竞业禁止义务的问题。本院认为，</w:t>
      </w:r>
      <w:r>
        <w:rPr>
          <w:rFonts w:hint="eastAsia"/>
          <w:sz w:val="30"/>
          <w:szCs w:val="30"/>
        </w:rPr>
        <w:t>2014</w:t>
      </w:r>
      <w:r>
        <w:rPr>
          <w:rFonts w:hint="eastAsia"/>
          <w:sz w:val="30"/>
          <w:szCs w:val="30"/>
        </w:rPr>
        <w:t>年</w:t>
      </w:r>
      <w:r>
        <w:rPr>
          <w:rFonts w:hint="eastAsia"/>
          <w:sz w:val="30"/>
          <w:szCs w:val="30"/>
        </w:rPr>
        <w:t>6</w:t>
      </w:r>
      <w:r>
        <w:rPr>
          <w:rFonts w:hint="eastAsia"/>
          <w:sz w:val="30"/>
          <w:szCs w:val="30"/>
        </w:rPr>
        <w:t>月之后，智慧热点公司的股东之间因纠纷导致智慧热点公司不再经营，即使爱街网络公司继续经营，两个公司之间并不存在实质性利益冲突，曲敬鲁继续经营爱街网络公司的行为并不构成对智慧热点公司竞业禁止义务的违反。</w:t>
      </w:r>
    </w:p>
    <w:p w:rsidR="00000000" w:rsidRDefault="00951DD3">
      <w:pPr>
        <w:spacing w:line="500" w:lineRule="atLeast"/>
        <w:ind w:firstLine="600"/>
        <w:divId w:val="1680542550"/>
        <w:rPr>
          <w:rFonts w:hint="eastAsia"/>
          <w:sz w:val="30"/>
          <w:szCs w:val="30"/>
        </w:rPr>
      </w:pPr>
      <w:r>
        <w:rPr>
          <w:rFonts w:hint="eastAsia"/>
          <w:sz w:val="30"/>
          <w:szCs w:val="30"/>
        </w:rPr>
        <w:t>综上，一审法院判决认定事实清楚，适用法律正确，处理并无不当，应予维持。依据《中华人民共和国民事诉讼法》第一百七十条第一款第（一）项之规定，判决如下：</w:t>
      </w:r>
    </w:p>
    <w:p w:rsidR="00000000" w:rsidRDefault="00951DD3">
      <w:pPr>
        <w:spacing w:line="500" w:lineRule="atLeast"/>
        <w:ind w:firstLine="600"/>
        <w:divId w:val="1940676891"/>
        <w:rPr>
          <w:rFonts w:hint="eastAsia"/>
          <w:sz w:val="30"/>
          <w:szCs w:val="30"/>
        </w:rPr>
      </w:pPr>
      <w:r>
        <w:rPr>
          <w:rFonts w:hint="eastAsia"/>
          <w:sz w:val="30"/>
          <w:szCs w:val="30"/>
        </w:rPr>
        <w:t>驳回上诉，维持原</w:t>
      </w:r>
      <w:r>
        <w:rPr>
          <w:rFonts w:hint="eastAsia"/>
          <w:sz w:val="30"/>
          <w:szCs w:val="30"/>
        </w:rPr>
        <w:t>判。</w:t>
      </w:r>
    </w:p>
    <w:p w:rsidR="00000000" w:rsidRDefault="00951DD3">
      <w:pPr>
        <w:spacing w:line="500" w:lineRule="atLeast"/>
        <w:ind w:firstLine="600"/>
        <w:divId w:val="2041585814"/>
        <w:rPr>
          <w:rFonts w:hint="eastAsia"/>
          <w:sz w:val="30"/>
          <w:szCs w:val="30"/>
        </w:rPr>
      </w:pPr>
      <w:r>
        <w:rPr>
          <w:rFonts w:hint="eastAsia"/>
          <w:sz w:val="30"/>
          <w:szCs w:val="30"/>
        </w:rPr>
        <w:t>一审案件受理费</w:t>
      </w:r>
      <w:r>
        <w:rPr>
          <w:rFonts w:hint="eastAsia"/>
          <w:sz w:val="30"/>
          <w:szCs w:val="30"/>
        </w:rPr>
        <w:t>15406</w:t>
      </w:r>
      <w:r>
        <w:rPr>
          <w:rFonts w:hint="eastAsia"/>
          <w:sz w:val="30"/>
          <w:szCs w:val="30"/>
        </w:rPr>
        <w:t>元，由黄忠青、李凤琼、李秀英负担（已交纳）。</w:t>
      </w:r>
    </w:p>
    <w:p w:rsidR="00000000" w:rsidRDefault="00951DD3">
      <w:pPr>
        <w:spacing w:line="500" w:lineRule="atLeast"/>
        <w:ind w:firstLine="600"/>
        <w:divId w:val="618072319"/>
        <w:rPr>
          <w:rFonts w:hint="eastAsia"/>
          <w:sz w:val="30"/>
          <w:szCs w:val="30"/>
        </w:rPr>
      </w:pPr>
      <w:r>
        <w:rPr>
          <w:rFonts w:hint="eastAsia"/>
          <w:sz w:val="30"/>
          <w:szCs w:val="30"/>
        </w:rPr>
        <w:t>二审案件受理费</w:t>
      </w:r>
      <w:r>
        <w:rPr>
          <w:rFonts w:hint="eastAsia"/>
          <w:sz w:val="30"/>
          <w:szCs w:val="30"/>
        </w:rPr>
        <w:t>15406</w:t>
      </w:r>
      <w:r>
        <w:rPr>
          <w:rFonts w:hint="eastAsia"/>
          <w:sz w:val="30"/>
          <w:szCs w:val="30"/>
        </w:rPr>
        <w:t>元，由黄忠青、李凤琼、李秀英负担（已交纳）。</w:t>
      </w:r>
    </w:p>
    <w:p w:rsidR="00000000" w:rsidRDefault="00951DD3">
      <w:pPr>
        <w:spacing w:line="500" w:lineRule="atLeast"/>
        <w:ind w:firstLine="600"/>
        <w:divId w:val="933317372"/>
        <w:rPr>
          <w:rFonts w:hint="eastAsia"/>
          <w:sz w:val="30"/>
          <w:szCs w:val="30"/>
        </w:rPr>
      </w:pPr>
      <w:r>
        <w:rPr>
          <w:rFonts w:hint="eastAsia"/>
          <w:sz w:val="30"/>
          <w:szCs w:val="30"/>
        </w:rPr>
        <w:t>本判决为终审判决。</w:t>
      </w:r>
    </w:p>
    <w:p w:rsidR="00000000" w:rsidRDefault="00951DD3">
      <w:pPr>
        <w:spacing w:line="500" w:lineRule="atLeast"/>
        <w:jc w:val="right"/>
        <w:divId w:val="1432890466"/>
        <w:rPr>
          <w:rFonts w:hint="eastAsia"/>
          <w:sz w:val="30"/>
          <w:szCs w:val="30"/>
        </w:rPr>
      </w:pPr>
      <w:r>
        <w:rPr>
          <w:rFonts w:hint="eastAsia"/>
          <w:sz w:val="30"/>
          <w:szCs w:val="30"/>
        </w:rPr>
        <w:t>审　判　长　　巩旭红</w:t>
      </w:r>
    </w:p>
    <w:p w:rsidR="00000000" w:rsidRDefault="00951DD3">
      <w:pPr>
        <w:spacing w:line="500" w:lineRule="atLeast"/>
        <w:jc w:val="right"/>
        <w:divId w:val="1211913974"/>
        <w:rPr>
          <w:rFonts w:hint="eastAsia"/>
          <w:sz w:val="30"/>
          <w:szCs w:val="30"/>
        </w:rPr>
      </w:pPr>
      <w:r>
        <w:rPr>
          <w:rFonts w:hint="eastAsia"/>
          <w:sz w:val="30"/>
          <w:szCs w:val="30"/>
        </w:rPr>
        <w:t>代理审判员　　周　维</w:t>
      </w:r>
    </w:p>
    <w:p w:rsidR="00000000" w:rsidRDefault="00951DD3">
      <w:pPr>
        <w:spacing w:line="500" w:lineRule="atLeast"/>
        <w:jc w:val="right"/>
        <w:divId w:val="1131702522"/>
        <w:rPr>
          <w:rFonts w:hint="eastAsia"/>
          <w:sz w:val="30"/>
          <w:szCs w:val="30"/>
        </w:rPr>
      </w:pPr>
      <w:r>
        <w:rPr>
          <w:rFonts w:hint="eastAsia"/>
          <w:sz w:val="30"/>
          <w:szCs w:val="30"/>
        </w:rPr>
        <w:t>代理审判员　　钟　声</w:t>
      </w:r>
    </w:p>
    <w:p w:rsidR="00000000" w:rsidRDefault="00951DD3">
      <w:pPr>
        <w:spacing w:line="500" w:lineRule="atLeast"/>
        <w:jc w:val="right"/>
        <w:divId w:val="1849640700"/>
        <w:rPr>
          <w:rFonts w:hint="eastAsia"/>
          <w:sz w:val="30"/>
          <w:szCs w:val="30"/>
        </w:rPr>
      </w:pPr>
      <w:r>
        <w:rPr>
          <w:rFonts w:hint="eastAsia"/>
          <w:sz w:val="30"/>
          <w:szCs w:val="30"/>
        </w:rPr>
        <w:t>二〇一五年八月十九日</w:t>
      </w:r>
    </w:p>
    <w:p w:rsidR="00000000" w:rsidRDefault="00951DD3">
      <w:pPr>
        <w:spacing w:line="500" w:lineRule="atLeast"/>
        <w:jc w:val="right"/>
        <w:divId w:val="1262447552"/>
        <w:rPr>
          <w:rFonts w:hint="eastAsia"/>
          <w:sz w:val="30"/>
          <w:szCs w:val="30"/>
        </w:rPr>
      </w:pPr>
      <w:r>
        <w:rPr>
          <w:rFonts w:hint="eastAsia"/>
          <w:sz w:val="30"/>
          <w:szCs w:val="30"/>
        </w:rPr>
        <w:t>书　记　员　　张晓雪</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51DD3" w:rsidRDefault="00951DD3" w:rsidP="00951DD3">
      <w:r>
        <w:separator/>
      </w:r>
    </w:p>
  </w:endnote>
  <w:endnote w:type="continuationSeparator" w:id="0">
    <w:p w:rsidR="00951DD3" w:rsidRDefault="00951DD3" w:rsidP="00951D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51DD3" w:rsidRDefault="00951DD3" w:rsidP="00951DD3">
      <w:r>
        <w:separator/>
      </w:r>
    </w:p>
  </w:footnote>
  <w:footnote w:type="continuationSeparator" w:id="0">
    <w:p w:rsidR="00951DD3" w:rsidRDefault="00951DD3" w:rsidP="00951DD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951DD3"/>
    <w:rsid w:val="00951D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13E6A5D2-0693-4B30-B868-518E2BFED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951DD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51DD3"/>
    <w:rPr>
      <w:rFonts w:ascii="宋体" w:eastAsia="宋体" w:hAnsi="宋体" w:cs="宋体"/>
      <w:sz w:val="18"/>
      <w:szCs w:val="18"/>
    </w:rPr>
  </w:style>
  <w:style w:type="paragraph" w:styleId="a5">
    <w:name w:val="footer"/>
    <w:basedOn w:val="a"/>
    <w:link w:val="a6"/>
    <w:uiPriority w:val="99"/>
    <w:unhideWhenUsed/>
    <w:rsid w:val="00951DD3"/>
    <w:pPr>
      <w:tabs>
        <w:tab w:val="center" w:pos="4153"/>
        <w:tab w:val="right" w:pos="8306"/>
      </w:tabs>
      <w:snapToGrid w:val="0"/>
    </w:pPr>
    <w:rPr>
      <w:sz w:val="18"/>
      <w:szCs w:val="18"/>
    </w:rPr>
  </w:style>
  <w:style w:type="character" w:customStyle="1" w:styleId="a6">
    <w:name w:val="页脚 字符"/>
    <w:basedOn w:val="a0"/>
    <w:link w:val="a5"/>
    <w:uiPriority w:val="99"/>
    <w:rsid w:val="00951DD3"/>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56553">
      <w:marLeft w:val="0"/>
      <w:marRight w:val="0"/>
      <w:marTop w:val="10"/>
      <w:marBottom w:val="10"/>
      <w:divBdr>
        <w:top w:val="none" w:sz="0" w:space="0" w:color="auto"/>
        <w:left w:val="none" w:sz="0" w:space="0" w:color="auto"/>
        <w:bottom w:val="none" w:sz="0" w:space="0" w:color="auto"/>
        <w:right w:val="none" w:sz="0" w:space="0" w:color="auto"/>
      </w:divBdr>
    </w:div>
    <w:div w:id="7952949">
      <w:marLeft w:val="0"/>
      <w:marRight w:val="0"/>
      <w:marTop w:val="10"/>
      <w:marBottom w:val="10"/>
      <w:divBdr>
        <w:top w:val="none" w:sz="0" w:space="0" w:color="auto"/>
        <w:left w:val="none" w:sz="0" w:space="0" w:color="auto"/>
        <w:bottom w:val="none" w:sz="0" w:space="0" w:color="auto"/>
        <w:right w:val="none" w:sz="0" w:space="0" w:color="auto"/>
      </w:divBdr>
    </w:div>
    <w:div w:id="128985852">
      <w:marLeft w:val="0"/>
      <w:marRight w:val="0"/>
      <w:marTop w:val="10"/>
      <w:marBottom w:val="10"/>
      <w:divBdr>
        <w:top w:val="none" w:sz="0" w:space="0" w:color="auto"/>
        <w:left w:val="none" w:sz="0" w:space="0" w:color="auto"/>
        <w:bottom w:val="none" w:sz="0" w:space="0" w:color="auto"/>
        <w:right w:val="none" w:sz="0" w:space="0" w:color="auto"/>
      </w:divBdr>
    </w:div>
    <w:div w:id="161940192">
      <w:marLeft w:val="0"/>
      <w:marRight w:val="0"/>
      <w:marTop w:val="10"/>
      <w:marBottom w:val="10"/>
      <w:divBdr>
        <w:top w:val="none" w:sz="0" w:space="0" w:color="auto"/>
        <w:left w:val="none" w:sz="0" w:space="0" w:color="auto"/>
        <w:bottom w:val="none" w:sz="0" w:space="0" w:color="auto"/>
        <w:right w:val="none" w:sz="0" w:space="0" w:color="auto"/>
      </w:divBdr>
    </w:div>
    <w:div w:id="166676644">
      <w:marLeft w:val="0"/>
      <w:marRight w:val="0"/>
      <w:marTop w:val="10"/>
      <w:marBottom w:val="10"/>
      <w:divBdr>
        <w:top w:val="none" w:sz="0" w:space="0" w:color="auto"/>
        <w:left w:val="none" w:sz="0" w:space="0" w:color="auto"/>
        <w:bottom w:val="none" w:sz="0" w:space="0" w:color="auto"/>
        <w:right w:val="none" w:sz="0" w:space="0" w:color="auto"/>
      </w:divBdr>
    </w:div>
    <w:div w:id="175316171">
      <w:marLeft w:val="0"/>
      <w:marRight w:val="0"/>
      <w:marTop w:val="10"/>
      <w:marBottom w:val="10"/>
      <w:divBdr>
        <w:top w:val="none" w:sz="0" w:space="0" w:color="auto"/>
        <w:left w:val="none" w:sz="0" w:space="0" w:color="auto"/>
        <w:bottom w:val="none" w:sz="0" w:space="0" w:color="auto"/>
        <w:right w:val="none" w:sz="0" w:space="0" w:color="auto"/>
      </w:divBdr>
    </w:div>
    <w:div w:id="195045356">
      <w:marLeft w:val="0"/>
      <w:marRight w:val="0"/>
      <w:marTop w:val="10"/>
      <w:marBottom w:val="10"/>
      <w:divBdr>
        <w:top w:val="none" w:sz="0" w:space="0" w:color="auto"/>
        <w:left w:val="none" w:sz="0" w:space="0" w:color="auto"/>
        <w:bottom w:val="none" w:sz="0" w:space="0" w:color="auto"/>
        <w:right w:val="none" w:sz="0" w:space="0" w:color="auto"/>
      </w:divBdr>
    </w:div>
    <w:div w:id="208304786">
      <w:marLeft w:val="0"/>
      <w:marRight w:val="0"/>
      <w:marTop w:val="10"/>
      <w:marBottom w:val="10"/>
      <w:divBdr>
        <w:top w:val="none" w:sz="0" w:space="0" w:color="auto"/>
        <w:left w:val="none" w:sz="0" w:space="0" w:color="auto"/>
        <w:bottom w:val="none" w:sz="0" w:space="0" w:color="auto"/>
        <w:right w:val="none" w:sz="0" w:space="0" w:color="auto"/>
      </w:divBdr>
    </w:div>
    <w:div w:id="213931139">
      <w:marLeft w:val="0"/>
      <w:marRight w:val="0"/>
      <w:marTop w:val="10"/>
      <w:marBottom w:val="10"/>
      <w:divBdr>
        <w:top w:val="none" w:sz="0" w:space="0" w:color="auto"/>
        <w:left w:val="none" w:sz="0" w:space="0" w:color="auto"/>
        <w:bottom w:val="none" w:sz="0" w:space="0" w:color="auto"/>
        <w:right w:val="none" w:sz="0" w:space="0" w:color="auto"/>
      </w:divBdr>
    </w:div>
    <w:div w:id="214855071">
      <w:marLeft w:val="0"/>
      <w:marRight w:val="0"/>
      <w:marTop w:val="10"/>
      <w:marBottom w:val="10"/>
      <w:divBdr>
        <w:top w:val="none" w:sz="0" w:space="0" w:color="auto"/>
        <w:left w:val="none" w:sz="0" w:space="0" w:color="auto"/>
        <w:bottom w:val="none" w:sz="0" w:space="0" w:color="auto"/>
        <w:right w:val="none" w:sz="0" w:space="0" w:color="auto"/>
      </w:divBdr>
    </w:div>
    <w:div w:id="233973811">
      <w:marLeft w:val="0"/>
      <w:marRight w:val="0"/>
      <w:marTop w:val="10"/>
      <w:marBottom w:val="10"/>
      <w:divBdr>
        <w:top w:val="none" w:sz="0" w:space="0" w:color="auto"/>
        <w:left w:val="none" w:sz="0" w:space="0" w:color="auto"/>
        <w:bottom w:val="none" w:sz="0" w:space="0" w:color="auto"/>
        <w:right w:val="none" w:sz="0" w:space="0" w:color="auto"/>
      </w:divBdr>
    </w:div>
    <w:div w:id="303464156">
      <w:marLeft w:val="0"/>
      <w:marRight w:val="0"/>
      <w:marTop w:val="10"/>
      <w:marBottom w:val="10"/>
      <w:divBdr>
        <w:top w:val="none" w:sz="0" w:space="0" w:color="auto"/>
        <w:left w:val="none" w:sz="0" w:space="0" w:color="auto"/>
        <w:bottom w:val="none" w:sz="0" w:space="0" w:color="auto"/>
        <w:right w:val="none" w:sz="0" w:space="0" w:color="auto"/>
      </w:divBdr>
    </w:div>
    <w:div w:id="305739324">
      <w:marLeft w:val="0"/>
      <w:marRight w:val="0"/>
      <w:marTop w:val="10"/>
      <w:marBottom w:val="10"/>
      <w:divBdr>
        <w:top w:val="none" w:sz="0" w:space="0" w:color="auto"/>
        <w:left w:val="none" w:sz="0" w:space="0" w:color="auto"/>
        <w:bottom w:val="none" w:sz="0" w:space="0" w:color="auto"/>
        <w:right w:val="none" w:sz="0" w:space="0" w:color="auto"/>
      </w:divBdr>
    </w:div>
    <w:div w:id="315303714">
      <w:marLeft w:val="0"/>
      <w:marRight w:val="0"/>
      <w:marTop w:val="10"/>
      <w:marBottom w:val="10"/>
      <w:divBdr>
        <w:top w:val="none" w:sz="0" w:space="0" w:color="auto"/>
        <w:left w:val="none" w:sz="0" w:space="0" w:color="auto"/>
        <w:bottom w:val="none" w:sz="0" w:space="0" w:color="auto"/>
        <w:right w:val="none" w:sz="0" w:space="0" w:color="auto"/>
      </w:divBdr>
    </w:div>
    <w:div w:id="348601436">
      <w:marLeft w:val="0"/>
      <w:marRight w:val="0"/>
      <w:marTop w:val="10"/>
      <w:marBottom w:val="10"/>
      <w:divBdr>
        <w:top w:val="none" w:sz="0" w:space="0" w:color="auto"/>
        <w:left w:val="none" w:sz="0" w:space="0" w:color="auto"/>
        <w:bottom w:val="none" w:sz="0" w:space="0" w:color="auto"/>
        <w:right w:val="none" w:sz="0" w:space="0" w:color="auto"/>
      </w:divBdr>
    </w:div>
    <w:div w:id="383531119">
      <w:marLeft w:val="0"/>
      <w:marRight w:val="0"/>
      <w:marTop w:val="10"/>
      <w:marBottom w:val="10"/>
      <w:divBdr>
        <w:top w:val="none" w:sz="0" w:space="0" w:color="auto"/>
        <w:left w:val="none" w:sz="0" w:space="0" w:color="auto"/>
        <w:bottom w:val="none" w:sz="0" w:space="0" w:color="auto"/>
        <w:right w:val="none" w:sz="0" w:space="0" w:color="auto"/>
      </w:divBdr>
    </w:div>
    <w:div w:id="430589617">
      <w:marLeft w:val="0"/>
      <w:marRight w:val="0"/>
      <w:marTop w:val="10"/>
      <w:marBottom w:val="10"/>
      <w:divBdr>
        <w:top w:val="none" w:sz="0" w:space="0" w:color="auto"/>
        <w:left w:val="none" w:sz="0" w:space="0" w:color="auto"/>
        <w:bottom w:val="none" w:sz="0" w:space="0" w:color="auto"/>
        <w:right w:val="none" w:sz="0" w:space="0" w:color="auto"/>
      </w:divBdr>
    </w:div>
    <w:div w:id="472984768">
      <w:marLeft w:val="0"/>
      <w:marRight w:val="0"/>
      <w:marTop w:val="10"/>
      <w:marBottom w:val="10"/>
      <w:divBdr>
        <w:top w:val="none" w:sz="0" w:space="0" w:color="auto"/>
        <w:left w:val="none" w:sz="0" w:space="0" w:color="auto"/>
        <w:bottom w:val="none" w:sz="0" w:space="0" w:color="auto"/>
        <w:right w:val="none" w:sz="0" w:space="0" w:color="auto"/>
      </w:divBdr>
    </w:div>
    <w:div w:id="616181322">
      <w:marLeft w:val="0"/>
      <w:marRight w:val="0"/>
      <w:marTop w:val="10"/>
      <w:marBottom w:val="10"/>
      <w:divBdr>
        <w:top w:val="none" w:sz="0" w:space="0" w:color="auto"/>
        <w:left w:val="none" w:sz="0" w:space="0" w:color="auto"/>
        <w:bottom w:val="none" w:sz="0" w:space="0" w:color="auto"/>
        <w:right w:val="none" w:sz="0" w:space="0" w:color="auto"/>
      </w:divBdr>
    </w:div>
    <w:div w:id="618072319">
      <w:marLeft w:val="0"/>
      <w:marRight w:val="0"/>
      <w:marTop w:val="10"/>
      <w:marBottom w:val="10"/>
      <w:divBdr>
        <w:top w:val="none" w:sz="0" w:space="0" w:color="auto"/>
        <w:left w:val="none" w:sz="0" w:space="0" w:color="auto"/>
        <w:bottom w:val="none" w:sz="0" w:space="0" w:color="auto"/>
        <w:right w:val="none" w:sz="0" w:space="0" w:color="auto"/>
      </w:divBdr>
    </w:div>
    <w:div w:id="626550368">
      <w:marLeft w:val="0"/>
      <w:marRight w:val="0"/>
      <w:marTop w:val="10"/>
      <w:marBottom w:val="10"/>
      <w:divBdr>
        <w:top w:val="none" w:sz="0" w:space="0" w:color="auto"/>
        <w:left w:val="none" w:sz="0" w:space="0" w:color="auto"/>
        <w:bottom w:val="none" w:sz="0" w:space="0" w:color="auto"/>
        <w:right w:val="none" w:sz="0" w:space="0" w:color="auto"/>
      </w:divBdr>
    </w:div>
    <w:div w:id="688140572">
      <w:marLeft w:val="0"/>
      <w:marRight w:val="0"/>
      <w:marTop w:val="10"/>
      <w:marBottom w:val="10"/>
      <w:divBdr>
        <w:top w:val="none" w:sz="0" w:space="0" w:color="auto"/>
        <w:left w:val="none" w:sz="0" w:space="0" w:color="auto"/>
        <w:bottom w:val="none" w:sz="0" w:space="0" w:color="auto"/>
        <w:right w:val="none" w:sz="0" w:space="0" w:color="auto"/>
      </w:divBdr>
    </w:div>
    <w:div w:id="694693183">
      <w:marLeft w:val="0"/>
      <w:marRight w:val="0"/>
      <w:marTop w:val="10"/>
      <w:marBottom w:val="10"/>
      <w:divBdr>
        <w:top w:val="none" w:sz="0" w:space="0" w:color="auto"/>
        <w:left w:val="none" w:sz="0" w:space="0" w:color="auto"/>
        <w:bottom w:val="none" w:sz="0" w:space="0" w:color="auto"/>
        <w:right w:val="none" w:sz="0" w:space="0" w:color="auto"/>
      </w:divBdr>
    </w:div>
    <w:div w:id="697390975">
      <w:marLeft w:val="0"/>
      <w:marRight w:val="0"/>
      <w:marTop w:val="10"/>
      <w:marBottom w:val="10"/>
      <w:divBdr>
        <w:top w:val="none" w:sz="0" w:space="0" w:color="auto"/>
        <w:left w:val="none" w:sz="0" w:space="0" w:color="auto"/>
        <w:bottom w:val="none" w:sz="0" w:space="0" w:color="auto"/>
        <w:right w:val="none" w:sz="0" w:space="0" w:color="auto"/>
      </w:divBdr>
    </w:div>
    <w:div w:id="705065957">
      <w:marLeft w:val="0"/>
      <w:marRight w:val="0"/>
      <w:marTop w:val="10"/>
      <w:marBottom w:val="10"/>
      <w:divBdr>
        <w:top w:val="none" w:sz="0" w:space="0" w:color="auto"/>
        <w:left w:val="none" w:sz="0" w:space="0" w:color="auto"/>
        <w:bottom w:val="none" w:sz="0" w:space="0" w:color="auto"/>
        <w:right w:val="none" w:sz="0" w:space="0" w:color="auto"/>
      </w:divBdr>
    </w:div>
    <w:div w:id="840898018">
      <w:marLeft w:val="0"/>
      <w:marRight w:val="0"/>
      <w:marTop w:val="10"/>
      <w:marBottom w:val="10"/>
      <w:divBdr>
        <w:top w:val="none" w:sz="0" w:space="0" w:color="auto"/>
        <w:left w:val="none" w:sz="0" w:space="0" w:color="auto"/>
        <w:bottom w:val="none" w:sz="0" w:space="0" w:color="auto"/>
        <w:right w:val="none" w:sz="0" w:space="0" w:color="auto"/>
      </w:divBdr>
    </w:div>
    <w:div w:id="863053044">
      <w:marLeft w:val="0"/>
      <w:marRight w:val="0"/>
      <w:marTop w:val="10"/>
      <w:marBottom w:val="10"/>
      <w:divBdr>
        <w:top w:val="none" w:sz="0" w:space="0" w:color="auto"/>
        <w:left w:val="none" w:sz="0" w:space="0" w:color="auto"/>
        <w:bottom w:val="none" w:sz="0" w:space="0" w:color="auto"/>
        <w:right w:val="none" w:sz="0" w:space="0" w:color="auto"/>
      </w:divBdr>
    </w:div>
    <w:div w:id="882520364">
      <w:marLeft w:val="0"/>
      <w:marRight w:val="0"/>
      <w:marTop w:val="10"/>
      <w:marBottom w:val="10"/>
      <w:divBdr>
        <w:top w:val="none" w:sz="0" w:space="0" w:color="auto"/>
        <w:left w:val="none" w:sz="0" w:space="0" w:color="auto"/>
        <w:bottom w:val="none" w:sz="0" w:space="0" w:color="auto"/>
        <w:right w:val="none" w:sz="0" w:space="0" w:color="auto"/>
      </w:divBdr>
    </w:div>
    <w:div w:id="911694681">
      <w:marLeft w:val="0"/>
      <w:marRight w:val="0"/>
      <w:marTop w:val="10"/>
      <w:marBottom w:val="10"/>
      <w:divBdr>
        <w:top w:val="none" w:sz="0" w:space="0" w:color="auto"/>
        <w:left w:val="none" w:sz="0" w:space="0" w:color="auto"/>
        <w:bottom w:val="none" w:sz="0" w:space="0" w:color="auto"/>
        <w:right w:val="none" w:sz="0" w:space="0" w:color="auto"/>
      </w:divBdr>
    </w:div>
    <w:div w:id="933317372">
      <w:marLeft w:val="0"/>
      <w:marRight w:val="0"/>
      <w:marTop w:val="10"/>
      <w:marBottom w:val="10"/>
      <w:divBdr>
        <w:top w:val="none" w:sz="0" w:space="0" w:color="auto"/>
        <w:left w:val="none" w:sz="0" w:space="0" w:color="auto"/>
        <w:bottom w:val="none" w:sz="0" w:space="0" w:color="auto"/>
        <w:right w:val="none" w:sz="0" w:space="0" w:color="auto"/>
      </w:divBdr>
    </w:div>
    <w:div w:id="933974431">
      <w:marLeft w:val="0"/>
      <w:marRight w:val="0"/>
      <w:marTop w:val="10"/>
      <w:marBottom w:val="10"/>
      <w:divBdr>
        <w:top w:val="none" w:sz="0" w:space="0" w:color="auto"/>
        <w:left w:val="none" w:sz="0" w:space="0" w:color="auto"/>
        <w:bottom w:val="none" w:sz="0" w:space="0" w:color="auto"/>
        <w:right w:val="none" w:sz="0" w:space="0" w:color="auto"/>
      </w:divBdr>
    </w:div>
    <w:div w:id="947926904">
      <w:marLeft w:val="0"/>
      <w:marRight w:val="0"/>
      <w:marTop w:val="10"/>
      <w:marBottom w:val="10"/>
      <w:divBdr>
        <w:top w:val="none" w:sz="0" w:space="0" w:color="auto"/>
        <w:left w:val="none" w:sz="0" w:space="0" w:color="auto"/>
        <w:bottom w:val="none" w:sz="0" w:space="0" w:color="auto"/>
        <w:right w:val="none" w:sz="0" w:space="0" w:color="auto"/>
      </w:divBdr>
    </w:div>
    <w:div w:id="982855024">
      <w:marLeft w:val="0"/>
      <w:marRight w:val="0"/>
      <w:marTop w:val="10"/>
      <w:marBottom w:val="10"/>
      <w:divBdr>
        <w:top w:val="none" w:sz="0" w:space="0" w:color="auto"/>
        <w:left w:val="none" w:sz="0" w:space="0" w:color="auto"/>
        <w:bottom w:val="none" w:sz="0" w:space="0" w:color="auto"/>
        <w:right w:val="none" w:sz="0" w:space="0" w:color="auto"/>
      </w:divBdr>
    </w:div>
    <w:div w:id="1017389364">
      <w:marLeft w:val="0"/>
      <w:marRight w:val="0"/>
      <w:marTop w:val="10"/>
      <w:marBottom w:val="10"/>
      <w:divBdr>
        <w:top w:val="none" w:sz="0" w:space="0" w:color="auto"/>
        <w:left w:val="none" w:sz="0" w:space="0" w:color="auto"/>
        <w:bottom w:val="none" w:sz="0" w:space="0" w:color="auto"/>
        <w:right w:val="none" w:sz="0" w:space="0" w:color="auto"/>
      </w:divBdr>
    </w:div>
    <w:div w:id="1049451720">
      <w:marLeft w:val="0"/>
      <w:marRight w:val="0"/>
      <w:marTop w:val="10"/>
      <w:marBottom w:val="10"/>
      <w:divBdr>
        <w:top w:val="none" w:sz="0" w:space="0" w:color="auto"/>
        <w:left w:val="none" w:sz="0" w:space="0" w:color="auto"/>
        <w:bottom w:val="none" w:sz="0" w:space="0" w:color="auto"/>
        <w:right w:val="none" w:sz="0" w:space="0" w:color="auto"/>
      </w:divBdr>
    </w:div>
    <w:div w:id="1050687909">
      <w:marLeft w:val="0"/>
      <w:marRight w:val="0"/>
      <w:marTop w:val="10"/>
      <w:marBottom w:val="10"/>
      <w:divBdr>
        <w:top w:val="none" w:sz="0" w:space="0" w:color="auto"/>
        <w:left w:val="none" w:sz="0" w:space="0" w:color="auto"/>
        <w:bottom w:val="none" w:sz="0" w:space="0" w:color="auto"/>
        <w:right w:val="none" w:sz="0" w:space="0" w:color="auto"/>
      </w:divBdr>
    </w:div>
    <w:div w:id="1100611912">
      <w:marLeft w:val="0"/>
      <w:marRight w:val="0"/>
      <w:marTop w:val="10"/>
      <w:marBottom w:val="10"/>
      <w:divBdr>
        <w:top w:val="none" w:sz="0" w:space="0" w:color="auto"/>
        <w:left w:val="none" w:sz="0" w:space="0" w:color="auto"/>
        <w:bottom w:val="none" w:sz="0" w:space="0" w:color="auto"/>
        <w:right w:val="none" w:sz="0" w:space="0" w:color="auto"/>
      </w:divBdr>
    </w:div>
    <w:div w:id="1131702522">
      <w:marLeft w:val="0"/>
      <w:marRight w:val="720"/>
      <w:marTop w:val="10"/>
      <w:marBottom w:val="10"/>
      <w:divBdr>
        <w:top w:val="none" w:sz="0" w:space="0" w:color="auto"/>
        <w:left w:val="none" w:sz="0" w:space="0" w:color="auto"/>
        <w:bottom w:val="none" w:sz="0" w:space="0" w:color="auto"/>
        <w:right w:val="none" w:sz="0" w:space="0" w:color="auto"/>
      </w:divBdr>
    </w:div>
    <w:div w:id="1186091066">
      <w:marLeft w:val="0"/>
      <w:marRight w:val="0"/>
      <w:marTop w:val="10"/>
      <w:marBottom w:val="10"/>
      <w:divBdr>
        <w:top w:val="none" w:sz="0" w:space="0" w:color="auto"/>
        <w:left w:val="none" w:sz="0" w:space="0" w:color="auto"/>
        <w:bottom w:val="none" w:sz="0" w:space="0" w:color="auto"/>
        <w:right w:val="none" w:sz="0" w:space="0" w:color="auto"/>
      </w:divBdr>
    </w:div>
    <w:div w:id="1193225655">
      <w:marLeft w:val="0"/>
      <w:marRight w:val="0"/>
      <w:marTop w:val="10"/>
      <w:marBottom w:val="10"/>
      <w:divBdr>
        <w:top w:val="none" w:sz="0" w:space="0" w:color="auto"/>
        <w:left w:val="none" w:sz="0" w:space="0" w:color="auto"/>
        <w:bottom w:val="none" w:sz="0" w:space="0" w:color="auto"/>
        <w:right w:val="none" w:sz="0" w:space="0" w:color="auto"/>
      </w:divBdr>
    </w:div>
    <w:div w:id="1211109363">
      <w:marLeft w:val="0"/>
      <w:marRight w:val="0"/>
      <w:marTop w:val="10"/>
      <w:marBottom w:val="10"/>
      <w:divBdr>
        <w:top w:val="none" w:sz="0" w:space="0" w:color="auto"/>
        <w:left w:val="none" w:sz="0" w:space="0" w:color="auto"/>
        <w:bottom w:val="none" w:sz="0" w:space="0" w:color="auto"/>
        <w:right w:val="none" w:sz="0" w:space="0" w:color="auto"/>
      </w:divBdr>
    </w:div>
    <w:div w:id="1211913974">
      <w:marLeft w:val="0"/>
      <w:marRight w:val="720"/>
      <w:marTop w:val="10"/>
      <w:marBottom w:val="10"/>
      <w:divBdr>
        <w:top w:val="none" w:sz="0" w:space="0" w:color="auto"/>
        <w:left w:val="none" w:sz="0" w:space="0" w:color="auto"/>
        <w:bottom w:val="none" w:sz="0" w:space="0" w:color="auto"/>
        <w:right w:val="none" w:sz="0" w:space="0" w:color="auto"/>
      </w:divBdr>
    </w:div>
    <w:div w:id="1236553280">
      <w:marLeft w:val="0"/>
      <w:marRight w:val="0"/>
      <w:marTop w:val="10"/>
      <w:marBottom w:val="10"/>
      <w:divBdr>
        <w:top w:val="none" w:sz="0" w:space="0" w:color="auto"/>
        <w:left w:val="none" w:sz="0" w:space="0" w:color="auto"/>
        <w:bottom w:val="none" w:sz="0" w:space="0" w:color="auto"/>
        <w:right w:val="none" w:sz="0" w:space="0" w:color="auto"/>
      </w:divBdr>
    </w:div>
    <w:div w:id="1262447552">
      <w:marLeft w:val="0"/>
      <w:marRight w:val="720"/>
      <w:marTop w:val="10"/>
      <w:marBottom w:val="10"/>
      <w:divBdr>
        <w:top w:val="none" w:sz="0" w:space="0" w:color="auto"/>
        <w:left w:val="none" w:sz="0" w:space="0" w:color="auto"/>
        <w:bottom w:val="none" w:sz="0" w:space="0" w:color="auto"/>
        <w:right w:val="none" w:sz="0" w:space="0" w:color="auto"/>
      </w:divBdr>
    </w:div>
    <w:div w:id="1283195366">
      <w:marLeft w:val="0"/>
      <w:marRight w:val="0"/>
      <w:marTop w:val="10"/>
      <w:marBottom w:val="10"/>
      <w:divBdr>
        <w:top w:val="none" w:sz="0" w:space="0" w:color="auto"/>
        <w:left w:val="none" w:sz="0" w:space="0" w:color="auto"/>
        <w:bottom w:val="none" w:sz="0" w:space="0" w:color="auto"/>
        <w:right w:val="none" w:sz="0" w:space="0" w:color="auto"/>
      </w:divBdr>
    </w:div>
    <w:div w:id="1295796549">
      <w:marLeft w:val="0"/>
      <w:marRight w:val="0"/>
      <w:marTop w:val="10"/>
      <w:marBottom w:val="10"/>
      <w:divBdr>
        <w:top w:val="none" w:sz="0" w:space="0" w:color="auto"/>
        <w:left w:val="none" w:sz="0" w:space="0" w:color="auto"/>
        <w:bottom w:val="none" w:sz="0" w:space="0" w:color="auto"/>
        <w:right w:val="none" w:sz="0" w:space="0" w:color="auto"/>
      </w:divBdr>
    </w:div>
    <w:div w:id="1334336415">
      <w:marLeft w:val="0"/>
      <w:marRight w:val="0"/>
      <w:marTop w:val="10"/>
      <w:marBottom w:val="10"/>
      <w:divBdr>
        <w:top w:val="none" w:sz="0" w:space="0" w:color="auto"/>
        <w:left w:val="none" w:sz="0" w:space="0" w:color="auto"/>
        <w:bottom w:val="none" w:sz="0" w:space="0" w:color="auto"/>
        <w:right w:val="none" w:sz="0" w:space="0" w:color="auto"/>
      </w:divBdr>
    </w:div>
    <w:div w:id="1374575390">
      <w:marLeft w:val="0"/>
      <w:marRight w:val="0"/>
      <w:marTop w:val="10"/>
      <w:marBottom w:val="10"/>
      <w:divBdr>
        <w:top w:val="none" w:sz="0" w:space="0" w:color="auto"/>
        <w:left w:val="none" w:sz="0" w:space="0" w:color="auto"/>
        <w:bottom w:val="none" w:sz="0" w:space="0" w:color="auto"/>
        <w:right w:val="none" w:sz="0" w:space="0" w:color="auto"/>
      </w:divBdr>
    </w:div>
    <w:div w:id="1376348594">
      <w:marLeft w:val="0"/>
      <w:marRight w:val="0"/>
      <w:marTop w:val="10"/>
      <w:marBottom w:val="10"/>
      <w:divBdr>
        <w:top w:val="none" w:sz="0" w:space="0" w:color="auto"/>
        <w:left w:val="none" w:sz="0" w:space="0" w:color="auto"/>
        <w:bottom w:val="none" w:sz="0" w:space="0" w:color="auto"/>
        <w:right w:val="none" w:sz="0" w:space="0" w:color="auto"/>
      </w:divBdr>
    </w:div>
    <w:div w:id="1428579873">
      <w:marLeft w:val="0"/>
      <w:marRight w:val="0"/>
      <w:marTop w:val="10"/>
      <w:marBottom w:val="10"/>
      <w:divBdr>
        <w:top w:val="none" w:sz="0" w:space="0" w:color="auto"/>
        <w:left w:val="none" w:sz="0" w:space="0" w:color="auto"/>
        <w:bottom w:val="none" w:sz="0" w:space="0" w:color="auto"/>
        <w:right w:val="none" w:sz="0" w:space="0" w:color="auto"/>
      </w:divBdr>
    </w:div>
    <w:div w:id="1428958639">
      <w:marLeft w:val="0"/>
      <w:marRight w:val="0"/>
      <w:marTop w:val="10"/>
      <w:marBottom w:val="10"/>
      <w:divBdr>
        <w:top w:val="none" w:sz="0" w:space="0" w:color="auto"/>
        <w:left w:val="none" w:sz="0" w:space="0" w:color="auto"/>
        <w:bottom w:val="none" w:sz="0" w:space="0" w:color="auto"/>
        <w:right w:val="none" w:sz="0" w:space="0" w:color="auto"/>
      </w:divBdr>
    </w:div>
    <w:div w:id="1432890466">
      <w:marLeft w:val="0"/>
      <w:marRight w:val="720"/>
      <w:marTop w:val="10"/>
      <w:marBottom w:val="10"/>
      <w:divBdr>
        <w:top w:val="none" w:sz="0" w:space="0" w:color="auto"/>
        <w:left w:val="none" w:sz="0" w:space="0" w:color="auto"/>
        <w:bottom w:val="none" w:sz="0" w:space="0" w:color="auto"/>
        <w:right w:val="none" w:sz="0" w:space="0" w:color="auto"/>
      </w:divBdr>
    </w:div>
    <w:div w:id="1447193352">
      <w:marLeft w:val="0"/>
      <w:marRight w:val="0"/>
      <w:marTop w:val="10"/>
      <w:marBottom w:val="10"/>
      <w:divBdr>
        <w:top w:val="none" w:sz="0" w:space="0" w:color="auto"/>
        <w:left w:val="none" w:sz="0" w:space="0" w:color="auto"/>
        <w:bottom w:val="none" w:sz="0" w:space="0" w:color="auto"/>
        <w:right w:val="none" w:sz="0" w:space="0" w:color="auto"/>
      </w:divBdr>
    </w:div>
    <w:div w:id="1486818495">
      <w:marLeft w:val="0"/>
      <w:marRight w:val="0"/>
      <w:marTop w:val="10"/>
      <w:marBottom w:val="10"/>
      <w:divBdr>
        <w:top w:val="none" w:sz="0" w:space="0" w:color="auto"/>
        <w:left w:val="none" w:sz="0" w:space="0" w:color="auto"/>
        <w:bottom w:val="none" w:sz="0" w:space="0" w:color="auto"/>
        <w:right w:val="none" w:sz="0" w:space="0" w:color="auto"/>
      </w:divBdr>
    </w:div>
    <w:div w:id="1495367176">
      <w:marLeft w:val="0"/>
      <w:marRight w:val="0"/>
      <w:marTop w:val="10"/>
      <w:marBottom w:val="10"/>
      <w:divBdr>
        <w:top w:val="none" w:sz="0" w:space="0" w:color="auto"/>
        <w:left w:val="none" w:sz="0" w:space="0" w:color="auto"/>
        <w:bottom w:val="none" w:sz="0" w:space="0" w:color="auto"/>
        <w:right w:val="none" w:sz="0" w:space="0" w:color="auto"/>
      </w:divBdr>
    </w:div>
    <w:div w:id="1501701967">
      <w:marLeft w:val="0"/>
      <w:marRight w:val="0"/>
      <w:marTop w:val="10"/>
      <w:marBottom w:val="10"/>
      <w:divBdr>
        <w:top w:val="none" w:sz="0" w:space="0" w:color="auto"/>
        <w:left w:val="none" w:sz="0" w:space="0" w:color="auto"/>
        <w:bottom w:val="none" w:sz="0" w:space="0" w:color="auto"/>
        <w:right w:val="none" w:sz="0" w:space="0" w:color="auto"/>
      </w:divBdr>
    </w:div>
    <w:div w:id="1505440343">
      <w:marLeft w:val="0"/>
      <w:marRight w:val="0"/>
      <w:marTop w:val="10"/>
      <w:marBottom w:val="10"/>
      <w:divBdr>
        <w:top w:val="none" w:sz="0" w:space="0" w:color="auto"/>
        <w:left w:val="none" w:sz="0" w:space="0" w:color="auto"/>
        <w:bottom w:val="none" w:sz="0" w:space="0" w:color="auto"/>
        <w:right w:val="none" w:sz="0" w:space="0" w:color="auto"/>
      </w:divBdr>
    </w:div>
    <w:div w:id="1519931212">
      <w:marLeft w:val="0"/>
      <w:marRight w:val="0"/>
      <w:marTop w:val="10"/>
      <w:marBottom w:val="10"/>
      <w:divBdr>
        <w:top w:val="none" w:sz="0" w:space="0" w:color="auto"/>
        <w:left w:val="none" w:sz="0" w:space="0" w:color="auto"/>
        <w:bottom w:val="none" w:sz="0" w:space="0" w:color="auto"/>
        <w:right w:val="none" w:sz="0" w:space="0" w:color="auto"/>
      </w:divBdr>
    </w:div>
    <w:div w:id="1557010986">
      <w:marLeft w:val="0"/>
      <w:marRight w:val="0"/>
      <w:marTop w:val="10"/>
      <w:marBottom w:val="10"/>
      <w:divBdr>
        <w:top w:val="none" w:sz="0" w:space="0" w:color="auto"/>
        <w:left w:val="none" w:sz="0" w:space="0" w:color="auto"/>
        <w:bottom w:val="none" w:sz="0" w:space="0" w:color="auto"/>
        <w:right w:val="none" w:sz="0" w:space="0" w:color="auto"/>
      </w:divBdr>
    </w:div>
    <w:div w:id="1680542550">
      <w:marLeft w:val="0"/>
      <w:marRight w:val="0"/>
      <w:marTop w:val="10"/>
      <w:marBottom w:val="10"/>
      <w:divBdr>
        <w:top w:val="none" w:sz="0" w:space="0" w:color="auto"/>
        <w:left w:val="none" w:sz="0" w:space="0" w:color="auto"/>
        <w:bottom w:val="none" w:sz="0" w:space="0" w:color="auto"/>
        <w:right w:val="none" w:sz="0" w:space="0" w:color="auto"/>
      </w:divBdr>
    </w:div>
    <w:div w:id="1704161780">
      <w:marLeft w:val="0"/>
      <w:marRight w:val="0"/>
      <w:marTop w:val="10"/>
      <w:marBottom w:val="10"/>
      <w:divBdr>
        <w:top w:val="none" w:sz="0" w:space="0" w:color="auto"/>
        <w:left w:val="none" w:sz="0" w:space="0" w:color="auto"/>
        <w:bottom w:val="none" w:sz="0" w:space="0" w:color="auto"/>
        <w:right w:val="none" w:sz="0" w:space="0" w:color="auto"/>
      </w:divBdr>
    </w:div>
    <w:div w:id="1735085298">
      <w:marLeft w:val="0"/>
      <w:marRight w:val="0"/>
      <w:marTop w:val="10"/>
      <w:marBottom w:val="10"/>
      <w:divBdr>
        <w:top w:val="none" w:sz="0" w:space="0" w:color="auto"/>
        <w:left w:val="none" w:sz="0" w:space="0" w:color="auto"/>
        <w:bottom w:val="none" w:sz="0" w:space="0" w:color="auto"/>
        <w:right w:val="none" w:sz="0" w:space="0" w:color="auto"/>
      </w:divBdr>
    </w:div>
    <w:div w:id="1784378737">
      <w:marLeft w:val="0"/>
      <w:marRight w:val="0"/>
      <w:marTop w:val="10"/>
      <w:marBottom w:val="10"/>
      <w:divBdr>
        <w:top w:val="none" w:sz="0" w:space="0" w:color="auto"/>
        <w:left w:val="none" w:sz="0" w:space="0" w:color="auto"/>
        <w:bottom w:val="none" w:sz="0" w:space="0" w:color="auto"/>
        <w:right w:val="none" w:sz="0" w:space="0" w:color="auto"/>
      </w:divBdr>
    </w:div>
    <w:div w:id="1810898744">
      <w:marLeft w:val="0"/>
      <w:marRight w:val="0"/>
      <w:marTop w:val="10"/>
      <w:marBottom w:val="10"/>
      <w:divBdr>
        <w:top w:val="none" w:sz="0" w:space="0" w:color="auto"/>
        <w:left w:val="none" w:sz="0" w:space="0" w:color="auto"/>
        <w:bottom w:val="none" w:sz="0" w:space="0" w:color="auto"/>
        <w:right w:val="none" w:sz="0" w:space="0" w:color="auto"/>
      </w:divBdr>
    </w:div>
    <w:div w:id="1822229672">
      <w:marLeft w:val="0"/>
      <w:marRight w:val="0"/>
      <w:marTop w:val="10"/>
      <w:marBottom w:val="10"/>
      <w:divBdr>
        <w:top w:val="none" w:sz="0" w:space="0" w:color="auto"/>
        <w:left w:val="none" w:sz="0" w:space="0" w:color="auto"/>
        <w:bottom w:val="none" w:sz="0" w:space="0" w:color="auto"/>
        <w:right w:val="none" w:sz="0" w:space="0" w:color="auto"/>
      </w:divBdr>
    </w:div>
    <w:div w:id="1828129684">
      <w:marLeft w:val="0"/>
      <w:marRight w:val="0"/>
      <w:marTop w:val="10"/>
      <w:marBottom w:val="10"/>
      <w:divBdr>
        <w:top w:val="none" w:sz="0" w:space="0" w:color="auto"/>
        <w:left w:val="none" w:sz="0" w:space="0" w:color="auto"/>
        <w:bottom w:val="none" w:sz="0" w:space="0" w:color="auto"/>
        <w:right w:val="none" w:sz="0" w:space="0" w:color="auto"/>
      </w:divBdr>
    </w:div>
    <w:div w:id="1849640700">
      <w:marLeft w:val="0"/>
      <w:marRight w:val="720"/>
      <w:marTop w:val="10"/>
      <w:marBottom w:val="10"/>
      <w:divBdr>
        <w:top w:val="none" w:sz="0" w:space="0" w:color="auto"/>
        <w:left w:val="none" w:sz="0" w:space="0" w:color="auto"/>
        <w:bottom w:val="none" w:sz="0" w:space="0" w:color="auto"/>
        <w:right w:val="none" w:sz="0" w:space="0" w:color="auto"/>
      </w:divBdr>
    </w:div>
    <w:div w:id="1863660857">
      <w:marLeft w:val="0"/>
      <w:marRight w:val="0"/>
      <w:marTop w:val="10"/>
      <w:marBottom w:val="10"/>
      <w:divBdr>
        <w:top w:val="none" w:sz="0" w:space="0" w:color="auto"/>
        <w:left w:val="none" w:sz="0" w:space="0" w:color="auto"/>
        <w:bottom w:val="none" w:sz="0" w:space="0" w:color="auto"/>
        <w:right w:val="none" w:sz="0" w:space="0" w:color="auto"/>
      </w:divBdr>
    </w:div>
    <w:div w:id="1940676891">
      <w:marLeft w:val="0"/>
      <w:marRight w:val="0"/>
      <w:marTop w:val="10"/>
      <w:marBottom w:val="10"/>
      <w:divBdr>
        <w:top w:val="none" w:sz="0" w:space="0" w:color="auto"/>
        <w:left w:val="none" w:sz="0" w:space="0" w:color="auto"/>
        <w:bottom w:val="none" w:sz="0" w:space="0" w:color="auto"/>
        <w:right w:val="none" w:sz="0" w:space="0" w:color="auto"/>
      </w:divBdr>
    </w:div>
    <w:div w:id="1950307200">
      <w:marLeft w:val="0"/>
      <w:marRight w:val="0"/>
      <w:marTop w:val="10"/>
      <w:marBottom w:val="10"/>
      <w:divBdr>
        <w:top w:val="none" w:sz="0" w:space="0" w:color="auto"/>
        <w:left w:val="none" w:sz="0" w:space="0" w:color="auto"/>
        <w:bottom w:val="none" w:sz="0" w:space="0" w:color="auto"/>
        <w:right w:val="none" w:sz="0" w:space="0" w:color="auto"/>
      </w:divBdr>
    </w:div>
    <w:div w:id="1954170830">
      <w:marLeft w:val="0"/>
      <w:marRight w:val="0"/>
      <w:marTop w:val="10"/>
      <w:marBottom w:val="10"/>
      <w:divBdr>
        <w:top w:val="none" w:sz="0" w:space="0" w:color="auto"/>
        <w:left w:val="none" w:sz="0" w:space="0" w:color="auto"/>
        <w:bottom w:val="none" w:sz="0" w:space="0" w:color="auto"/>
        <w:right w:val="none" w:sz="0" w:space="0" w:color="auto"/>
      </w:divBdr>
    </w:div>
    <w:div w:id="1961760009">
      <w:marLeft w:val="0"/>
      <w:marRight w:val="0"/>
      <w:marTop w:val="10"/>
      <w:marBottom w:val="10"/>
      <w:divBdr>
        <w:top w:val="none" w:sz="0" w:space="0" w:color="auto"/>
        <w:left w:val="none" w:sz="0" w:space="0" w:color="auto"/>
        <w:bottom w:val="none" w:sz="0" w:space="0" w:color="auto"/>
        <w:right w:val="none" w:sz="0" w:space="0" w:color="auto"/>
      </w:divBdr>
    </w:div>
    <w:div w:id="1995723681">
      <w:marLeft w:val="0"/>
      <w:marRight w:val="0"/>
      <w:marTop w:val="10"/>
      <w:marBottom w:val="10"/>
      <w:divBdr>
        <w:top w:val="none" w:sz="0" w:space="0" w:color="auto"/>
        <w:left w:val="none" w:sz="0" w:space="0" w:color="auto"/>
        <w:bottom w:val="none" w:sz="0" w:space="0" w:color="auto"/>
        <w:right w:val="none" w:sz="0" w:space="0" w:color="auto"/>
      </w:divBdr>
    </w:div>
    <w:div w:id="2041585814">
      <w:marLeft w:val="0"/>
      <w:marRight w:val="0"/>
      <w:marTop w:val="10"/>
      <w:marBottom w:val="10"/>
      <w:divBdr>
        <w:top w:val="none" w:sz="0" w:space="0" w:color="auto"/>
        <w:left w:val="none" w:sz="0" w:space="0" w:color="auto"/>
        <w:bottom w:val="none" w:sz="0" w:space="0" w:color="auto"/>
        <w:right w:val="none" w:sz="0" w:space="0" w:color="auto"/>
      </w:divBdr>
    </w:div>
    <w:div w:id="2062901778">
      <w:marLeft w:val="0"/>
      <w:marRight w:val="0"/>
      <w:marTop w:val="10"/>
      <w:marBottom w:val="10"/>
      <w:divBdr>
        <w:top w:val="none" w:sz="0" w:space="0" w:color="auto"/>
        <w:left w:val="none" w:sz="0" w:space="0" w:color="auto"/>
        <w:bottom w:val="none" w:sz="0" w:space="0" w:color="auto"/>
        <w:right w:val="none" w:sz="0" w:space="0" w:color="auto"/>
      </w:divBdr>
    </w:div>
    <w:div w:id="2098091338">
      <w:marLeft w:val="0"/>
      <w:marRight w:val="0"/>
      <w:marTop w:val="10"/>
      <w:marBottom w:val="10"/>
      <w:divBdr>
        <w:top w:val="none" w:sz="0" w:space="0" w:color="auto"/>
        <w:left w:val="none" w:sz="0" w:space="0" w:color="auto"/>
        <w:bottom w:val="none" w:sz="0" w:space="0" w:color="auto"/>
        <w:right w:val="none" w:sz="0" w:space="0" w:color="auto"/>
      </w:divBdr>
    </w:div>
    <w:div w:id="2147315642">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1664</Words>
  <Characters>9487</Characters>
  <Application>Microsoft Office Word</Application>
  <DocSecurity>0</DocSecurity>
  <Lines>79</Lines>
  <Paragraphs>22</Paragraphs>
  <ScaleCrop>false</ScaleCrop>
  <Company/>
  <LinksUpToDate>false</LinksUpToDate>
  <CharactersWithSpaces>11129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2021-12-15T08:50:00Z</dcterms:created>
  <dcterms:modified xsi:type="dcterms:W3CDTF">2021-12-15T08:50:00Z</dcterms:modified>
</cp:coreProperties>
</file>