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C4D85">
      <w:pPr>
        <w:spacing w:line="500" w:lineRule="atLeast"/>
        <w:jc w:val="center"/>
        <w:divId w:val="943347842"/>
        <w:rPr>
          <w:rFonts w:ascii="黑体" w:eastAsia="黑体" w:hAnsi="黑体"/>
          <w:sz w:val="36"/>
          <w:szCs w:val="36"/>
        </w:rPr>
      </w:pPr>
      <w:bookmarkStart w:id="0" w:name="_GoBack"/>
      <w:bookmarkEnd w:id="0"/>
      <w:r>
        <w:rPr>
          <w:rFonts w:ascii="黑体" w:eastAsia="黑体" w:hAnsi="黑体" w:hint="eastAsia"/>
          <w:sz w:val="36"/>
          <w:szCs w:val="36"/>
        </w:rPr>
        <w:t>上海市虹口区人民法院</w:t>
      </w:r>
    </w:p>
    <w:p w:rsidR="00000000" w:rsidRDefault="00EC4D85">
      <w:pPr>
        <w:spacing w:line="500" w:lineRule="atLeast"/>
        <w:jc w:val="center"/>
        <w:divId w:val="66061984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EC4D85">
      <w:pPr>
        <w:spacing w:line="500" w:lineRule="atLeast"/>
        <w:jc w:val="right"/>
        <w:divId w:val="576866315"/>
        <w:rPr>
          <w:rFonts w:hint="eastAsia"/>
          <w:sz w:val="30"/>
          <w:szCs w:val="30"/>
        </w:rPr>
      </w:pPr>
      <w:r>
        <w:rPr>
          <w:rFonts w:hint="eastAsia"/>
          <w:sz w:val="30"/>
          <w:szCs w:val="30"/>
        </w:rPr>
        <w:t>（</w:t>
      </w:r>
      <w:r>
        <w:rPr>
          <w:rFonts w:hint="eastAsia"/>
          <w:sz w:val="30"/>
          <w:szCs w:val="30"/>
        </w:rPr>
        <w:t>2019</w:t>
      </w:r>
      <w:r>
        <w:rPr>
          <w:rFonts w:hint="eastAsia"/>
          <w:sz w:val="30"/>
          <w:szCs w:val="30"/>
        </w:rPr>
        <w:t>）沪</w:t>
      </w:r>
      <w:r>
        <w:rPr>
          <w:rFonts w:hint="eastAsia"/>
          <w:sz w:val="30"/>
          <w:szCs w:val="30"/>
        </w:rPr>
        <w:t>0109</w:t>
      </w:r>
      <w:r>
        <w:rPr>
          <w:rFonts w:hint="eastAsia"/>
          <w:sz w:val="30"/>
          <w:szCs w:val="30"/>
        </w:rPr>
        <w:t>民初</w:t>
      </w:r>
      <w:r>
        <w:rPr>
          <w:rFonts w:hint="eastAsia"/>
          <w:sz w:val="30"/>
          <w:szCs w:val="30"/>
        </w:rPr>
        <w:t>19416</w:t>
      </w:r>
      <w:r>
        <w:rPr>
          <w:rFonts w:hint="eastAsia"/>
          <w:sz w:val="30"/>
          <w:szCs w:val="30"/>
        </w:rPr>
        <w:t>号</w:t>
      </w:r>
    </w:p>
    <w:p w:rsidR="00000000" w:rsidRDefault="00EC4D85">
      <w:pPr>
        <w:spacing w:line="500" w:lineRule="atLeast"/>
        <w:ind w:firstLine="600"/>
        <w:divId w:val="1622807294"/>
        <w:rPr>
          <w:rFonts w:hint="eastAsia"/>
          <w:sz w:val="30"/>
          <w:szCs w:val="30"/>
        </w:rPr>
      </w:pPr>
      <w:r>
        <w:rPr>
          <w:rFonts w:hint="eastAsia"/>
          <w:sz w:val="30"/>
          <w:szCs w:val="30"/>
        </w:rPr>
        <w:t>原告：上海卓弈文化传播有限公司，住所地中国</w:t>
      </w:r>
      <w:r>
        <w:rPr>
          <w:rFonts w:hint="eastAsia"/>
          <w:sz w:val="30"/>
          <w:szCs w:val="30"/>
        </w:rPr>
        <w:t>(</w:t>
      </w:r>
      <w:r>
        <w:rPr>
          <w:rFonts w:hint="eastAsia"/>
          <w:sz w:val="30"/>
          <w:szCs w:val="30"/>
        </w:rPr>
        <w:t>上海</w:t>
      </w:r>
      <w:r>
        <w:rPr>
          <w:rFonts w:hint="eastAsia"/>
          <w:sz w:val="30"/>
          <w:szCs w:val="30"/>
        </w:rPr>
        <w:t>)</w:t>
      </w:r>
      <w:r>
        <w:rPr>
          <w:rFonts w:hint="eastAsia"/>
          <w:sz w:val="30"/>
          <w:szCs w:val="30"/>
        </w:rPr>
        <w:t>自由贸易试验区长柳路</w:t>
      </w:r>
      <w:r>
        <w:rPr>
          <w:rFonts w:hint="eastAsia"/>
          <w:sz w:val="30"/>
          <w:szCs w:val="30"/>
        </w:rPr>
        <w:t>XXX-XXX</w:t>
      </w:r>
      <w:r>
        <w:rPr>
          <w:rFonts w:hint="eastAsia"/>
          <w:sz w:val="30"/>
          <w:szCs w:val="30"/>
        </w:rPr>
        <w:t>号</w:t>
      </w:r>
      <w:r>
        <w:rPr>
          <w:rFonts w:hint="eastAsia"/>
          <w:sz w:val="30"/>
          <w:szCs w:val="30"/>
        </w:rPr>
        <w:t>(</w:t>
      </w:r>
      <w:r>
        <w:rPr>
          <w:rFonts w:hint="eastAsia"/>
          <w:sz w:val="30"/>
          <w:szCs w:val="30"/>
        </w:rPr>
        <w:t>双</w:t>
      </w:r>
      <w:r>
        <w:rPr>
          <w:rFonts w:hint="eastAsia"/>
          <w:sz w:val="30"/>
          <w:szCs w:val="30"/>
        </w:rPr>
        <w:t>)</w:t>
      </w:r>
      <w:r>
        <w:rPr>
          <w:rFonts w:hint="eastAsia"/>
          <w:sz w:val="30"/>
          <w:szCs w:val="30"/>
        </w:rPr>
        <w:t>号</w:t>
      </w:r>
      <w:r>
        <w:rPr>
          <w:rFonts w:hint="eastAsia"/>
          <w:sz w:val="30"/>
          <w:szCs w:val="30"/>
        </w:rPr>
        <w:t>1707</w:t>
      </w:r>
      <w:r>
        <w:rPr>
          <w:rFonts w:hint="eastAsia"/>
          <w:sz w:val="30"/>
          <w:szCs w:val="30"/>
        </w:rPr>
        <w:t>室。</w:t>
      </w:r>
    </w:p>
    <w:p w:rsidR="00000000" w:rsidRDefault="00EC4D85">
      <w:pPr>
        <w:spacing w:line="500" w:lineRule="atLeast"/>
        <w:ind w:firstLine="600"/>
        <w:divId w:val="940727123"/>
        <w:rPr>
          <w:rFonts w:hint="eastAsia"/>
          <w:sz w:val="30"/>
          <w:szCs w:val="30"/>
        </w:rPr>
      </w:pPr>
      <w:r>
        <w:rPr>
          <w:rFonts w:hint="eastAsia"/>
          <w:sz w:val="30"/>
          <w:szCs w:val="30"/>
        </w:rPr>
        <w:t>诉讼代表人：吴玲，上海卓弈文化传播有限公司破产管理人负责人。</w:t>
      </w:r>
    </w:p>
    <w:p w:rsidR="00000000" w:rsidRDefault="00EC4D85">
      <w:pPr>
        <w:spacing w:line="500" w:lineRule="atLeast"/>
        <w:ind w:firstLine="600"/>
        <w:divId w:val="565458734"/>
        <w:rPr>
          <w:rFonts w:hint="eastAsia"/>
          <w:sz w:val="30"/>
          <w:szCs w:val="30"/>
        </w:rPr>
      </w:pPr>
      <w:r>
        <w:rPr>
          <w:rFonts w:hint="eastAsia"/>
          <w:sz w:val="30"/>
          <w:szCs w:val="30"/>
        </w:rPr>
        <w:t>委托诉讼代理人：钱俊，北京环球律师事务所上海分所律师。</w:t>
      </w:r>
    </w:p>
    <w:p w:rsidR="00000000" w:rsidRDefault="00EC4D85">
      <w:pPr>
        <w:spacing w:line="500" w:lineRule="atLeast"/>
        <w:ind w:firstLine="600"/>
        <w:divId w:val="2142534778"/>
        <w:rPr>
          <w:rFonts w:hint="eastAsia"/>
          <w:sz w:val="30"/>
          <w:szCs w:val="30"/>
        </w:rPr>
      </w:pPr>
      <w:r>
        <w:rPr>
          <w:rFonts w:hint="eastAsia"/>
          <w:sz w:val="30"/>
          <w:szCs w:val="30"/>
        </w:rPr>
        <w:t>委托诉讼代理人：周沣霈，北京环球律师事务所上海分所律师。</w:t>
      </w:r>
    </w:p>
    <w:p w:rsidR="00000000" w:rsidRDefault="00EC4D85">
      <w:pPr>
        <w:spacing w:line="500" w:lineRule="atLeast"/>
        <w:ind w:firstLine="600"/>
        <w:divId w:val="1867057366"/>
        <w:rPr>
          <w:rFonts w:hint="eastAsia"/>
          <w:sz w:val="30"/>
          <w:szCs w:val="30"/>
        </w:rPr>
      </w:pPr>
      <w:r>
        <w:rPr>
          <w:rFonts w:hint="eastAsia"/>
          <w:sz w:val="30"/>
          <w:szCs w:val="30"/>
        </w:rPr>
        <w:t>被告：毕卓然，男，</w:t>
      </w:r>
      <w:r>
        <w:rPr>
          <w:rFonts w:hint="eastAsia"/>
          <w:sz w:val="30"/>
          <w:szCs w:val="30"/>
        </w:rPr>
        <w:t>1986</w:t>
      </w:r>
      <w:r>
        <w:rPr>
          <w:rFonts w:hint="eastAsia"/>
          <w:sz w:val="30"/>
          <w:szCs w:val="30"/>
        </w:rPr>
        <w:t>年</w:t>
      </w:r>
      <w:r>
        <w:rPr>
          <w:rFonts w:hint="eastAsia"/>
          <w:sz w:val="30"/>
          <w:szCs w:val="30"/>
        </w:rPr>
        <w:t>12</w:t>
      </w:r>
      <w:r>
        <w:rPr>
          <w:rFonts w:hint="eastAsia"/>
          <w:sz w:val="30"/>
          <w:szCs w:val="30"/>
        </w:rPr>
        <w:t>月</w:t>
      </w:r>
      <w:r>
        <w:rPr>
          <w:rFonts w:hint="eastAsia"/>
          <w:sz w:val="30"/>
          <w:szCs w:val="30"/>
        </w:rPr>
        <w:t>2</w:t>
      </w:r>
      <w:r>
        <w:rPr>
          <w:rFonts w:hint="eastAsia"/>
          <w:sz w:val="30"/>
          <w:szCs w:val="30"/>
        </w:rPr>
        <w:t>日出生，汉族，住上海市虹口区。</w:t>
      </w:r>
    </w:p>
    <w:p w:rsidR="00000000" w:rsidRDefault="00EC4D85">
      <w:pPr>
        <w:spacing w:line="500" w:lineRule="atLeast"/>
        <w:ind w:firstLine="600"/>
        <w:divId w:val="1970821860"/>
        <w:rPr>
          <w:rFonts w:hint="eastAsia"/>
          <w:sz w:val="30"/>
          <w:szCs w:val="30"/>
        </w:rPr>
      </w:pPr>
      <w:r>
        <w:rPr>
          <w:rFonts w:hint="eastAsia"/>
          <w:sz w:val="30"/>
          <w:szCs w:val="30"/>
        </w:rPr>
        <w:t>委托诉讼代理人：叶宝强，上海力帆律师事务所律师。</w:t>
      </w:r>
    </w:p>
    <w:p w:rsidR="00000000" w:rsidRDefault="00EC4D85">
      <w:pPr>
        <w:spacing w:line="500" w:lineRule="atLeast"/>
        <w:ind w:firstLine="600"/>
        <w:divId w:val="1910723282"/>
        <w:rPr>
          <w:rFonts w:hint="eastAsia"/>
          <w:sz w:val="30"/>
          <w:szCs w:val="30"/>
        </w:rPr>
      </w:pPr>
      <w:r>
        <w:rPr>
          <w:rFonts w:hint="eastAsia"/>
          <w:sz w:val="30"/>
          <w:szCs w:val="30"/>
        </w:rPr>
        <w:t>委托诉讼代理人：朱婕雯，女，系被告之妻。</w:t>
      </w:r>
    </w:p>
    <w:p w:rsidR="00000000" w:rsidRDefault="00EC4D85">
      <w:pPr>
        <w:spacing w:line="500" w:lineRule="atLeast"/>
        <w:ind w:firstLine="600"/>
        <w:divId w:val="1930382760"/>
        <w:rPr>
          <w:rFonts w:hint="eastAsia"/>
          <w:sz w:val="30"/>
          <w:szCs w:val="30"/>
        </w:rPr>
      </w:pPr>
      <w:r>
        <w:rPr>
          <w:rFonts w:hint="eastAsia"/>
          <w:sz w:val="30"/>
          <w:szCs w:val="30"/>
        </w:rPr>
        <w:t>原告上海卓弈文化传播有限公司与被告毕卓然损害公司利益责任纠纷一案，本院于</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26</w:t>
      </w:r>
      <w:r>
        <w:rPr>
          <w:rFonts w:hint="eastAsia"/>
          <w:sz w:val="30"/>
          <w:szCs w:val="30"/>
        </w:rPr>
        <w:t>日立案后，依法适用普通程序，公开开庭进行了审理。原告委托诉讼代理人钱俊律师、周沣霈律师、被告委托诉讼代理人叶宝强律师、朱婕雯到庭参加诉讼。本案现已审理终结。</w:t>
      </w:r>
    </w:p>
    <w:p w:rsidR="00000000" w:rsidRDefault="00EC4D85">
      <w:pPr>
        <w:spacing w:line="500" w:lineRule="atLeast"/>
        <w:ind w:firstLine="600"/>
        <w:divId w:val="1473016071"/>
        <w:rPr>
          <w:rFonts w:hint="eastAsia"/>
          <w:sz w:val="30"/>
          <w:szCs w:val="30"/>
        </w:rPr>
      </w:pPr>
      <w:r>
        <w:rPr>
          <w:rFonts w:hint="eastAsia"/>
          <w:sz w:val="30"/>
          <w:szCs w:val="30"/>
        </w:rPr>
        <w:t>原告向本院提出诉讼请求：一、被告停止在上海市浦东新区芳甸路</w:t>
      </w:r>
      <w:r>
        <w:rPr>
          <w:rFonts w:hint="eastAsia"/>
          <w:sz w:val="30"/>
          <w:szCs w:val="30"/>
        </w:rPr>
        <w:t>199</w:t>
      </w:r>
      <w:r>
        <w:rPr>
          <w:rFonts w:hint="eastAsia"/>
          <w:sz w:val="30"/>
          <w:szCs w:val="30"/>
        </w:rPr>
        <w:t>弄正大大拇指广场店铺</w:t>
      </w:r>
      <w:r>
        <w:rPr>
          <w:rFonts w:hint="eastAsia"/>
          <w:sz w:val="30"/>
          <w:szCs w:val="30"/>
        </w:rPr>
        <w:t>L204</w:t>
      </w:r>
      <w:r>
        <w:rPr>
          <w:rFonts w:hint="eastAsia"/>
          <w:sz w:val="30"/>
          <w:szCs w:val="30"/>
        </w:rPr>
        <w:t>号</w:t>
      </w:r>
      <w:r>
        <w:rPr>
          <w:rFonts w:hint="eastAsia"/>
          <w:sz w:val="30"/>
          <w:szCs w:val="30"/>
        </w:rPr>
        <w:t>(</w:t>
      </w:r>
      <w:r>
        <w:rPr>
          <w:rFonts w:hint="eastAsia"/>
          <w:sz w:val="30"/>
          <w:szCs w:val="30"/>
        </w:rPr>
        <w:t>以下简称大拇指广场店</w:t>
      </w:r>
      <w:r>
        <w:rPr>
          <w:rFonts w:hint="eastAsia"/>
          <w:sz w:val="30"/>
          <w:szCs w:val="30"/>
        </w:rPr>
        <w:t>)</w:t>
      </w:r>
      <w:r>
        <w:rPr>
          <w:rFonts w:hint="eastAsia"/>
          <w:sz w:val="30"/>
          <w:szCs w:val="30"/>
        </w:rPr>
        <w:t>、杨浦区闸殷路</w:t>
      </w:r>
      <w:r>
        <w:rPr>
          <w:rFonts w:hint="eastAsia"/>
          <w:sz w:val="30"/>
          <w:szCs w:val="30"/>
        </w:rPr>
        <w:t>XXX</w:t>
      </w:r>
      <w:r>
        <w:rPr>
          <w:rFonts w:hint="eastAsia"/>
          <w:sz w:val="30"/>
          <w:szCs w:val="30"/>
        </w:rPr>
        <w:t>号国华广场</w:t>
      </w:r>
      <w:r>
        <w:rPr>
          <w:rFonts w:hint="eastAsia"/>
          <w:sz w:val="30"/>
          <w:szCs w:val="30"/>
        </w:rPr>
        <w:t>B</w:t>
      </w:r>
      <w:r>
        <w:rPr>
          <w:rFonts w:hint="eastAsia"/>
          <w:sz w:val="30"/>
          <w:szCs w:val="30"/>
        </w:rPr>
        <w:t>座三楼</w:t>
      </w:r>
      <w:r>
        <w:rPr>
          <w:rFonts w:hint="eastAsia"/>
          <w:sz w:val="30"/>
          <w:szCs w:val="30"/>
        </w:rPr>
        <w:t>313</w:t>
      </w:r>
      <w:r>
        <w:rPr>
          <w:rFonts w:hint="eastAsia"/>
          <w:sz w:val="30"/>
          <w:szCs w:val="30"/>
        </w:rPr>
        <w:t>室</w:t>
      </w:r>
      <w:r>
        <w:rPr>
          <w:rFonts w:hint="eastAsia"/>
          <w:sz w:val="30"/>
          <w:szCs w:val="30"/>
        </w:rPr>
        <w:t>(</w:t>
      </w:r>
      <w:r>
        <w:rPr>
          <w:rFonts w:hint="eastAsia"/>
          <w:sz w:val="30"/>
          <w:szCs w:val="30"/>
        </w:rPr>
        <w:t>以下简称国华广场店</w:t>
      </w:r>
      <w:r>
        <w:rPr>
          <w:rFonts w:hint="eastAsia"/>
          <w:sz w:val="30"/>
          <w:szCs w:val="30"/>
        </w:rPr>
        <w:t>)</w:t>
      </w:r>
      <w:r>
        <w:rPr>
          <w:rFonts w:hint="eastAsia"/>
          <w:sz w:val="30"/>
          <w:szCs w:val="30"/>
        </w:rPr>
        <w:t>自营或者与他人经营与原告主营业务有竞</w:t>
      </w:r>
      <w:r>
        <w:rPr>
          <w:rFonts w:hint="eastAsia"/>
          <w:sz w:val="30"/>
          <w:szCs w:val="30"/>
        </w:rPr>
        <w:t>争关系的业务；二、被告赔偿原告损害公司利益造成的退费损失</w:t>
      </w:r>
      <w:r>
        <w:rPr>
          <w:rFonts w:hint="eastAsia"/>
          <w:sz w:val="30"/>
          <w:szCs w:val="30"/>
        </w:rPr>
        <w:t>320,553.74</w:t>
      </w:r>
      <w:r>
        <w:rPr>
          <w:rFonts w:hint="eastAsia"/>
          <w:sz w:val="30"/>
          <w:szCs w:val="30"/>
        </w:rPr>
        <w:t>元。事实与理由：</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27</w:t>
      </w:r>
      <w:r>
        <w:rPr>
          <w:rFonts w:hint="eastAsia"/>
          <w:sz w:val="30"/>
          <w:szCs w:val="30"/>
        </w:rPr>
        <w:t>日，被告和案外人股东沈蓓苓共同设立原告公司，从事少儿围棋及培训。公司</w:t>
      </w:r>
      <w:r>
        <w:rPr>
          <w:rFonts w:hint="eastAsia"/>
          <w:sz w:val="30"/>
          <w:szCs w:val="30"/>
        </w:rPr>
        <w:lastRenderedPageBreak/>
        <w:t>注册资本</w:t>
      </w:r>
      <w:r>
        <w:rPr>
          <w:rFonts w:hint="eastAsia"/>
          <w:sz w:val="30"/>
          <w:szCs w:val="30"/>
        </w:rPr>
        <w:t>50</w:t>
      </w:r>
      <w:r>
        <w:rPr>
          <w:rFonts w:hint="eastAsia"/>
          <w:sz w:val="30"/>
          <w:szCs w:val="30"/>
        </w:rPr>
        <w:t>万元，沈蓓苓认缴出资</w:t>
      </w:r>
      <w:r>
        <w:rPr>
          <w:rFonts w:hint="eastAsia"/>
          <w:sz w:val="30"/>
          <w:szCs w:val="30"/>
        </w:rPr>
        <w:t>249,950</w:t>
      </w:r>
      <w:r>
        <w:rPr>
          <w:rFonts w:hint="eastAsia"/>
          <w:sz w:val="30"/>
          <w:szCs w:val="30"/>
        </w:rPr>
        <w:t>元，持股</w:t>
      </w:r>
      <w:r>
        <w:rPr>
          <w:rFonts w:hint="eastAsia"/>
          <w:sz w:val="30"/>
          <w:szCs w:val="30"/>
        </w:rPr>
        <w:t>49.99%</w:t>
      </w:r>
      <w:r>
        <w:rPr>
          <w:rFonts w:hint="eastAsia"/>
          <w:sz w:val="30"/>
          <w:szCs w:val="30"/>
        </w:rPr>
        <w:t>；被告认缴出资</w:t>
      </w:r>
      <w:r>
        <w:rPr>
          <w:rFonts w:hint="eastAsia"/>
          <w:sz w:val="30"/>
          <w:szCs w:val="30"/>
        </w:rPr>
        <w:t>250,050</w:t>
      </w:r>
      <w:r>
        <w:rPr>
          <w:rFonts w:hint="eastAsia"/>
          <w:sz w:val="30"/>
          <w:szCs w:val="30"/>
        </w:rPr>
        <w:t>元，持股</w:t>
      </w:r>
      <w:r>
        <w:rPr>
          <w:rFonts w:hint="eastAsia"/>
          <w:sz w:val="30"/>
          <w:szCs w:val="30"/>
        </w:rPr>
        <w:t>50.01%</w:t>
      </w:r>
      <w:r>
        <w:rPr>
          <w:rFonts w:hint="eastAsia"/>
          <w:sz w:val="30"/>
          <w:szCs w:val="30"/>
        </w:rPr>
        <w:t>。截至今日，沈蓓苓已实缴全部出资，被告尚未实缴出资。原告公司成立后始终处于亏损状态。原告通过数年努力，获得良好的社会认可度，“先手”品牌也在学员和家长中积累了一定的凝聚力和口碑。自</w:t>
      </w:r>
      <w:r>
        <w:rPr>
          <w:rFonts w:hint="eastAsia"/>
          <w:sz w:val="30"/>
          <w:szCs w:val="30"/>
        </w:rPr>
        <w:t>2019</w:t>
      </w:r>
      <w:r>
        <w:rPr>
          <w:rFonts w:hint="eastAsia"/>
          <w:sz w:val="30"/>
          <w:szCs w:val="30"/>
        </w:rPr>
        <w:t>年</w:t>
      </w:r>
      <w:r>
        <w:rPr>
          <w:rFonts w:hint="eastAsia"/>
          <w:sz w:val="30"/>
          <w:szCs w:val="30"/>
        </w:rPr>
        <w:t>3</w:t>
      </w:r>
      <w:r>
        <w:rPr>
          <w:rFonts w:hint="eastAsia"/>
          <w:sz w:val="30"/>
          <w:szCs w:val="30"/>
        </w:rPr>
        <w:t>月下旬起，被告在家长中散布不</w:t>
      </w:r>
      <w:r>
        <w:rPr>
          <w:rFonts w:hint="eastAsia"/>
          <w:sz w:val="30"/>
          <w:szCs w:val="30"/>
        </w:rPr>
        <w:t>实言论，实施严重损害公司利益的行为，包括：</w:t>
      </w:r>
      <w:r>
        <w:rPr>
          <w:rFonts w:hint="eastAsia"/>
          <w:sz w:val="30"/>
          <w:szCs w:val="30"/>
        </w:rPr>
        <w:t>(1)</w:t>
      </w:r>
      <w:r>
        <w:rPr>
          <w:rFonts w:hint="eastAsia"/>
          <w:sz w:val="30"/>
          <w:szCs w:val="30"/>
        </w:rPr>
        <w:t>歪曲事实宣称公司实际为被告所有，要求家长和学生跟随其学习围棋；</w:t>
      </w:r>
      <w:r>
        <w:rPr>
          <w:rFonts w:hint="eastAsia"/>
          <w:sz w:val="30"/>
          <w:szCs w:val="30"/>
        </w:rPr>
        <w:t>(2)</w:t>
      </w:r>
      <w:r>
        <w:rPr>
          <w:rFonts w:hint="eastAsia"/>
          <w:sz w:val="30"/>
          <w:szCs w:val="30"/>
        </w:rPr>
        <w:t>恶意中伤公司法定代表人暨执行董事陈华真；</w:t>
      </w:r>
      <w:r>
        <w:rPr>
          <w:rFonts w:hint="eastAsia"/>
          <w:sz w:val="30"/>
          <w:szCs w:val="30"/>
        </w:rPr>
        <w:t>(3)2019</w:t>
      </w:r>
      <w:r>
        <w:rPr>
          <w:rFonts w:hint="eastAsia"/>
          <w:sz w:val="30"/>
          <w:szCs w:val="30"/>
        </w:rPr>
        <w:t>年</w:t>
      </w:r>
      <w:r>
        <w:rPr>
          <w:rFonts w:hint="eastAsia"/>
          <w:sz w:val="30"/>
          <w:szCs w:val="30"/>
        </w:rPr>
        <w:t>5</w:t>
      </w:r>
      <w:r>
        <w:rPr>
          <w:rFonts w:hint="eastAsia"/>
          <w:sz w:val="30"/>
          <w:szCs w:val="30"/>
        </w:rPr>
        <w:t>月开始，私自在公司外以”先手”品牌开设围棋教学点。在被告恶意煽动下，有约</w:t>
      </w:r>
      <w:r>
        <w:rPr>
          <w:rFonts w:hint="eastAsia"/>
          <w:sz w:val="30"/>
          <w:szCs w:val="30"/>
        </w:rPr>
        <w:t>30%</w:t>
      </w:r>
      <w:r>
        <w:rPr>
          <w:rFonts w:hint="eastAsia"/>
          <w:sz w:val="30"/>
          <w:szCs w:val="30"/>
        </w:rPr>
        <w:t>的学员从原告处退款去被告私自开设的教学点学习。截至目前，被告依然私自以”先手”品牌继续开设围棋教学点，抢夺原告公司商机和学员。原告公司陷入严重经营困难，无法独立持续经营。为了维护自身合法权益，陈华真以原告公司名义诉至法院，望判如诉请。</w:t>
      </w:r>
    </w:p>
    <w:p w:rsidR="00000000" w:rsidRDefault="00EC4D85">
      <w:pPr>
        <w:spacing w:line="500" w:lineRule="atLeast"/>
        <w:ind w:firstLine="600"/>
        <w:divId w:val="954094050"/>
        <w:rPr>
          <w:rFonts w:hint="eastAsia"/>
          <w:sz w:val="30"/>
          <w:szCs w:val="30"/>
        </w:rPr>
      </w:pPr>
      <w:r>
        <w:rPr>
          <w:rFonts w:hint="eastAsia"/>
          <w:sz w:val="30"/>
          <w:szCs w:val="30"/>
        </w:rPr>
        <w:t>原告向法庭提供了如下证据</w:t>
      </w:r>
      <w:r>
        <w:rPr>
          <w:rFonts w:hint="eastAsia"/>
          <w:sz w:val="30"/>
          <w:szCs w:val="30"/>
        </w:rPr>
        <w:t>：</w:t>
      </w:r>
    </w:p>
    <w:p w:rsidR="00000000" w:rsidRDefault="00EC4D85">
      <w:pPr>
        <w:spacing w:line="500" w:lineRule="atLeast"/>
        <w:ind w:firstLine="600"/>
        <w:divId w:val="1679194308"/>
        <w:rPr>
          <w:rFonts w:hint="eastAsia"/>
          <w:sz w:val="30"/>
          <w:szCs w:val="30"/>
        </w:rPr>
      </w:pPr>
      <w:r>
        <w:rPr>
          <w:rFonts w:hint="eastAsia"/>
          <w:sz w:val="30"/>
          <w:szCs w:val="30"/>
        </w:rPr>
        <w:t>1</w:t>
      </w:r>
      <w:r>
        <w:rPr>
          <w:rFonts w:hint="eastAsia"/>
          <w:sz w:val="30"/>
          <w:szCs w:val="30"/>
        </w:rPr>
        <w:t>、微信聊天记录：证明被告在学员家长群实施了严重损害公司利益的行为，包括：歪曲事实宣传公司实际为被告所有，要求家长和学生跟随其学习围棋；恶意中伤陈华真的经营行为；私自以原告名义、以“先手棋道”为品牌称设立围棋教学点，严重干扰了原告公司的正常经营。</w:t>
      </w:r>
    </w:p>
    <w:p w:rsidR="00000000" w:rsidRDefault="00EC4D85">
      <w:pPr>
        <w:spacing w:line="500" w:lineRule="atLeast"/>
        <w:ind w:firstLine="600"/>
        <w:divId w:val="796874396"/>
        <w:rPr>
          <w:rFonts w:hint="eastAsia"/>
          <w:sz w:val="30"/>
          <w:szCs w:val="30"/>
        </w:rPr>
      </w:pPr>
      <w:r>
        <w:rPr>
          <w:rFonts w:hint="eastAsia"/>
          <w:sz w:val="30"/>
          <w:szCs w:val="30"/>
        </w:rPr>
        <w:t>2</w:t>
      </w:r>
      <w:r>
        <w:rPr>
          <w:rFonts w:hint="eastAsia"/>
          <w:sz w:val="30"/>
          <w:szCs w:val="30"/>
        </w:rPr>
        <w:t>、现场照片、大众点评截图、邮件往来记录：证明被告私自以原告名义，以“先手棋道”为注册商标设立围棋教学点，由被告亲自教学，并且在大众点评进行宣传；原告向大众点评举报后，大众点评对被告教学点进行下架处理；被告未经许可以原告名义对外经营严重损害公司利益。</w:t>
      </w:r>
    </w:p>
    <w:p w:rsidR="00000000" w:rsidRDefault="00EC4D85">
      <w:pPr>
        <w:spacing w:line="500" w:lineRule="atLeast"/>
        <w:ind w:firstLine="600"/>
        <w:divId w:val="954756247"/>
        <w:rPr>
          <w:rFonts w:hint="eastAsia"/>
          <w:sz w:val="30"/>
          <w:szCs w:val="30"/>
        </w:rPr>
      </w:pPr>
      <w:r>
        <w:rPr>
          <w:rFonts w:hint="eastAsia"/>
          <w:sz w:val="30"/>
          <w:szCs w:val="30"/>
        </w:rPr>
        <w:lastRenderedPageBreak/>
        <w:t>3</w:t>
      </w:r>
      <w:r>
        <w:rPr>
          <w:rFonts w:hint="eastAsia"/>
          <w:sz w:val="30"/>
          <w:szCs w:val="30"/>
        </w:rPr>
        <w:t>、情况</w:t>
      </w:r>
      <w:r>
        <w:rPr>
          <w:rFonts w:hint="eastAsia"/>
          <w:sz w:val="30"/>
          <w:szCs w:val="30"/>
        </w:rPr>
        <w:t>说明、学员退费记录、退费转账凭证：证明陈华真在原告的授权下，经其个人账户将学费退还给学生家长；在被告恶意煽动下，学员从原告处退款后，去被告私设的围棋教学点，总计退费</w:t>
      </w:r>
      <w:r>
        <w:rPr>
          <w:rFonts w:hint="eastAsia"/>
          <w:sz w:val="30"/>
          <w:szCs w:val="30"/>
        </w:rPr>
        <w:t>320,553.74</w:t>
      </w:r>
      <w:r>
        <w:rPr>
          <w:rFonts w:hint="eastAsia"/>
          <w:sz w:val="30"/>
          <w:szCs w:val="30"/>
        </w:rPr>
        <w:t>元，造成原告严重经济损失。</w:t>
      </w:r>
    </w:p>
    <w:p w:rsidR="00000000" w:rsidRDefault="00EC4D85">
      <w:pPr>
        <w:spacing w:line="500" w:lineRule="atLeast"/>
        <w:ind w:firstLine="600"/>
        <w:divId w:val="2059742384"/>
        <w:rPr>
          <w:rFonts w:hint="eastAsia"/>
          <w:sz w:val="30"/>
          <w:szCs w:val="30"/>
        </w:rPr>
      </w:pPr>
      <w:r>
        <w:rPr>
          <w:rFonts w:hint="eastAsia"/>
          <w:sz w:val="30"/>
          <w:szCs w:val="30"/>
        </w:rPr>
        <w:t>4</w:t>
      </w:r>
      <w:r>
        <w:rPr>
          <w:rFonts w:hint="eastAsia"/>
          <w:sz w:val="30"/>
          <w:szCs w:val="30"/>
        </w:rPr>
        <w:t>、劳动手册及原告与吴强签订的劳动合同、收据、向吴强付款的交易凭证：证明被告实施了挖走原告职工吴强的行为并让学生家长将学费付至吴强账户；被告以原告名义收取学生学费，严重侵害了原告的合法权益。</w:t>
      </w:r>
    </w:p>
    <w:p w:rsidR="00000000" w:rsidRDefault="00EC4D85">
      <w:pPr>
        <w:spacing w:line="500" w:lineRule="atLeast"/>
        <w:ind w:firstLine="600"/>
        <w:divId w:val="1816487346"/>
        <w:rPr>
          <w:rFonts w:hint="eastAsia"/>
          <w:sz w:val="30"/>
          <w:szCs w:val="30"/>
        </w:rPr>
      </w:pPr>
      <w:r>
        <w:rPr>
          <w:rFonts w:hint="eastAsia"/>
          <w:sz w:val="30"/>
          <w:szCs w:val="30"/>
        </w:rPr>
        <w:t>5</w:t>
      </w:r>
      <w:r>
        <w:rPr>
          <w:rFonts w:hint="eastAsia"/>
          <w:sz w:val="30"/>
          <w:szCs w:val="30"/>
        </w:rPr>
        <w:t>、商场照片：证明被告假冒原告名义对外开设围棋学校。</w:t>
      </w:r>
    </w:p>
    <w:p w:rsidR="00000000" w:rsidRDefault="00EC4D85">
      <w:pPr>
        <w:spacing w:line="500" w:lineRule="atLeast"/>
        <w:ind w:firstLine="600"/>
        <w:divId w:val="356202910"/>
        <w:rPr>
          <w:rFonts w:hint="eastAsia"/>
          <w:sz w:val="30"/>
          <w:szCs w:val="30"/>
        </w:rPr>
      </w:pPr>
      <w:r>
        <w:rPr>
          <w:rFonts w:hint="eastAsia"/>
          <w:sz w:val="30"/>
          <w:szCs w:val="30"/>
        </w:rPr>
        <w:t>6</w:t>
      </w:r>
      <w:r>
        <w:rPr>
          <w:rFonts w:hint="eastAsia"/>
          <w:sz w:val="30"/>
          <w:szCs w:val="30"/>
        </w:rPr>
        <w:t>、被告在大拇指广场店以及国华广场店以原告名义对外经营</w:t>
      </w:r>
      <w:r>
        <w:rPr>
          <w:rFonts w:hint="eastAsia"/>
          <w:sz w:val="30"/>
          <w:szCs w:val="30"/>
        </w:rPr>
        <w:t>的现场照片：证明</w:t>
      </w:r>
      <w:r>
        <w:rPr>
          <w:rFonts w:hint="eastAsia"/>
          <w:sz w:val="30"/>
          <w:szCs w:val="30"/>
        </w:rPr>
        <w:t>2019</w:t>
      </w:r>
      <w:r>
        <w:rPr>
          <w:rFonts w:hint="eastAsia"/>
          <w:sz w:val="30"/>
          <w:szCs w:val="30"/>
        </w:rPr>
        <w:t>年</w:t>
      </w:r>
      <w:r>
        <w:rPr>
          <w:rFonts w:hint="eastAsia"/>
          <w:sz w:val="30"/>
          <w:szCs w:val="30"/>
        </w:rPr>
        <w:t>5</w:t>
      </w:r>
      <w:r>
        <w:rPr>
          <w:rFonts w:hint="eastAsia"/>
          <w:sz w:val="30"/>
          <w:szCs w:val="30"/>
        </w:rPr>
        <w:t>月底起被告陆续在大拇指广场店以及国华广场店以原告名义开设教学点，直至今日店内仍使用”先手棋道”注册商标，对外经营围棋业务并收取学费，学费均进入被告或其关联账户。</w:t>
      </w:r>
    </w:p>
    <w:p w:rsidR="00000000" w:rsidRDefault="00EC4D85">
      <w:pPr>
        <w:spacing w:line="500" w:lineRule="atLeast"/>
        <w:ind w:firstLine="600"/>
        <w:divId w:val="41758942"/>
        <w:rPr>
          <w:rFonts w:hint="eastAsia"/>
          <w:sz w:val="30"/>
          <w:szCs w:val="30"/>
        </w:rPr>
      </w:pPr>
      <w:r>
        <w:rPr>
          <w:rFonts w:hint="eastAsia"/>
          <w:sz w:val="30"/>
          <w:szCs w:val="30"/>
        </w:rPr>
        <w:t>被告辩称，不同意原告诉请。被告没有以原告名义对外经营，不存在损害公司利益的行为，也没有造成公司任何损失。另外，原告法定代表人已经于</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27</w:t>
      </w:r>
      <w:r>
        <w:rPr>
          <w:rFonts w:hint="eastAsia"/>
          <w:sz w:val="30"/>
          <w:szCs w:val="30"/>
        </w:rPr>
        <w:t>日由陈华真变更为被告，原告提起本案诉讼并非原告真实意思表示，陈华真至今霸占原告公司公章及法人章，拒不配合被告前往工商部门办理变更手续，并且一再在外损坏被告个人名誉，损害原告利</w:t>
      </w:r>
      <w:r>
        <w:rPr>
          <w:rFonts w:hint="eastAsia"/>
          <w:sz w:val="30"/>
          <w:szCs w:val="30"/>
        </w:rPr>
        <w:t>益。被告未在大拇指广场店以及国华广场店以原告名义对外经营与原告有关的业务，该地址经营主体为案外人慧弈学堂培训学校有限公司</w:t>
      </w:r>
      <w:r>
        <w:rPr>
          <w:rFonts w:hint="eastAsia"/>
          <w:sz w:val="30"/>
          <w:szCs w:val="30"/>
        </w:rPr>
        <w:t>(</w:t>
      </w:r>
      <w:r>
        <w:rPr>
          <w:rFonts w:hint="eastAsia"/>
          <w:sz w:val="30"/>
          <w:szCs w:val="30"/>
        </w:rPr>
        <w:t>以下简称慧弈公司</w:t>
      </w:r>
      <w:r>
        <w:rPr>
          <w:rFonts w:hint="eastAsia"/>
          <w:sz w:val="30"/>
          <w:szCs w:val="30"/>
        </w:rPr>
        <w:t>)</w:t>
      </w:r>
      <w:r>
        <w:rPr>
          <w:rFonts w:hint="eastAsia"/>
          <w:sz w:val="30"/>
          <w:szCs w:val="30"/>
        </w:rPr>
        <w:t>。慧弈公司于</w:t>
      </w:r>
      <w:r>
        <w:rPr>
          <w:rFonts w:hint="eastAsia"/>
          <w:sz w:val="30"/>
          <w:szCs w:val="30"/>
        </w:rPr>
        <w:t>2020</w:t>
      </w:r>
      <w:r>
        <w:rPr>
          <w:rFonts w:hint="eastAsia"/>
          <w:sz w:val="30"/>
          <w:szCs w:val="30"/>
        </w:rPr>
        <w:t>年</w:t>
      </w:r>
      <w:r>
        <w:rPr>
          <w:rFonts w:hint="eastAsia"/>
          <w:sz w:val="30"/>
          <w:szCs w:val="30"/>
        </w:rPr>
        <w:t>6</w:t>
      </w:r>
      <w:r>
        <w:rPr>
          <w:rFonts w:hint="eastAsia"/>
          <w:sz w:val="30"/>
          <w:szCs w:val="30"/>
        </w:rPr>
        <w:t>月设立，被告系慧弈公司的法定代表人。原告公司原经营场所为本市长柳路正大立方</w:t>
      </w:r>
      <w:r>
        <w:rPr>
          <w:rFonts w:hint="eastAsia"/>
          <w:sz w:val="30"/>
          <w:szCs w:val="30"/>
        </w:rPr>
        <w:t>1707</w:t>
      </w:r>
      <w:r>
        <w:rPr>
          <w:rFonts w:hint="eastAsia"/>
          <w:sz w:val="30"/>
          <w:szCs w:val="30"/>
        </w:rPr>
        <w:t>室被陈华真霸占，被告为了实施教学任务，遂以原告公司名义在本市民生路金鹰大厦</w:t>
      </w:r>
      <w:r>
        <w:rPr>
          <w:rFonts w:hint="eastAsia"/>
          <w:sz w:val="30"/>
          <w:szCs w:val="30"/>
        </w:rPr>
        <w:t>B</w:t>
      </w:r>
      <w:r>
        <w:rPr>
          <w:rFonts w:hint="eastAsia"/>
          <w:sz w:val="30"/>
          <w:szCs w:val="30"/>
        </w:rPr>
        <w:t>栋</w:t>
      </w:r>
      <w:r>
        <w:rPr>
          <w:rFonts w:hint="eastAsia"/>
          <w:sz w:val="30"/>
          <w:szCs w:val="30"/>
        </w:rPr>
        <w:t>202</w:t>
      </w:r>
      <w:r>
        <w:rPr>
          <w:rFonts w:hint="eastAsia"/>
          <w:sz w:val="30"/>
          <w:szCs w:val="30"/>
        </w:rPr>
        <w:t>室</w:t>
      </w:r>
      <w:r>
        <w:rPr>
          <w:rFonts w:hint="eastAsia"/>
          <w:sz w:val="30"/>
          <w:szCs w:val="30"/>
        </w:rPr>
        <w:t>(</w:t>
      </w:r>
      <w:r>
        <w:rPr>
          <w:rFonts w:hint="eastAsia"/>
          <w:sz w:val="30"/>
          <w:szCs w:val="30"/>
        </w:rPr>
        <w:t>以下简称金鹰大厦店</w:t>
      </w:r>
      <w:r>
        <w:rPr>
          <w:rFonts w:hint="eastAsia"/>
          <w:sz w:val="30"/>
          <w:szCs w:val="30"/>
        </w:rPr>
        <w:t>)</w:t>
      </w:r>
      <w:r>
        <w:rPr>
          <w:rFonts w:hint="eastAsia"/>
          <w:sz w:val="30"/>
          <w:szCs w:val="30"/>
        </w:rPr>
        <w:t>开设围棋培训点，教学收入归原告所有。</w:t>
      </w:r>
    </w:p>
    <w:p w:rsidR="00000000" w:rsidRDefault="00EC4D85">
      <w:pPr>
        <w:spacing w:line="500" w:lineRule="atLeast"/>
        <w:ind w:firstLine="600"/>
        <w:divId w:val="1575779064"/>
        <w:rPr>
          <w:rFonts w:hint="eastAsia"/>
          <w:sz w:val="30"/>
          <w:szCs w:val="30"/>
        </w:rPr>
      </w:pPr>
      <w:r>
        <w:rPr>
          <w:rFonts w:hint="eastAsia"/>
          <w:sz w:val="30"/>
          <w:szCs w:val="30"/>
        </w:rPr>
        <w:t>被告向法庭提供如下证据材料：</w:t>
      </w:r>
    </w:p>
    <w:p w:rsidR="00000000" w:rsidRDefault="00EC4D85">
      <w:pPr>
        <w:spacing w:line="500" w:lineRule="atLeast"/>
        <w:ind w:firstLine="600"/>
        <w:divId w:val="569122148"/>
        <w:rPr>
          <w:rFonts w:hint="eastAsia"/>
          <w:sz w:val="30"/>
          <w:szCs w:val="30"/>
        </w:rPr>
      </w:pPr>
      <w:r>
        <w:rPr>
          <w:rFonts w:hint="eastAsia"/>
          <w:sz w:val="30"/>
          <w:szCs w:val="30"/>
        </w:rPr>
        <w:t>1</w:t>
      </w:r>
      <w:r>
        <w:rPr>
          <w:rFonts w:hint="eastAsia"/>
          <w:sz w:val="30"/>
          <w:szCs w:val="30"/>
        </w:rPr>
        <w:t>、原告章程、股东会决议：证明根据原告公司章程第</w:t>
      </w:r>
      <w:r>
        <w:rPr>
          <w:rFonts w:hint="eastAsia"/>
          <w:sz w:val="30"/>
          <w:szCs w:val="30"/>
        </w:rPr>
        <w:t>11</w:t>
      </w:r>
      <w:r>
        <w:rPr>
          <w:rFonts w:hint="eastAsia"/>
          <w:sz w:val="30"/>
          <w:szCs w:val="30"/>
        </w:rPr>
        <w:t>条、</w:t>
      </w:r>
      <w:r>
        <w:rPr>
          <w:rFonts w:hint="eastAsia"/>
          <w:sz w:val="30"/>
          <w:szCs w:val="30"/>
        </w:rPr>
        <w:t>15</w:t>
      </w:r>
      <w:r>
        <w:rPr>
          <w:rFonts w:hint="eastAsia"/>
          <w:sz w:val="30"/>
          <w:szCs w:val="30"/>
        </w:rPr>
        <w:t>条，股东会会议变更法定代表人及</w:t>
      </w:r>
      <w:r>
        <w:rPr>
          <w:rFonts w:hint="eastAsia"/>
          <w:sz w:val="30"/>
          <w:szCs w:val="30"/>
        </w:rPr>
        <w:t>执行董事只需经代表全体股东二分之一以上表决权的股东通过即可，被告于</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27</w:t>
      </w:r>
      <w:r>
        <w:rPr>
          <w:rFonts w:hint="eastAsia"/>
          <w:sz w:val="30"/>
          <w:szCs w:val="30"/>
        </w:rPr>
        <w:t>日经股东会选举担任原告公司法定代表人和执行董事，依法有权代表原告公司行事，原告公司原法定代表人陈华真于</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27</w:t>
      </w:r>
      <w:r>
        <w:rPr>
          <w:rFonts w:hint="eastAsia"/>
          <w:sz w:val="30"/>
          <w:szCs w:val="30"/>
        </w:rPr>
        <w:t>日被股东会免去法定代表人及执行董事职务。</w:t>
      </w:r>
    </w:p>
    <w:p w:rsidR="00000000" w:rsidRDefault="00EC4D85">
      <w:pPr>
        <w:spacing w:line="500" w:lineRule="atLeast"/>
        <w:ind w:firstLine="600"/>
        <w:divId w:val="662201655"/>
        <w:rPr>
          <w:rFonts w:hint="eastAsia"/>
          <w:sz w:val="30"/>
          <w:szCs w:val="30"/>
        </w:rPr>
      </w:pPr>
      <w:r>
        <w:rPr>
          <w:rFonts w:hint="eastAsia"/>
          <w:sz w:val="30"/>
          <w:szCs w:val="30"/>
        </w:rPr>
        <w:t>2</w:t>
      </w:r>
      <w:r>
        <w:rPr>
          <w:rFonts w:hint="eastAsia"/>
          <w:sz w:val="30"/>
          <w:szCs w:val="30"/>
        </w:rPr>
        <w:t>、微信截屏：证明</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14</w:t>
      </w:r>
      <w:r>
        <w:rPr>
          <w:rFonts w:hint="eastAsia"/>
          <w:sz w:val="30"/>
          <w:szCs w:val="30"/>
        </w:rPr>
        <w:t>日，被告向学员家长公开发出《情况汇报》，明确要求家长不要退费，被告始终维护原告利益。</w:t>
      </w:r>
    </w:p>
    <w:p w:rsidR="00000000" w:rsidRDefault="00EC4D85">
      <w:pPr>
        <w:spacing w:line="500" w:lineRule="atLeast"/>
        <w:ind w:firstLine="600"/>
        <w:divId w:val="461702392"/>
        <w:rPr>
          <w:rFonts w:hint="eastAsia"/>
          <w:sz w:val="30"/>
          <w:szCs w:val="30"/>
        </w:rPr>
      </w:pPr>
      <w:r>
        <w:rPr>
          <w:rFonts w:hint="eastAsia"/>
          <w:sz w:val="30"/>
          <w:szCs w:val="30"/>
        </w:rPr>
        <w:t>3</w:t>
      </w:r>
      <w:r>
        <w:rPr>
          <w:rFonts w:hint="eastAsia"/>
          <w:sz w:val="30"/>
          <w:szCs w:val="30"/>
        </w:rPr>
        <w:t>、原告公司银行开户信息、</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9</w:t>
      </w:r>
      <w:r>
        <w:rPr>
          <w:rFonts w:hint="eastAsia"/>
          <w:sz w:val="30"/>
          <w:szCs w:val="30"/>
        </w:rPr>
        <w:t>日原告校管家系统记载的业务信息：证明原告学费收入已划入原告账户；截至</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9</w:t>
      </w:r>
      <w:r>
        <w:rPr>
          <w:rFonts w:hint="eastAsia"/>
          <w:sz w:val="30"/>
          <w:szCs w:val="30"/>
        </w:rPr>
        <w:t>日，原告计入校管家</w:t>
      </w:r>
      <w:r>
        <w:rPr>
          <w:rFonts w:hint="eastAsia"/>
          <w:sz w:val="30"/>
          <w:szCs w:val="30"/>
        </w:rPr>
        <w:t>系统学员数量为</w:t>
      </w:r>
      <w:r>
        <w:rPr>
          <w:rFonts w:hint="eastAsia"/>
          <w:sz w:val="30"/>
          <w:szCs w:val="30"/>
        </w:rPr>
        <w:t>216</w:t>
      </w:r>
      <w:r>
        <w:rPr>
          <w:rFonts w:hint="eastAsia"/>
          <w:sz w:val="30"/>
          <w:szCs w:val="30"/>
        </w:rPr>
        <w:t>人，营业收入超过</w:t>
      </w:r>
      <w:r>
        <w:rPr>
          <w:rFonts w:hint="eastAsia"/>
          <w:sz w:val="30"/>
          <w:szCs w:val="30"/>
        </w:rPr>
        <w:t>360</w:t>
      </w:r>
      <w:r>
        <w:rPr>
          <w:rFonts w:hint="eastAsia"/>
          <w:sz w:val="30"/>
          <w:szCs w:val="30"/>
        </w:rPr>
        <w:t>万元，原告账户资金充裕，没有必要从陈华真个人账户向客户退款。</w:t>
      </w:r>
    </w:p>
    <w:p w:rsidR="00000000" w:rsidRDefault="00EC4D85">
      <w:pPr>
        <w:spacing w:line="500" w:lineRule="atLeast"/>
        <w:ind w:firstLine="600"/>
        <w:divId w:val="444037242"/>
        <w:rPr>
          <w:rFonts w:hint="eastAsia"/>
          <w:sz w:val="30"/>
          <w:szCs w:val="30"/>
        </w:rPr>
      </w:pPr>
      <w:r>
        <w:rPr>
          <w:rFonts w:hint="eastAsia"/>
          <w:sz w:val="30"/>
          <w:szCs w:val="30"/>
        </w:rPr>
        <w:t>4</w:t>
      </w:r>
      <w:r>
        <w:rPr>
          <w:rFonts w:hint="eastAsia"/>
          <w:sz w:val="30"/>
          <w:szCs w:val="30"/>
        </w:rPr>
        <w:t>、被告与上海谷芒餐饮管理有限公司</w:t>
      </w:r>
      <w:r>
        <w:rPr>
          <w:rFonts w:hint="eastAsia"/>
          <w:sz w:val="30"/>
          <w:szCs w:val="30"/>
        </w:rPr>
        <w:t>(</w:t>
      </w:r>
      <w:r>
        <w:rPr>
          <w:rFonts w:hint="eastAsia"/>
          <w:sz w:val="30"/>
          <w:szCs w:val="30"/>
        </w:rPr>
        <w:t>以下简称谷芒公司</w:t>
      </w:r>
      <w:r>
        <w:rPr>
          <w:rFonts w:hint="eastAsia"/>
          <w:sz w:val="30"/>
          <w:szCs w:val="30"/>
        </w:rPr>
        <w:t>)</w:t>
      </w:r>
      <w:r>
        <w:rPr>
          <w:rFonts w:hint="eastAsia"/>
          <w:sz w:val="30"/>
          <w:szCs w:val="30"/>
        </w:rPr>
        <w:t>签订的房屋商铺租赁合同及授权书：证明</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日起大拇指广场的租赁主体由原告变更为慧弈公司。</w:t>
      </w:r>
    </w:p>
    <w:p w:rsidR="00000000" w:rsidRDefault="00EC4D85">
      <w:pPr>
        <w:spacing w:line="500" w:lineRule="atLeast"/>
        <w:ind w:firstLine="600"/>
        <w:divId w:val="55208833"/>
        <w:rPr>
          <w:rFonts w:hint="eastAsia"/>
          <w:sz w:val="30"/>
          <w:szCs w:val="30"/>
        </w:rPr>
      </w:pPr>
      <w:r>
        <w:rPr>
          <w:rFonts w:hint="eastAsia"/>
          <w:sz w:val="30"/>
          <w:szCs w:val="30"/>
        </w:rPr>
        <w:t>5</w:t>
      </w:r>
      <w:r>
        <w:rPr>
          <w:rFonts w:hint="eastAsia"/>
          <w:sz w:val="30"/>
          <w:szCs w:val="30"/>
        </w:rPr>
        <w:t>、被告与上海赣商置业有限公司</w:t>
      </w:r>
      <w:r>
        <w:rPr>
          <w:rFonts w:hint="eastAsia"/>
          <w:sz w:val="30"/>
          <w:szCs w:val="30"/>
        </w:rPr>
        <w:t>(</w:t>
      </w:r>
      <w:r>
        <w:rPr>
          <w:rFonts w:hint="eastAsia"/>
          <w:sz w:val="30"/>
          <w:szCs w:val="30"/>
        </w:rPr>
        <w:t>以下简称赣商公司</w:t>
      </w:r>
      <w:r>
        <w:rPr>
          <w:rFonts w:hint="eastAsia"/>
          <w:sz w:val="30"/>
          <w:szCs w:val="30"/>
        </w:rPr>
        <w:t>)</w:t>
      </w:r>
      <w:r>
        <w:rPr>
          <w:rFonts w:hint="eastAsia"/>
          <w:sz w:val="30"/>
          <w:szCs w:val="30"/>
        </w:rPr>
        <w:t>签订的补充协议：证明自</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日起国华广场店的租赁主体由原告变更为慧弈公司。</w:t>
      </w:r>
    </w:p>
    <w:p w:rsidR="00000000" w:rsidRDefault="00EC4D85">
      <w:pPr>
        <w:spacing w:line="500" w:lineRule="atLeast"/>
        <w:ind w:firstLine="600"/>
        <w:divId w:val="1220944389"/>
        <w:rPr>
          <w:rFonts w:hint="eastAsia"/>
          <w:sz w:val="30"/>
          <w:szCs w:val="30"/>
        </w:rPr>
      </w:pPr>
      <w:r>
        <w:rPr>
          <w:rFonts w:hint="eastAsia"/>
          <w:sz w:val="30"/>
          <w:szCs w:val="30"/>
        </w:rPr>
        <w:t>6</w:t>
      </w:r>
      <w:r>
        <w:rPr>
          <w:rFonts w:hint="eastAsia"/>
          <w:sz w:val="30"/>
          <w:szCs w:val="30"/>
        </w:rPr>
        <w:t>、慧弈公司营业执照：证明被告是慧弈公司的法定代表人。</w:t>
      </w:r>
    </w:p>
    <w:p w:rsidR="00000000" w:rsidRDefault="00EC4D85">
      <w:pPr>
        <w:spacing w:line="500" w:lineRule="atLeast"/>
        <w:ind w:firstLine="600"/>
        <w:divId w:val="755904028"/>
        <w:rPr>
          <w:rFonts w:hint="eastAsia"/>
          <w:sz w:val="30"/>
          <w:szCs w:val="30"/>
        </w:rPr>
      </w:pPr>
      <w:r>
        <w:rPr>
          <w:rFonts w:hint="eastAsia"/>
          <w:sz w:val="30"/>
          <w:szCs w:val="30"/>
        </w:rPr>
        <w:t>7</w:t>
      </w:r>
      <w:r>
        <w:rPr>
          <w:rFonts w:hint="eastAsia"/>
          <w:sz w:val="30"/>
          <w:szCs w:val="30"/>
        </w:rPr>
        <w:t>、商标登记情况表：证明“先手棋道”、“先手”、“先手文化”商标均已在</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23</w:t>
      </w:r>
      <w:r>
        <w:rPr>
          <w:rFonts w:hint="eastAsia"/>
          <w:sz w:val="30"/>
          <w:szCs w:val="30"/>
        </w:rPr>
        <w:t>日转让给了上海风向广告有限公司。</w:t>
      </w:r>
    </w:p>
    <w:p w:rsidR="00000000" w:rsidRDefault="00EC4D85">
      <w:pPr>
        <w:spacing w:line="500" w:lineRule="atLeast"/>
        <w:ind w:firstLine="600"/>
        <w:divId w:val="1876507176"/>
        <w:rPr>
          <w:rFonts w:hint="eastAsia"/>
          <w:sz w:val="30"/>
          <w:szCs w:val="30"/>
        </w:rPr>
      </w:pPr>
      <w:r>
        <w:rPr>
          <w:rFonts w:hint="eastAsia"/>
          <w:sz w:val="30"/>
          <w:szCs w:val="30"/>
        </w:rPr>
        <w:t>当事人围绕诉讼请求依法提交了证据，本院组织当事人进行了证据交换和质证。对当事人无异议的证据，本院予以确认并在卷佐证，对其他证据依法进行审查后予以确认。根据当事人陈述和经审查确认的证据，本院认定事实如下：</w:t>
      </w:r>
    </w:p>
    <w:p w:rsidR="00000000" w:rsidRDefault="00EC4D85">
      <w:pPr>
        <w:spacing w:line="500" w:lineRule="atLeast"/>
        <w:ind w:firstLine="600"/>
        <w:divId w:val="388841161"/>
        <w:rPr>
          <w:rFonts w:hint="eastAsia"/>
          <w:sz w:val="30"/>
          <w:szCs w:val="30"/>
        </w:rPr>
      </w:pPr>
      <w:r>
        <w:rPr>
          <w:rFonts w:hint="eastAsia"/>
          <w:sz w:val="30"/>
          <w:szCs w:val="30"/>
        </w:rPr>
        <w:t>原告成立于</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27</w:t>
      </w:r>
      <w:r>
        <w:rPr>
          <w:rFonts w:hint="eastAsia"/>
          <w:sz w:val="30"/>
          <w:szCs w:val="30"/>
        </w:rPr>
        <w:t>日，注册资本</w:t>
      </w:r>
      <w:r>
        <w:rPr>
          <w:rFonts w:hint="eastAsia"/>
          <w:sz w:val="30"/>
          <w:szCs w:val="30"/>
        </w:rPr>
        <w:t>500,000</w:t>
      </w:r>
      <w:r>
        <w:rPr>
          <w:rFonts w:hint="eastAsia"/>
          <w:sz w:val="30"/>
          <w:szCs w:val="30"/>
        </w:rPr>
        <w:t>元，其中沈蓓苓认缴出资</w:t>
      </w:r>
      <w:r>
        <w:rPr>
          <w:rFonts w:hint="eastAsia"/>
          <w:sz w:val="30"/>
          <w:szCs w:val="30"/>
        </w:rPr>
        <w:t>249,950</w:t>
      </w:r>
      <w:r>
        <w:rPr>
          <w:rFonts w:hint="eastAsia"/>
          <w:sz w:val="30"/>
          <w:szCs w:val="30"/>
        </w:rPr>
        <w:t>元，占公司</w:t>
      </w:r>
      <w:r>
        <w:rPr>
          <w:rFonts w:hint="eastAsia"/>
          <w:sz w:val="30"/>
          <w:szCs w:val="30"/>
        </w:rPr>
        <w:t>49.99%</w:t>
      </w:r>
      <w:r>
        <w:rPr>
          <w:rFonts w:hint="eastAsia"/>
          <w:sz w:val="30"/>
          <w:szCs w:val="30"/>
        </w:rPr>
        <w:t>股份，被告认缴出资</w:t>
      </w:r>
      <w:r>
        <w:rPr>
          <w:rFonts w:hint="eastAsia"/>
          <w:sz w:val="30"/>
          <w:szCs w:val="30"/>
        </w:rPr>
        <w:t>250,050</w:t>
      </w:r>
      <w:r>
        <w:rPr>
          <w:rFonts w:hint="eastAsia"/>
          <w:sz w:val="30"/>
          <w:szCs w:val="30"/>
        </w:rPr>
        <w:t>元，占公司</w:t>
      </w:r>
      <w:r>
        <w:rPr>
          <w:rFonts w:hint="eastAsia"/>
          <w:sz w:val="30"/>
          <w:szCs w:val="30"/>
        </w:rPr>
        <w:t>50.01%</w:t>
      </w:r>
      <w:r>
        <w:rPr>
          <w:rFonts w:hint="eastAsia"/>
          <w:sz w:val="30"/>
          <w:szCs w:val="30"/>
        </w:rPr>
        <w:t>股份。陈华真担任原告</w:t>
      </w:r>
      <w:r>
        <w:rPr>
          <w:rFonts w:hint="eastAsia"/>
          <w:sz w:val="30"/>
          <w:szCs w:val="30"/>
        </w:rPr>
        <w:t>公司的执行董事，被告担任公司监事。</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27</w:t>
      </w:r>
      <w:r>
        <w:rPr>
          <w:rFonts w:hint="eastAsia"/>
          <w:sz w:val="30"/>
          <w:szCs w:val="30"/>
        </w:rPr>
        <w:t>日上午</w:t>
      </w:r>
      <w:r>
        <w:rPr>
          <w:rFonts w:hint="eastAsia"/>
          <w:sz w:val="30"/>
          <w:szCs w:val="30"/>
        </w:rPr>
        <w:t>10</w:t>
      </w:r>
      <w:r>
        <w:rPr>
          <w:rFonts w:hint="eastAsia"/>
          <w:sz w:val="30"/>
          <w:szCs w:val="30"/>
        </w:rPr>
        <w:t>时，被告在上海淳大万丽酒店主持召开了股东会临时会议，并表决通过选举被告担任执行董事，确定被告为法定代表人，选举王莉担任监事，确定由被告保管公司的全部证照、印鉴和财产账簿等公司物品的四项决议。陈华真认为上述决议内容违反法律规定，且股东会议召开程序不当，故诉至上海市浦东新区人民法院</w:t>
      </w:r>
      <w:r>
        <w:rPr>
          <w:rFonts w:hint="eastAsia"/>
          <w:sz w:val="30"/>
          <w:szCs w:val="30"/>
        </w:rPr>
        <w:t>(</w:t>
      </w:r>
      <w:r>
        <w:rPr>
          <w:rFonts w:hint="eastAsia"/>
          <w:sz w:val="30"/>
          <w:szCs w:val="30"/>
        </w:rPr>
        <w:t>以下简称浦东法院</w:t>
      </w:r>
      <w:r>
        <w:rPr>
          <w:rFonts w:hint="eastAsia"/>
          <w:sz w:val="30"/>
          <w:szCs w:val="30"/>
        </w:rPr>
        <w:t>)</w:t>
      </w:r>
      <w:r>
        <w:rPr>
          <w:rFonts w:hint="eastAsia"/>
          <w:sz w:val="30"/>
          <w:szCs w:val="30"/>
        </w:rPr>
        <w:t>，要求确认原告于</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27</w:t>
      </w:r>
      <w:r>
        <w:rPr>
          <w:rFonts w:hint="eastAsia"/>
          <w:sz w:val="30"/>
          <w:szCs w:val="30"/>
        </w:rPr>
        <w:t>日作出的股东会决议无效。浦东法院于</w:t>
      </w:r>
      <w:r>
        <w:rPr>
          <w:rFonts w:hint="eastAsia"/>
          <w:sz w:val="30"/>
          <w:szCs w:val="30"/>
        </w:rPr>
        <w:t>2020</w:t>
      </w:r>
      <w:r>
        <w:rPr>
          <w:rFonts w:hint="eastAsia"/>
          <w:sz w:val="30"/>
          <w:szCs w:val="30"/>
        </w:rPr>
        <w:t>年</w:t>
      </w:r>
      <w:r>
        <w:rPr>
          <w:rFonts w:hint="eastAsia"/>
          <w:sz w:val="30"/>
          <w:szCs w:val="30"/>
        </w:rPr>
        <w:t>1</w:t>
      </w:r>
      <w:r>
        <w:rPr>
          <w:rFonts w:hint="eastAsia"/>
          <w:sz w:val="30"/>
          <w:szCs w:val="30"/>
        </w:rPr>
        <w:t>月</w:t>
      </w:r>
      <w:r>
        <w:rPr>
          <w:rFonts w:hint="eastAsia"/>
          <w:sz w:val="30"/>
          <w:szCs w:val="30"/>
        </w:rPr>
        <w:t>20</w:t>
      </w:r>
      <w:r>
        <w:rPr>
          <w:rFonts w:hint="eastAsia"/>
          <w:sz w:val="30"/>
          <w:szCs w:val="30"/>
        </w:rPr>
        <w:t>日判决驳回陈华真的全部诉讼请求。陈华真不服，提起上诉，上海市第一中</w:t>
      </w:r>
      <w:r>
        <w:rPr>
          <w:rFonts w:hint="eastAsia"/>
          <w:sz w:val="30"/>
          <w:szCs w:val="30"/>
        </w:rPr>
        <w:t>级人民法院于</w:t>
      </w:r>
      <w:r>
        <w:rPr>
          <w:rFonts w:hint="eastAsia"/>
          <w:sz w:val="30"/>
          <w:szCs w:val="30"/>
        </w:rPr>
        <w:t>2020</w:t>
      </w:r>
      <w:r>
        <w:rPr>
          <w:rFonts w:hint="eastAsia"/>
          <w:sz w:val="30"/>
          <w:szCs w:val="30"/>
        </w:rPr>
        <w:t>年</w:t>
      </w:r>
      <w:r>
        <w:rPr>
          <w:rFonts w:hint="eastAsia"/>
          <w:sz w:val="30"/>
          <w:szCs w:val="30"/>
        </w:rPr>
        <w:t>6</w:t>
      </w:r>
      <w:r>
        <w:rPr>
          <w:rFonts w:hint="eastAsia"/>
          <w:sz w:val="30"/>
          <w:szCs w:val="30"/>
        </w:rPr>
        <w:t>月</w:t>
      </w:r>
      <w:r>
        <w:rPr>
          <w:rFonts w:hint="eastAsia"/>
          <w:sz w:val="30"/>
          <w:szCs w:val="30"/>
        </w:rPr>
        <w:t>28</w:t>
      </w:r>
      <w:r>
        <w:rPr>
          <w:rFonts w:hint="eastAsia"/>
          <w:sz w:val="30"/>
          <w:szCs w:val="30"/>
        </w:rPr>
        <w:t>日判决驳回上诉，维持原判。</w:t>
      </w:r>
    </w:p>
    <w:p w:rsidR="00000000" w:rsidRDefault="00EC4D85">
      <w:pPr>
        <w:spacing w:line="500" w:lineRule="atLeast"/>
        <w:ind w:firstLine="600"/>
        <w:divId w:val="750002491"/>
        <w:rPr>
          <w:rFonts w:hint="eastAsia"/>
          <w:sz w:val="30"/>
          <w:szCs w:val="30"/>
        </w:rPr>
      </w:pP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日，被告在“先手棋道毕卓然通知群”群里称：“因场地原因我从本周起将会在先手棋道新授课点进行授课，低段班由我授课”，并告知授课地点为金鹰大厦店，表示：“我会根据孩子水平，年龄等情况带到</w:t>
      </w:r>
      <w:r>
        <w:rPr>
          <w:rFonts w:hint="eastAsia"/>
          <w:sz w:val="30"/>
          <w:szCs w:val="30"/>
        </w:rPr>
        <w:t>2-3</w:t>
      </w:r>
      <w:r>
        <w:rPr>
          <w:rFonts w:hint="eastAsia"/>
          <w:sz w:val="30"/>
          <w:szCs w:val="30"/>
        </w:rPr>
        <w:t>段</w:t>
      </w:r>
      <w:r>
        <w:rPr>
          <w:rFonts w:hint="eastAsia"/>
          <w:sz w:val="30"/>
          <w:szCs w:val="30"/>
        </w:rPr>
        <w:t>(</w:t>
      </w:r>
      <w:r>
        <w:rPr>
          <w:rFonts w:hint="eastAsia"/>
          <w:sz w:val="30"/>
          <w:szCs w:val="30"/>
        </w:rPr>
        <w:t>如有潜力特别好的孩子，会提前专业输送升造</w:t>
      </w:r>
      <w:r>
        <w:rPr>
          <w:rFonts w:hint="eastAsia"/>
          <w:sz w:val="30"/>
          <w:szCs w:val="30"/>
        </w:rPr>
        <w:t>)</w:t>
      </w:r>
      <w:r>
        <w:rPr>
          <w:rFonts w:hint="eastAsia"/>
          <w:sz w:val="30"/>
          <w:szCs w:val="30"/>
        </w:rPr>
        <w:t>，</w:t>
      </w:r>
      <w:r>
        <w:rPr>
          <w:rFonts w:hint="eastAsia"/>
          <w:sz w:val="30"/>
          <w:szCs w:val="30"/>
        </w:rPr>
        <w:t>4</w:t>
      </w:r>
      <w:r>
        <w:rPr>
          <w:rFonts w:hint="eastAsia"/>
          <w:sz w:val="30"/>
          <w:szCs w:val="30"/>
        </w:rPr>
        <w:t>、</w:t>
      </w:r>
      <w:r>
        <w:rPr>
          <w:rFonts w:hint="eastAsia"/>
          <w:sz w:val="30"/>
          <w:szCs w:val="30"/>
        </w:rPr>
        <w:t>5</w:t>
      </w:r>
      <w:r>
        <w:rPr>
          <w:rFonts w:hint="eastAsia"/>
          <w:sz w:val="30"/>
          <w:szCs w:val="30"/>
        </w:rPr>
        <w:t>段会由职业老师负责。”</w:t>
      </w:r>
    </w:p>
    <w:p w:rsidR="00000000" w:rsidRDefault="00EC4D85">
      <w:pPr>
        <w:spacing w:line="500" w:lineRule="atLeast"/>
        <w:ind w:firstLine="600"/>
        <w:divId w:val="1768848523"/>
        <w:rPr>
          <w:rFonts w:hint="eastAsia"/>
          <w:sz w:val="30"/>
          <w:szCs w:val="30"/>
        </w:rPr>
      </w:pP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14</w:t>
      </w:r>
      <w:r>
        <w:rPr>
          <w:rFonts w:hint="eastAsia"/>
          <w:sz w:val="30"/>
          <w:szCs w:val="30"/>
        </w:rPr>
        <w:t>日，被告在“先手棋道毕卓然通知群”中发出《情况汇报》，称：“……作为总教练，为孩子们继续授课、并安排家长认可的教师授课是我的职责。所有课时费均属于卓弈公</w:t>
      </w:r>
      <w:r>
        <w:rPr>
          <w:rFonts w:hint="eastAsia"/>
          <w:sz w:val="30"/>
          <w:szCs w:val="30"/>
        </w:rPr>
        <w:t>司，应记录在先手棋道的校管家系统中。我本人从未、也绝不会将公司的任何一分钱中饱私囊。为了兼顾家长和卓弈公司利益，我不希望、更不建议您退费……”</w:t>
      </w:r>
    </w:p>
    <w:p w:rsidR="00000000" w:rsidRDefault="00EC4D85">
      <w:pPr>
        <w:spacing w:line="500" w:lineRule="atLeast"/>
        <w:ind w:firstLine="600"/>
        <w:divId w:val="87625256"/>
        <w:rPr>
          <w:rFonts w:hint="eastAsia"/>
          <w:sz w:val="30"/>
          <w:szCs w:val="30"/>
        </w:rPr>
      </w:pPr>
      <w:r>
        <w:rPr>
          <w:rFonts w:hint="eastAsia"/>
          <w:sz w:val="30"/>
          <w:szCs w:val="30"/>
        </w:rPr>
        <w:t>原告的学员家长于</w:t>
      </w:r>
      <w:r>
        <w:rPr>
          <w:rFonts w:hint="eastAsia"/>
          <w:sz w:val="30"/>
          <w:szCs w:val="30"/>
        </w:rPr>
        <w:t>2019</w:t>
      </w:r>
      <w:r>
        <w:rPr>
          <w:rFonts w:hint="eastAsia"/>
          <w:sz w:val="30"/>
          <w:szCs w:val="30"/>
        </w:rPr>
        <w:t>年</w:t>
      </w:r>
      <w:r>
        <w:rPr>
          <w:rFonts w:hint="eastAsia"/>
          <w:sz w:val="30"/>
          <w:szCs w:val="30"/>
        </w:rPr>
        <w:t>5</w:t>
      </w:r>
      <w:r>
        <w:rPr>
          <w:rFonts w:hint="eastAsia"/>
          <w:sz w:val="30"/>
          <w:szCs w:val="30"/>
        </w:rPr>
        <w:t>月至</w:t>
      </w:r>
      <w:r>
        <w:rPr>
          <w:rFonts w:hint="eastAsia"/>
          <w:sz w:val="30"/>
          <w:szCs w:val="30"/>
        </w:rPr>
        <w:t>6</w:t>
      </w:r>
      <w:r>
        <w:rPr>
          <w:rFonts w:hint="eastAsia"/>
          <w:sz w:val="30"/>
          <w:szCs w:val="30"/>
        </w:rPr>
        <w:t>月间向原告申请退费，原告提供的陈华真与学员家长的微信留言中显示：邵嘉伟、姚毅凡、谢知远、于雪薇、董译阳家长于</w:t>
      </w:r>
      <w:r>
        <w:rPr>
          <w:rFonts w:hint="eastAsia"/>
          <w:sz w:val="30"/>
          <w:szCs w:val="30"/>
        </w:rPr>
        <w:t>2019</w:t>
      </w:r>
      <w:r>
        <w:rPr>
          <w:rFonts w:hint="eastAsia"/>
          <w:sz w:val="30"/>
          <w:szCs w:val="30"/>
        </w:rPr>
        <w:t>年</w:t>
      </w:r>
      <w:r>
        <w:rPr>
          <w:rFonts w:hint="eastAsia"/>
          <w:sz w:val="30"/>
          <w:szCs w:val="30"/>
        </w:rPr>
        <w:t>5</w:t>
      </w:r>
      <w:r>
        <w:rPr>
          <w:rFonts w:hint="eastAsia"/>
          <w:sz w:val="30"/>
          <w:szCs w:val="30"/>
        </w:rPr>
        <w:t>月至</w:t>
      </w:r>
      <w:r>
        <w:rPr>
          <w:rFonts w:hint="eastAsia"/>
          <w:sz w:val="30"/>
          <w:szCs w:val="30"/>
        </w:rPr>
        <w:t>6</w:t>
      </w:r>
      <w:r>
        <w:rPr>
          <w:rFonts w:hint="eastAsia"/>
          <w:sz w:val="30"/>
          <w:szCs w:val="30"/>
        </w:rPr>
        <w:t>月以微信方式联系陈华真要求原告退费。</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19</w:t>
      </w:r>
      <w:r>
        <w:rPr>
          <w:rFonts w:hint="eastAsia"/>
          <w:sz w:val="30"/>
          <w:szCs w:val="30"/>
        </w:rPr>
        <w:t>日，原告向学员家长出具情况说明，称：为方便学生退费，公司特委托法定代表人代为将相应学费退还学生家长，特此证明。</w:t>
      </w:r>
    </w:p>
    <w:p w:rsidR="00000000" w:rsidRDefault="00EC4D85">
      <w:pPr>
        <w:spacing w:line="500" w:lineRule="atLeast"/>
        <w:ind w:firstLine="600"/>
        <w:divId w:val="328560517"/>
        <w:rPr>
          <w:rFonts w:hint="eastAsia"/>
          <w:sz w:val="30"/>
          <w:szCs w:val="30"/>
        </w:rPr>
      </w:pPr>
      <w:r>
        <w:rPr>
          <w:rFonts w:hint="eastAsia"/>
          <w:sz w:val="30"/>
          <w:szCs w:val="30"/>
        </w:rPr>
        <w:t>原告发现被告就金鹰大厦店在大众点评上进行宣</w:t>
      </w:r>
      <w:r>
        <w:rPr>
          <w:rFonts w:hint="eastAsia"/>
          <w:sz w:val="30"/>
          <w:szCs w:val="30"/>
        </w:rPr>
        <w:t>传，原告提供的大众点评截图显示宣传内容为：先手棋道培训、世纪公园棋牌培训、民生路</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室、电话</w:t>
      </w:r>
      <w:r>
        <w:rPr>
          <w:rFonts w:hint="eastAsia"/>
          <w:sz w:val="30"/>
          <w:szCs w:val="30"/>
        </w:rPr>
        <w:t>XXXXXXXXXXX(</w:t>
      </w:r>
      <w:r>
        <w:rPr>
          <w:rFonts w:hint="eastAsia"/>
          <w:sz w:val="30"/>
          <w:szCs w:val="30"/>
        </w:rPr>
        <w:t>被告电话号码</w:t>
      </w:r>
      <w:r>
        <w:rPr>
          <w:rFonts w:hint="eastAsia"/>
          <w:sz w:val="30"/>
          <w:szCs w:val="30"/>
        </w:rPr>
        <w:t>)</w:t>
      </w:r>
      <w:r>
        <w:rPr>
          <w:rFonts w:hint="eastAsia"/>
          <w:sz w:val="30"/>
          <w:szCs w:val="30"/>
        </w:rPr>
        <w:t>。</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日，原告以邮件方式致函大众点评，主题为“线上有店铺涉及到品牌侵权”，称：“我是商户‘先手棋道’</w:t>
      </w:r>
      <w:r>
        <w:rPr>
          <w:rFonts w:hint="eastAsia"/>
          <w:sz w:val="30"/>
          <w:szCs w:val="30"/>
        </w:rPr>
        <w:t>(</w:t>
      </w:r>
      <w:r>
        <w:rPr>
          <w:rFonts w:hint="eastAsia"/>
          <w:sz w:val="30"/>
          <w:szCs w:val="30"/>
        </w:rPr>
        <w:t>上海卓弈文化传播有限公司</w:t>
      </w:r>
      <w:r>
        <w:rPr>
          <w:rFonts w:hint="eastAsia"/>
          <w:sz w:val="30"/>
          <w:szCs w:val="30"/>
        </w:rPr>
        <w:t>)</w:t>
      </w:r>
      <w:r>
        <w:rPr>
          <w:rFonts w:hint="eastAsia"/>
          <w:sz w:val="30"/>
          <w:szCs w:val="30"/>
        </w:rPr>
        <w:t>的联系人薛老师，发现线下有一家‘先手棋道培训’冒用我们类似的店铺名以及</w:t>
      </w:r>
      <w:r>
        <w:rPr>
          <w:rFonts w:hint="eastAsia"/>
          <w:sz w:val="30"/>
          <w:szCs w:val="30"/>
        </w:rPr>
        <w:t>LOGO</w:t>
      </w:r>
      <w:r>
        <w:rPr>
          <w:rFonts w:hint="eastAsia"/>
          <w:sz w:val="30"/>
          <w:szCs w:val="30"/>
        </w:rPr>
        <w:t>上传照片至大众点评，请相关人员尽快与我联系，谢谢！此事牵涉到严重侵权，请尽快处理，否则一切法律后果均由大众点评承担！”</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6</w:t>
      </w:r>
      <w:r>
        <w:rPr>
          <w:rFonts w:hint="eastAsia"/>
          <w:sz w:val="30"/>
          <w:szCs w:val="30"/>
        </w:rPr>
        <w:t>日，大众点评回复：</w:t>
      </w:r>
      <w:r>
        <w:rPr>
          <w:rFonts w:hint="eastAsia"/>
          <w:sz w:val="30"/>
          <w:szCs w:val="30"/>
        </w:rPr>
        <w:t>“门店已操作下线。”</w:t>
      </w:r>
    </w:p>
    <w:p w:rsidR="00000000" w:rsidRDefault="00EC4D85">
      <w:pPr>
        <w:spacing w:line="500" w:lineRule="atLeast"/>
        <w:ind w:firstLine="600"/>
        <w:divId w:val="1892111243"/>
        <w:rPr>
          <w:rFonts w:hint="eastAsia"/>
          <w:sz w:val="30"/>
          <w:szCs w:val="30"/>
        </w:rPr>
      </w:pPr>
      <w:r>
        <w:rPr>
          <w:rFonts w:hint="eastAsia"/>
          <w:sz w:val="30"/>
          <w:szCs w:val="30"/>
        </w:rPr>
        <w:t>另查明：慧弈公司系由被告于</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日独资设立的有限责任公司，注册资本</w:t>
      </w:r>
      <w:r>
        <w:rPr>
          <w:rFonts w:hint="eastAsia"/>
          <w:sz w:val="30"/>
          <w:szCs w:val="30"/>
        </w:rPr>
        <w:t>100</w:t>
      </w:r>
      <w:r>
        <w:rPr>
          <w:rFonts w:hint="eastAsia"/>
          <w:sz w:val="30"/>
          <w:szCs w:val="30"/>
        </w:rPr>
        <w:t>万元，经营范围为一般项目：文化艺术辅导，注册地址为中国</w:t>
      </w:r>
      <w:r>
        <w:rPr>
          <w:rFonts w:hint="eastAsia"/>
          <w:sz w:val="30"/>
          <w:szCs w:val="30"/>
        </w:rPr>
        <w:t>(</w:t>
      </w:r>
      <w:r>
        <w:rPr>
          <w:rFonts w:hint="eastAsia"/>
          <w:sz w:val="30"/>
          <w:szCs w:val="30"/>
        </w:rPr>
        <w:t>上海</w:t>
      </w:r>
      <w:r>
        <w:rPr>
          <w:rFonts w:hint="eastAsia"/>
          <w:sz w:val="30"/>
          <w:szCs w:val="30"/>
        </w:rPr>
        <w:t>)</w:t>
      </w:r>
      <w:r>
        <w:rPr>
          <w:rFonts w:hint="eastAsia"/>
          <w:sz w:val="30"/>
          <w:szCs w:val="30"/>
        </w:rPr>
        <w:t>自由贸易试验区芳甸路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w:t>
      </w:r>
      <w:r>
        <w:rPr>
          <w:rFonts w:hint="eastAsia"/>
          <w:sz w:val="30"/>
          <w:szCs w:val="30"/>
        </w:rPr>
        <w:t>XXX</w:t>
      </w:r>
      <w:r>
        <w:rPr>
          <w:rFonts w:hint="eastAsia"/>
          <w:sz w:val="30"/>
          <w:szCs w:val="30"/>
        </w:rPr>
        <w:t>层</w:t>
      </w:r>
      <w:r>
        <w:rPr>
          <w:rFonts w:hint="eastAsia"/>
          <w:sz w:val="30"/>
          <w:szCs w:val="30"/>
        </w:rPr>
        <w:t>XXX</w:t>
      </w:r>
      <w:r>
        <w:rPr>
          <w:rFonts w:hint="eastAsia"/>
          <w:sz w:val="30"/>
          <w:szCs w:val="30"/>
        </w:rPr>
        <w:t>室、</w:t>
      </w:r>
      <w:r>
        <w:rPr>
          <w:rFonts w:hint="eastAsia"/>
          <w:sz w:val="30"/>
          <w:szCs w:val="30"/>
        </w:rPr>
        <w:t>XXX</w:t>
      </w:r>
      <w:r>
        <w:rPr>
          <w:rFonts w:hint="eastAsia"/>
          <w:sz w:val="30"/>
          <w:szCs w:val="30"/>
        </w:rPr>
        <w:t>室。</w:t>
      </w:r>
    </w:p>
    <w:p w:rsidR="00000000" w:rsidRDefault="00EC4D85">
      <w:pPr>
        <w:spacing w:line="500" w:lineRule="atLeast"/>
        <w:ind w:firstLine="600"/>
        <w:divId w:val="200559973"/>
        <w:rPr>
          <w:rFonts w:hint="eastAsia"/>
          <w:sz w:val="30"/>
          <w:szCs w:val="30"/>
        </w:rPr>
      </w:pPr>
      <w:r>
        <w:rPr>
          <w:rFonts w:hint="eastAsia"/>
          <w:sz w:val="30"/>
          <w:szCs w:val="30"/>
        </w:rPr>
        <w:t>2020</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日，慧弈公司与谷芒公司签订《房屋商铺租赁合同》</w:t>
      </w:r>
      <w:r>
        <w:rPr>
          <w:rFonts w:hint="eastAsia"/>
          <w:sz w:val="30"/>
          <w:szCs w:val="30"/>
        </w:rPr>
        <w:t>1</w:t>
      </w:r>
      <w:r>
        <w:rPr>
          <w:rFonts w:hint="eastAsia"/>
          <w:sz w:val="30"/>
          <w:szCs w:val="30"/>
        </w:rPr>
        <w:t>份，约定：谷芒公司将位于上海市浦东新区芳甸路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w:t>
      </w:r>
      <w:r>
        <w:rPr>
          <w:rFonts w:hint="eastAsia"/>
          <w:sz w:val="30"/>
          <w:szCs w:val="30"/>
        </w:rPr>
        <w:t>XXX</w:t>
      </w:r>
      <w:r>
        <w:rPr>
          <w:rFonts w:hint="eastAsia"/>
          <w:sz w:val="30"/>
          <w:szCs w:val="30"/>
        </w:rPr>
        <w:t>层的其中东面</w:t>
      </w:r>
      <w:r>
        <w:rPr>
          <w:rFonts w:hint="eastAsia"/>
          <w:sz w:val="30"/>
          <w:szCs w:val="30"/>
        </w:rPr>
        <w:t>268</w:t>
      </w:r>
      <w:r>
        <w:rPr>
          <w:rFonts w:hint="eastAsia"/>
          <w:sz w:val="30"/>
          <w:szCs w:val="30"/>
        </w:rPr>
        <w:t>平方米之物业，在现状的状态下出租给慧弈公司作为教育培训使用，租赁期限为</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2024</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日。上海豫新贸易公司出</w:t>
      </w:r>
      <w:r>
        <w:rPr>
          <w:rFonts w:hint="eastAsia"/>
          <w:sz w:val="30"/>
          <w:szCs w:val="30"/>
        </w:rPr>
        <w:t>具授权书，同意谷芒公司将上述物业转租给慧弈学堂。</w:t>
      </w:r>
    </w:p>
    <w:p w:rsidR="00000000" w:rsidRDefault="00EC4D85">
      <w:pPr>
        <w:spacing w:line="500" w:lineRule="atLeast"/>
        <w:ind w:firstLine="600"/>
        <w:divId w:val="1208493226"/>
        <w:rPr>
          <w:rFonts w:hint="eastAsia"/>
          <w:sz w:val="30"/>
          <w:szCs w:val="30"/>
        </w:rPr>
      </w:pP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日，慧弈公司与赣商公司、被告签订补充协议</w:t>
      </w:r>
      <w:r>
        <w:rPr>
          <w:rFonts w:hint="eastAsia"/>
          <w:sz w:val="30"/>
          <w:szCs w:val="30"/>
        </w:rPr>
        <w:t>1</w:t>
      </w:r>
      <w:r>
        <w:rPr>
          <w:rFonts w:hint="eastAsia"/>
          <w:sz w:val="30"/>
          <w:szCs w:val="30"/>
        </w:rPr>
        <w:t>份，约定：将赣商公司与被告于</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日签订的《商铺租赁合同》中的原承租方被告改为慧弈公司。</w:t>
      </w:r>
    </w:p>
    <w:p w:rsidR="00000000" w:rsidRDefault="00EC4D85">
      <w:pPr>
        <w:spacing w:line="500" w:lineRule="atLeast"/>
        <w:ind w:firstLine="600"/>
        <w:divId w:val="366876737"/>
        <w:rPr>
          <w:rFonts w:hint="eastAsia"/>
          <w:sz w:val="30"/>
          <w:szCs w:val="30"/>
        </w:rPr>
      </w:pPr>
      <w:r>
        <w:rPr>
          <w:rFonts w:hint="eastAsia"/>
          <w:sz w:val="30"/>
          <w:szCs w:val="30"/>
        </w:rPr>
        <w:t>本案所涉“先手棋道”商标已于</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23</w:t>
      </w:r>
      <w:r>
        <w:rPr>
          <w:rFonts w:hint="eastAsia"/>
          <w:sz w:val="30"/>
          <w:szCs w:val="30"/>
        </w:rPr>
        <w:t>日转让予上海风向广告有限公司。</w:t>
      </w:r>
    </w:p>
    <w:p w:rsidR="00000000" w:rsidRDefault="00EC4D85">
      <w:pPr>
        <w:spacing w:line="500" w:lineRule="atLeast"/>
        <w:ind w:firstLine="600"/>
        <w:divId w:val="218056362"/>
        <w:rPr>
          <w:rFonts w:hint="eastAsia"/>
          <w:sz w:val="30"/>
          <w:szCs w:val="30"/>
        </w:rPr>
      </w:pPr>
      <w:r>
        <w:rPr>
          <w:rFonts w:hint="eastAsia"/>
          <w:sz w:val="30"/>
          <w:szCs w:val="30"/>
        </w:rPr>
        <w:t>2020</w:t>
      </w:r>
      <w:r>
        <w:rPr>
          <w:rFonts w:hint="eastAsia"/>
          <w:sz w:val="30"/>
          <w:szCs w:val="30"/>
        </w:rPr>
        <w:t>年</w:t>
      </w:r>
      <w:r>
        <w:rPr>
          <w:rFonts w:hint="eastAsia"/>
          <w:sz w:val="30"/>
          <w:szCs w:val="30"/>
        </w:rPr>
        <w:t>6</w:t>
      </w:r>
      <w:r>
        <w:rPr>
          <w:rFonts w:hint="eastAsia"/>
          <w:sz w:val="30"/>
          <w:szCs w:val="30"/>
        </w:rPr>
        <w:t>月</w:t>
      </w:r>
      <w:r>
        <w:rPr>
          <w:rFonts w:hint="eastAsia"/>
          <w:sz w:val="30"/>
          <w:szCs w:val="30"/>
        </w:rPr>
        <w:t>28</w:t>
      </w:r>
      <w:r>
        <w:rPr>
          <w:rFonts w:hint="eastAsia"/>
          <w:sz w:val="30"/>
          <w:szCs w:val="30"/>
        </w:rPr>
        <w:t>日，上海市第三中级人民法院</w:t>
      </w:r>
      <w:r>
        <w:rPr>
          <w:rFonts w:hint="eastAsia"/>
          <w:sz w:val="30"/>
          <w:szCs w:val="30"/>
        </w:rPr>
        <w:t>(</w:t>
      </w:r>
      <w:r>
        <w:rPr>
          <w:rFonts w:hint="eastAsia"/>
          <w:sz w:val="30"/>
          <w:szCs w:val="30"/>
        </w:rPr>
        <w:t>以下简称三中院</w:t>
      </w:r>
      <w:r>
        <w:rPr>
          <w:rFonts w:hint="eastAsia"/>
          <w:sz w:val="30"/>
          <w:szCs w:val="30"/>
        </w:rPr>
        <w:t>)</w:t>
      </w:r>
      <w:r>
        <w:rPr>
          <w:rFonts w:hint="eastAsia"/>
          <w:sz w:val="30"/>
          <w:szCs w:val="30"/>
        </w:rPr>
        <w:t>依法裁定受理案外人马力对原告的破产清算申请，案号为</w:t>
      </w:r>
      <w:r>
        <w:rPr>
          <w:rFonts w:hint="eastAsia"/>
          <w:sz w:val="30"/>
          <w:szCs w:val="30"/>
        </w:rPr>
        <w:t>(2020)</w:t>
      </w:r>
      <w:r>
        <w:rPr>
          <w:rFonts w:hint="eastAsia"/>
          <w:sz w:val="30"/>
          <w:szCs w:val="30"/>
        </w:rPr>
        <w:t>沪</w:t>
      </w:r>
      <w:r>
        <w:rPr>
          <w:rFonts w:hint="eastAsia"/>
          <w:sz w:val="30"/>
          <w:szCs w:val="30"/>
        </w:rPr>
        <w:t>03</w:t>
      </w:r>
      <w:r>
        <w:rPr>
          <w:rFonts w:hint="eastAsia"/>
          <w:sz w:val="30"/>
          <w:szCs w:val="30"/>
        </w:rPr>
        <w:t>破</w:t>
      </w:r>
      <w:r>
        <w:rPr>
          <w:rFonts w:hint="eastAsia"/>
          <w:sz w:val="30"/>
          <w:szCs w:val="30"/>
        </w:rPr>
        <w:t>164</w:t>
      </w:r>
      <w:r>
        <w:rPr>
          <w:rFonts w:hint="eastAsia"/>
          <w:sz w:val="30"/>
          <w:szCs w:val="30"/>
        </w:rPr>
        <w:t>号。同日，该院指定上海市君悦律师事务所为本案管理人，管理人成员为吴玲、李成浩、沈源源</w:t>
      </w:r>
      <w:r>
        <w:rPr>
          <w:rFonts w:hint="eastAsia"/>
          <w:sz w:val="30"/>
          <w:szCs w:val="30"/>
        </w:rPr>
        <w:t>，吴玲担任负责人。</w:t>
      </w:r>
    </w:p>
    <w:p w:rsidR="00000000" w:rsidRDefault="00EC4D85">
      <w:pPr>
        <w:spacing w:line="500" w:lineRule="atLeast"/>
        <w:ind w:firstLine="600"/>
        <w:divId w:val="14187496"/>
        <w:rPr>
          <w:rFonts w:hint="eastAsia"/>
          <w:sz w:val="30"/>
          <w:szCs w:val="30"/>
        </w:rPr>
      </w:pPr>
      <w:r>
        <w:rPr>
          <w:rFonts w:hint="eastAsia"/>
          <w:sz w:val="30"/>
          <w:szCs w:val="30"/>
        </w:rPr>
        <w:t>审理中，原告认为，被告于</w:t>
      </w:r>
      <w:r>
        <w:rPr>
          <w:rFonts w:hint="eastAsia"/>
          <w:sz w:val="30"/>
          <w:szCs w:val="30"/>
        </w:rPr>
        <w:t>2019</w:t>
      </w:r>
      <w:r>
        <w:rPr>
          <w:rFonts w:hint="eastAsia"/>
          <w:sz w:val="30"/>
          <w:szCs w:val="30"/>
        </w:rPr>
        <w:t>年</w:t>
      </w:r>
      <w:r>
        <w:rPr>
          <w:rFonts w:hint="eastAsia"/>
          <w:sz w:val="30"/>
          <w:szCs w:val="30"/>
        </w:rPr>
        <w:t>3</w:t>
      </w:r>
      <w:r>
        <w:rPr>
          <w:rFonts w:hint="eastAsia"/>
          <w:sz w:val="30"/>
          <w:szCs w:val="30"/>
        </w:rPr>
        <w:t>月至</w:t>
      </w:r>
      <w:r>
        <w:rPr>
          <w:rFonts w:hint="eastAsia"/>
          <w:sz w:val="30"/>
          <w:szCs w:val="30"/>
        </w:rPr>
        <w:t>5</w:t>
      </w:r>
      <w:r>
        <w:rPr>
          <w:rFonts w:hint="eastAsia"/>
          <w:sz w:val="30"/>
          <w:szCs w:val="30"/>
        </w:rPr>
        <w:t>月期间以变更培训地点为由劝说原告</w:t>
      </w:r>
      <w:r>
        <w:rPr>
          <w:rFonts w:hint="eastAsia"/>
          <w:sz w:val="30"/>
          <w:szCs w:val="30"/>
        </w:rPr>
        <w:t>50</w:t>
      </w:r>
      <w:r>
        <w:rPr>
          <w:rFonts w:hint="eastAsia"/>
          <w:sz w:val="30"/>
          <w:szCs w:val="30"/>
        </w:rPr>
        <w:t>名学生从原告处退学至被告开设的金鹰大厦店上围棋课，</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29</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13</w:t>
      </w:r>
      <w:r>
        <w:rPr>
          <w:rFonts w:hint="eastAsia"/>
          <w:sz w:val="30"/>
          <w:szCs w:val="30"/>
        </w:rPr>
        <w:t>日期间原告处学生退费总金额为</w:t>
      </w:r>
      <w:r>
        <w:rPr>
          <w:rFonts w:hint="eastAsia"/>
          <w:sz w:val="30"/>
          <w:szCs w:val="30"/>
        </w:rPr>
        <w:t>320,553.74</w:t>
      </w:r>
      <w:r>
        <w:rPr>
          <w:rFonts w:hint="eastAsia"/>
          <w:sz w:val="30"/>
          <w:szCs w:val="30"/>
        </w:rPr>
        <w:t>元。被告认为，被告于</w:t>
      </w:r>
      <w:r>
        <w:rPr>
          <w:rFonts w:hint="eastAsia"/>
          <w:sz w:val="30"/>
          <w:szCs w:val="30"/>
        </w:rPr>
        <w:t>2019</w:t>
      </w:r>
      <w:r>
        <w:rPr>
          <w:rFonts w:hint="eastAsia"/>
          <w:sz w:val="30"/>
          <w:szCs w:val="30"/>
        </w:rPr>
        <w:t>年</w:t>
      </w:r>
      <w:r>
        <w:rPr>
          <w:rFonts w:hint="eastAsia"/>
          <w:sz w:val="30"/>
          <w:szCs w:val="30"/>
        </w:rPr>
        <w:t>5</w:t>
      </w:r>
      <w:r>
        <w:rPr>
          <w:rFonts w:hint="eastAsia"/>
          <w:sz w:val="30"/>
          <w:szCs w:val="30"/>
        </w:rPr>
        <w:t>月底至</w:t>
      </w:r>
      <w:r>
        <w:rPr>
          <w:rFonts w:hint="eastAsia"/>
          <w:sz w:val="30"/>
          <w:szCs w:val="30"/>
        </w:rPr>
        <w:t>2020</w:t>
      </w:r>
      <w:r>
        <w:rPr>
          <w:rFonts w:hint="eastAsia"/>
          <w:sz w:val="30"/>
          <w:szCs w:val="30"/>
        </w:rPr>
        <w:t>年</w:t>
      </w:r>
      <w:r>
        <w:rPr>
          <w:rFonts w:hint="eastAsia"/>
          <w:sz w:val="30"/>
          <w:szCs w:val="30"/>
        </w:rPr>
        <w:t>6</w:t>
      </w:r>
      <w:r>
        <w:rPr>
          <w:rFonts w:hint="eastAsia"/>
          <w:sz w:val="30"/>
          <w:szCs w:val="30"/>
        </w:rPr>
        <w:t>月是以原告名义在大拇指广场店经营，</w:t>
      </w:r>
      <w:r>
        <w:rPr>
          <w:rFonts w:hint="eastAsia"/>
          <w:sz w:val="30"/>
          <w:szCs w:val="30"/>
        </w:rPr>
        <w:t>2020</w:t>
      </w:r>
      <w:r>
        <w:rPr>
          <w:rFonts w:hint="eastAsia"/>
          <w:sz w:val="30"/>
          <w:szCs w:val="30"/>
        </w:rPr>
        <w:t>年</w:t>
      </w:r>
      <w:r>
        <w:rPr>
          <w:rFonts w:hint="eastAsia"/>
          <w:sz w:val="30"/>
          <w:szCs w:val="30"/>
        </w:rPr>
        <w:t>6</w:t>
      </w:r>
      <w:r>
        <w:rPr>
          <w:rFonts w:hint="eastAsia"/>
          <w:sz w:val="30"/>
          <w:szCs w:val="30"/>
        </w:rPr>
        <w:t>月后以慧弈公司名义经营；被告未以原告名义在国华广场店经营，国华广场店是在</w:t>
      </w:r>
      <w:r>
        <w:rPr>
          <w:rFonts w:hint="eastAsia"/>
          <w:sz w:val="30"/>
          <w:szCs w:val="30"/>
        </w:rPr>
        <w:t>2020</w:t>
      </w:r>
      <w:r>
        <w:rPr>
          <w:rFonts w:hint="eastAsia"/>
          <w:sz w:val="30"/>
          <w:szCs w:val="30"/>
        </w:rPr>
        <w:t>年</w:t>
      </w:r>
      <w:r>
        <w:rPr>
          <w:rFonts w:hint="eastAsia"/>
          <w:sz w:val="30"/>
          <w:szCs w:val="30"/>
        </w:rPr>
        <w:t>6</w:t>
      </w:r>
      <w:r>
        <w:rPr>
          <w:rFonts w:hint="eastAsia"/>
          <w:sz w:val="30"/>
          <w:szCs w:val="30"/>
        </w:rPr>
        <w:t>月后即慧弈公司设立后才经营；金鹰大厦店是被告于</w:t>
      </w:r>
      <w:r>
        <w:rPr>
          <w:rFonts w:hint="eastAsia"/>
          <w:sz w:val="30"/>
          <w:szCs w:val="30"/>
        </w:rPr>
        <w:t>2019</w:t>
      </w:r>
      <w:r>
        <w:rPr>
          <w:rFonts w:hint="eastAsia"/>
          <w:sz w:val="30"/>
          <w:szCs w:val="30"/>
        </w:rPr>
        <w:t>年</w:t>
      </w:r>
      <w:r>
        <w:rPr>
          <w:rFonts w:hint="eastAsia"/>
          <w:sz w:val="30"/>
          <w:szCs w:val="30"/>
        </w:rPr>
        <w:t>5</w:t>
      </w:r>
      <w:r>
        <w:rPr>
          <w:rFonts w:hint="eastAsia"/>
          <w:sz w:val="30"/>
          <w:szCs w:val="30"/>
        </w:rPr>
        <w:t>月至</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月以原告名义借用别人</w:t>
      </w:r>
      <w:r>
        <w:rPr>
          <w:rFonts w:hint="eastAsia"/>
          <w:sz w:val="30"/>
          <w:szCs w:val="30"/>
        </w:rPr>
        <w:t>的场地经营，现已关闭；被告在大拇指广场店、国华广场店开设文化艺术辅导课，未开设围棋课。</w:t>
      </w:r>
    </w:p>
    <w:p w:rsidR="00000000" w:rsidRDefault="00EC4D85">
      <w:pPr>
        <w:spacing w:line="500" w:lineRule="atLeast"/>
        <w:ind w:firstLine="600"/>
        <w:divId w:val="356974631"/>
        <w:rPr>
          <w:rFonts w:hint="eastAsia"/>
          <w:sz w:val="30"/>
          <w:szCs w:val="30"/>
        </w:rPr>
      </w:pPr>
      <w:r>
        <w:rPr>
          <w:rFonts w:hint="eastAsia"/>
          <w:sz w:val="30"/>
          <w:szCs w:val="30"/>
        </w:rPr>
        <w:t>本院认为，本案争议焦点为：一、被告是否故意实施了损害原告公司利益的侵权行为；二、原告主张的学员退费损失与被告损害公司利益的侵权行为之间是否存在因果关系；三、被告现在是否仍在大拇指广场店、国华广场店实施损害原告公司利益的行为。</w:t>
      </w:r>
    </w:p>
    <w:p w:rsidR="00000000" w:rsidRDefault="00EC4D85">
      <w:pPr>
        <w:spacing w:line="500" w:lineRule="atLeast"/>
        <w:ind w:firstLine="600"/>
        <w:divId w:val="1698116034"/>
        <w:rPr>
          <w:rFonts w:hint="eastAsia"/>
          <w:sz w:val="30"/>
          <w:szCs w:val="30"/>
        </w:rPr>
      </w:pPr>
      <w:r>
        <w:rPr>
          <w:rFonts w:hint="eastAsia"/>
          <w:sz w:val="30"/>
          <w:szCs w:val="30"/>
        </w:rPr>
        <w:t>对于争议焦点一，本院认为，董事、监事及公司其他高级管理人员的忠实义务源于法律、行政法规和公司章程的规定。根据《中华人民共和国公司法》第一百四十七条、第一百四十八条第一款第五项的规定，董事、监事、高级</w:t>
      </w:r>
      <w:r>
        <w:rPr>
          <w:rFonts w:hint="eastAsia"/>
          <w:sz w:val="30"/>
          <w:szCs w:val="30"/>
        </w:rPr>
        <w:t>管理人员应当遵守法律、行政法规和公司章程，对公司负有忠实义务和勤勉义务；不得未经股东会或者股东大会同意，利用职务便利为自己或者他人谋取属于公司的商业机会，自营或者为他人经营与所任职公司同类的业务。本案被告系原告监事，从原告提供的一系列证据链可以证实，被告曾在金鹰大厦店、大拇指广场店以原告名义开设培训点进行围棋教学，被告不能提供证据证明被告系免费授课或经营收入归原告所有，故本院认为被告确有利用职务便利为自己谋取了本属于原告的商业机会，经营了与原告同类的业务的行为，违反了公司法中董事、监事及高级管理人员的忠实、</w:t>
      </w:r>
      <w:r>
        <w:rPr>
          <w:rFonts w:hint="eastAsia"/>
          <w:sz w:val="30"/>
          <w:szCs w:val="30"/>
        </w:rPr>
        <w:t>勤勉义务，损害了原告利益，并使自身获利，故而应当承担相应法律责任。</w:t>
      </w:r>
    </w:p>
    <w:p w:rsidR="00000000" w:rsidRDefault="00EC4D85">
      <w:pPr>
        <w:spacing w:line="500" w:lineRule="atLeast"/>
        <w:ind w:firstLine="600"/>
        <w:divId w:val="1826388871"/>
        <w:rPr>
          <w:rFonts w:hint="eastAsia"/>
          <w:sz w:val="30"/>
          <w:szCs w:val="30"/>
        </w:rPr>
      </w:pPr>
      <w:r>
        <w:rPr>
          <w:rFonts w:hint="eastAsia"/>
          <w:sz w:val="30"/>
          <w:szCs w:val="30"/>
        </w:rPr>
        <w:t>对于争议焦点二，本院认为，公司法已明确规定董事、监事、高级管理人员如若利用职务便利为自己或者他人谋取属于公司的商业机会，自营或者为他人经营与所任职公司同类业务的，违规所得的收入归公司所有；给公司造成损失的，应当承担赔偿责任。但原告在本案中对于被告篡夺原告的商业机会，损害原告的利益，未能进行有力举证，无法证明从原告处退学的学生均进入了被告开设的培训点进行培训，故原告以其自制的学员退费记录要求被告赔偿损失</w:t>
      </w:r>
      <w:r>
        <w:rPr>
          <w:rFonts w:hint="eastAsia"/>
          <w:sz w:val="30"/>
          <w:szCs w:val="30"/>
        </w:rPr>
        <w:t>320,553.74</w:t>
      </w:r>
      <w:r>
        <w:rPr>
          <w:rFonts w:hint="eastAsia"/>
          <w:sz w:val="30"/>
          <w:szCs w:val="30"/>
        </w:rPr>
        <w:t>元，缺乏事实依据及因</w:t>
      </w:r>
      <w:r>
        <w:rPr>
          <w:rFonts w:hint="eastAsia"/>
          <w:sz w:val="30"/>
          <w:szCs w:val="30"/>
        </w:rPr>
        <w:t>果关系，本院难予支持。被告在审理过程中拒不提供以原告名义在金鹰大厦店、大拇指广场店开设培训点的经营情况的相应证据，导致本院无从核实被告经营状况。故本院结合查明的事实及现有证据，综合参考原告公司经营情况、被告持股比例及劳务付出，酌情判处被告赔偿原告</w:t>
      </w:r>
      <w:r>
        <w:rPr>
          <w:rFonts w:hint="eastAsia"/>
          <w:sz w:val="30"/>
          <w:szCs w:val="30"/>
        </w:rPr>
        <w:t>4</w:t>
      </w:r>
      <w:r>
        <w:rPr>
          <w:rFonts w:hint="eastAsia"/>
          <w:sz w:val="30"/>
          <w:szCs w:val="30"/>
        </w:rPr>
        <w:t>万元。</w:t>
      </w:r>
    </w:p>
    <w:p w:rsidR="00000000" w:rsidRDefault="00EC4D85">
      <w:pPr>
        <w:spacing w:line="500" w:lineRule="atLeast"/>
        <w:ind w:firstLine="600"/>
        <w:divId w:val="562254306"/>
        <w:rPr>
          <w:rFonts w:hint="eastAsia"/>
          <w:sz w:val="30"/>
          <w:szCs w:val="30"/>
        </w:rPr>
      </w:pPr>
      <w:r>
        <w:rPr>
          <w:rFonts w:hint="eastAsia"/>
          <w:sz w:val="30"/>
          <w:szCs w:val="30"/>
        </w:rPr>
        <w:t>对于争议焦点三，本院认为，被告提供的证据已证明被告现以自行设立的慧弈公司名义在上海市浦东新区芳甸路</w:t>
      </w:r>
      <w:r>
        <w:rPr>
          <w:rFonts w:hint="eastAsia"/>
          <w:sz w:val="30"/>
          <w:szCs w:val="30"/>
        </w:rPr>
        <w:t>199</w:t>
      </w:r>
      <w:r>
        <w:rPr>
          <w:rFonts w:hint="eastAsia"/>
          <w:sz w:val="30"/>
          <w:szCs w:val="30"/>
        </w:rPr>
        <w:t>弄正大大拇指广场店铺</w:t>
      </w:r>
      <w:r>
        <w:rPr>
          <w:rFonts w:hint="eastAsia"/>
          <w:sz w:val="30"/>
          <w:szCs w:val="30"/>
        </w:rPr>
        <w:t>L204</w:t>
      </w:r>
      <w:r>
        <w:rPr>
          <w:rFonts w:hint="eastAsia"/>
          <w:sz w:val="30"/>
          <w:szCs w:val="30"/>
        </w:rPr>
        <w:t>号、杨浦区闸殷路</w:t>
      </w:r>
      <w:r>
        <w:rPr>
          <w:rFonts w:hint="eastAsia"/>
          <w:sz w:val="30"/>
          <w:szCs w:val="30"/>
        </w:rPr>
        <w:t>XXX</w:t>
      </w:r>
      <w:r>
        <w:rPr>
          <w:rFonts w:hint="eastAsia"/>
          <w:sz w:val="30"/>
          <w:szCs w:val="30"/>
        </w:rPr>
        <w:t>号国华广场</w:t>
      </w:r>
      <w:r>
        <w:rPr>
          <w:rFonts w:hint="eastAsia"/>
          <w:sz w:val="30"/>
          <w:szCs w:val="30"/>
        </w:rPr>
        <w:t>B</w:t>
      </w:r>
      <w:r>
        <w:rPr>
          <w:rFonts w:hint="eastAsia"/>
          <w:sz w:val="30"/>
          <w:szCs w:val="30"/>
        </w:rPr>
        <w:t>座三楼</w:t>
      </w:r>
      <w:r>
        <w:rPr>
          <w:rFonts w:hint="eastAsia"/>
          <w:sz w:val="30"/>
          <w:szCs w:val="30"/>
        </w:rPr>
        <w:t>313</w:t>
      </w:r>
      <w:r>
        <w:rPr>
          <w:rFonts w:hint="eastAsia"/>
          <w:sz w:val="30"/>
          <w:szCs w:val="30"/>
        </w:rPr>
        <w:t>室开设培训机构，使用的注册商标“先手棋道”也不再属于原告所有，故对原告提出的要</w:t>
      </w:r>
      <w:r>
        <w:rPr>
          <w:rFonts w:hint="eastAsia"/>
          <w:sz w:val="30"/>
          <w:szCs w:val="30"/>
        </w:rPr>
        <w:t>求被告停止侵害的请求，不予支持。</w:t>
      </w:r>
    </w:p>
    <w:p w:rsidR="00000000" w:rsidRDefault="00EC4D85">
      <w:pPr>
        <w:spacing w:line="500" w:lineRule="atLeast"/>
        <w:ind w:firstLine="600"/>
        <w:divId w:val="1975405102"/>
        <w:rPr>
          <w:rFonts w:hint="eastAsia"/>
          <w:sz w:val="30"/>
          <w:szCs w:val="30"/>
        </w:rPr>
      </w:pPr>
      <w:r>
        <w:rPr>
          <w:rFonts w:hint="eastAsia"/>
          <w:sz w:val="30"/>
          <w:szCs w:val="30"/>
        </w:rPr>
        <w:t>综上，依照《中华人民共和国公司法》第一百四十七条第一款、第一百四十八条第一款第</w:t>
      </w:r>
      <w:r>
        <w:rPr>
          <w:rFonts w:hint="eastAsia"/>
          <w:sz w:val="30"/>
          <w:szCs w:val="30"/>
        </w:rPr>
        <w:t>(</w:t>
      </w:r>
      <w:r>
        <w:rPr>
          <w:rFonts w:hint="eastAsia"/>
          <w:sz w:val="30"/>
          <w:szCs w:val="30"/>
        </w:rPr>
        <w:t>五</w:t>
      </w:r>
      <w:r>
        <w:rPr>
          <w:rFonts w:hint="eastAsia"/>
          <w:sz w:val="30"/>
          <w:szCs w:val="30"/>
        </w:rPr>
        <w:t>)</w:t>
      </w:r>
      <w:r>
        <w:rPr>
          <w:rFonts w:hint="eastAsia"/>
          <w:sz w:val="30"/>
          <w:szCs w:val="30"/>
        </w:rPr>
        <w:t>项、第二款、第一百四十九条，《最高人民法院关于适用的解释》第九十条之规定，判决如下：</w:t>
      </w:r>
    </w:p>
    <w:p w:rsidR="00000000" w:rsidRDefault="00EC4D85">
      <w:pPr>
        <w:spacing w:line="500" w:lineRule="atLeast"/>
        <w:ind w:firstLine="600"/>
        <w:divId w:val="1898323338"/>
        <w:rPr>
          <w:rFonts w:hint="eastAsia"/>
          <w:sz w:val="30"/>
          <w:szCs w:val="30"/>
        </w:rPr>
      </w:pPr>
      <w:r>
        <w:rPr>
          <w:rFonts w:hint="eastAsia"/>
          <w:sz w:val="30"/>
          <w:szCs w:val="30"/>
        </w:rPr>
        <w:t>一、被告毕卓然于本判决生效之日起十日内赔偿原告上海卓弈文化传播有限公司</w:t>
      </w:r>
      <w:r>
        <w:rPr>
          <w:rFonts w:hint="eastAsia"/>
          <w:sz w:val="30"/>
          <w:szCs w:val="30"/>
        </w:rPr>
        <w:t>4</w:t>
      </w:r>
      <w:r>
        <w:rPr>
          <w:rFonts w:hint="eastAsia"/>
          <w:sz w:val="30"/>
          <w:szCs w:val="30"/>
        </w:rPr>
        <w:t>万元；</w:t>
      </w:r>
    </w:p>
    <w:p w:rsidR="00000000" w:rsidRDefault="00EC4D85">
      <w:pPr>
        <w:spacing w:line="500" w:lineRule="atLeast"/>
        <w:ind w:firstLine="600"/>
        <w:divId w:val="1457406561"/>
        <w:rPr>
          <w:rFonts w:hint="eastAsia"/>
          <w:sz w:val="30"/>
          <w:szCs w:val="30"/>
        </w:rPr>
      </w:pPr>
      <w:r>
        <w:rPr>
          <w:rFonts w:hint="eastAsia"/>
          <w:sz w:val="30"/>
          <w:szCs w:val="30"/>
        </w:rPr>
        <w:t>二、驳回原告的其余诉讼请求。</w:t>
      </w:r>
    </w:p>
    <w:p w:rsidR="00000000" w:rsidRDefault="00EC4D85">
      <w:pPr>
        <w:spacing w:line="500" w:lineRule="atLeast"/>
        <w:ind w:firstLine="600"/>
        <w:divId w:val="826172421"/>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rsidR="00000000" w:rsidRDefault="00EC4D85">
      <w:pPr>
        <w:spacing w:line="500" w:lineRule="atLeast"/>
        <w:ind w:firstLine="600"/>
        <w:divId w:val="1178158381"/>
        <w:rPr>
          <w:rFonts w:hint="eastAsia"/>
          <w:sz w:val="30"/>
          <w:szCs w:val="30"/>
        </w:rPr>
      </w:pPr>
      <w:r>
        <w:rPr>
          <w:rFonts w:hint="eastAsia"/>
          <w:sz w:val="30"/>
          <w:szCs w:val="30"/>
        </w:rPr>
        <w:t>本案受理费</w:t>
      </w:r>
      <w:r>
        <w:rPr>
          <w:rFonts w:hint="eastAsia"/>
          <w:sz w:val="30"/>
          <w:szCs w:val="30"/>
        </w:rPr>
        <w:t>6,108.31</w:t>
      </w:r>
      <w:r>
        <w:rPr>
          <w:rFonts w:hint="eastAsia"/>
          <w:sz w:val="30"/>
          <w:szCs w:val="30"/>
        </w:rPr>
        <w:t>元，由原告负担</w:t>
      </w:r>
      <w:r>
        <w:rPr>
          <w:rFonts w:hint="eastAsia"/>
          <w:sz w:val="30"/>
          <w:szCs w:val="30"/>
        </w:rPr>
        <w:t>5,346.09</w:t>
      </w:r>
      <w:r>
        <w:rPr>
          <w:rFonts w:hint="eastAsia"/>
          <w:sz w:val="30"/>
          <w:szCs w:val="30"/>
        </w:rPr>
        <w:t>元，被告</w:t>
      </w:r>
      <w:r>
        <w:rPr>
          <w:rFonts w:hint="eastAsia"/>
          <w:sz w:val="30"/>
          <w:szCs w:val="30"/>
        </w:rPr>
        <w:t>负担</w:t>
      </w:r>
      <w:r>
        <w:rPr>
          <w:rFonts w:hint="eastAsia"/>
          <w:sz w:val="30"/>
          <w:szCs w:val="30"/>
        </w:rPr>
        <w:t>762.22</w:t>
      </w:r>
      <w:r>
        <w:rPr>
          <w:rFonts w:hint="eastAsia"/>
          <w:sz w:val="30"/>
          <w:szCs w:val="30"/>
        </w:rPr>
        <w:t>元。如不服本判决，可在判决书送达之日起十五日内，向本院递交上诉状，并按对方当事人的人数提出副本，上诉于上海市第二中级人民法院。</w:t>
      </w:r>
    </w:p>
    <w:p w:rsidR="00000000" w:rsidRDefault="00EC4D85">
      <w:pPr>
        <w:spacing w:line="500" w:lineRule="atLeast"/>
        <w:jc w:val="right"/>
        <w:divId w:val="1890258247"/>
        <w:rPr>
          <w:rFonts w:hint="eastAsia"/>
          <w:sz w:val="30"/>
          <w:szCs w:val="30"/>
        </w:rPr>
      </w:pPr>
      <w:r>
        <w:rPr>
          <w:rFonts w:hint="eastAsia"/>
          <w:sz w:val="30"/>
          <w:szCs w:val="30"/>
        </w:rPr>
        <w:t>审　判　长　　金革平</w:t>
      </w:r>
    </w:p>
    <w:p w:rsidR="00000000" w:rsidRDefault="00EC4D85">
      <w:pPr>
        <w:spacing w:line="500" w:lineRule="atLeast"/>
        <w:jc w:val="right"/>
        <w:divId w:val="1435249485"/>
        <w:rPr>
          <w:rFonts w:hint="eastAsia"/>
          <w:sz w:val="30"/>
          <w:szCs w:val="30"/>
        </w:rPr>
      </w:pPr>
      <w:r>
        <w:rPr>
          <w:rFonts w:hint="eastAsia"/>
          <w:sz w:val="30"/>
          <w:szCs w:val="30"/>
        </w:rPr>
        <w:t>审　判　员　　朱婷婷</w:t>
      </w:r>
    </w:p>
    <w:p w:rsidR="00000000" w:rsidRDefault="00EC4D85">
      <w:pPr>
        <w:spacing w:line="500" w:lineRule="atLeast"/>
        <w:jc w:val="right"/>
        <w:divId w:val="815997174"/>
        <w:rPr>
          <w:rFonts w:hint="eastAsia"/>
          <w:sz w:val="30"/>
          <w:szCs w:val="30"/>
        </w:rPr>
      </w:pPr>
      <w:r>
        <w:rPr>
          <w:rFonts w:hint="eastAsia"/>
          <w:sz w:val="30"/>
          <w:szCs w:val="30"/>
        </w:rPr>
        <w:t>人民陪审员　　张志廉</w:t>
      </w:r>
    </w:p>
    <w:p w:rsidR="00000000" w:rsidRDefault="00EC4D85">
      <w:pPr>
        <w:spacing w:line="500" w:lineRule="atLeast"/>
        <w:jc w:val="right"/>
        <w:divId w:val="182323339"/>
        <w:rPr>
          <w:rFonts w:hint="eastAsia"/>
          <w:sz w:val="30"/>
          <w:szCs w:val="30"/>
        </w:rPr>
      </w:pPr>
      <w:r>
        <w:rPr>
          <w:rFonts w:hint="eastAsia"/>
          <w:sz w:val="30"/>
          <w:szCs w:val="30"/>
        </w:rPr>
        <w:t>二〇二〇年八月三十一日</w:t>
      </w:r>
    </w:p>
    <w:p w:rsidR="00000000" w:rsidRDefault="00EC4D85">
      <w:pPr>
        <w:spacing w:line="500" w:lineRule="atLeast"/>
        <w:jc w:val="right"/>
        <w:divId w:val="1007174027"/>
        <w:rPr>
          <w:rFonts w:hint="eastAsia"/>
          <w:sz w:val="30"/>
          <w:szCs w:val="30"/>
        </w:rPr>
      </w:pPr>
      <w:r>
        <w:rPr>
          <w:rFonts w:hint="eastAsia"/>
          <w:sz w:val="30"/>
          <w:szCs w:val="30"/>
        </w:rPr>
        <w:t>书　记　员　　李丹颖</w:t>
      </w:r>
    </w:p>
    <w:p w:rsidR="00000000" w:rsidRDefault="00EC4D85">
      <w:pPr>
        <w:spacing w:line="500" w:lineRule="atLeast"/>
        <w:ind w:firstLine="600"/>
        <w:divId w:val="205946519"/>
        <w:rPr>
          <w:rFonts w:hint="eastAsia"/>
          <w:sz w:val="30"/>
          <w:szCs w:val="30"/>
        </w:rPr>
      </w:pPr>
      <w:r>
        <w:rPr>
          <w:rFonts w:hint="eastAsia"/>
          <w:sz w:val="30"/>
          <w:szCs w:val="30"/>
        </w:rPr>
        <w:t>附：相关法律条文</w:t>
      </w:r>
    </w:p>
    <w:p w:rsidR="00000000" w:rsidRDefault="00EC4D85">
      <w:pPr>
        <w:spacing w:line="500" w:lineRule="atLeast"/>
        <w:ind w:firstLine="600"/>
        <w:divId w:val="661157303"/>
        <w:rPr>
          <w:rFonts w:hint="eastAsia"/>
          <w:sz w:val="30"/>
          <w:szCs w:val="30"/>
        </w:rPr>
      </w:pPr>
      <w:r>
        <w:rPr>
          <w:rFonts w:hint="eastAsia"/>
          <w:sz w:val="30"/>
          <w:szCs w:val="30"/>
        </w:rPr>
        <w:t>一、《中华人民共和国公司法》</w:t>
      </w:r>
    </w:p>
    <w:p w:rsidR="00000000" w:rsidRDefault="00EC4D85">
      <w:pPr>
        <w:spacing w:line="500" w:lineRule="atLeast"/>
        <w:ind w:firstLine="600"/>
        <w:divId w:val="557320238"/>
        <w:rPr>
          <w:rFonts w:hint="eastAsia"/>
          <w:sz w:val="30"/>
          <w:szCs w:val="30"/>
        </w:rPr>
      </w:pPr>
      <w:r>
        <w:rPr>
          <w:rFonts w:hint="eastAsia"/>
          <w:sz w:val="30"/>
          <w:szCs w:val="30"/>
        </w:rPr>
        <w:t>第一百四十七条董事、监事、高级管理人员应当遵守法律、行政法规和公司章程，对公司负有忠实义务和勤勉义务。</w:t>
      </w:r>
    </w:p>
    <w:p w:rsidR="00000000" w:rsidRDefault="00EC4D85">
      <w:pPr>
        <w:spacing w:line="500" w:lineRule="atLeast"/>
        <w:ind w:firstLine="600"/>
        <w:divId w:val="1526670503"/>
        <w:rPr>
          <w:rFonts w:hint="eastAsia"/>
          <w:sz w:val="30"/>
          <w:szCs w:val="30"/>
        </w:rPr>
      </w:pPr>
      <w:r>
        <w:rPr>
          <w:rFonts w:hint="eastAsia"/>
          <w:sz w:val="30"/>
          <w:szCs w:val="30"/>
        </w:rPr>
        <w:t>……</w:t>
      </w:r>
    </w:p>
    <w:p w:rsidR="00000000" w:rsidRDefault="00EC4D85">
      <w:pPr>
        <w:spacing w:line="500" w:lineRule="atLeast"/>
        <w:ind w:firstLine="600"/>
        <w:divId w:val="455566365"/>
        <w:rPr>
          <w:rFonts w:hint="eastAsia"/>
          <w:sz w:val="30"/>
          <w:szCs w:val="30"/>
        </w:rPr>
      </w:pPr>
      <w:r>
        <w:rPr>
          <w:rFonts w:hint="eastAsia"/>
          <w:sz w:val="30"/>
          <w:szCs w:val="30"/>
        </w:rPr>
        <w:t>第一百四十八条董事、高级管理人员不得有下列行为：</w:t>
      </w:r>
    </w:p>
    <w:p w:rsidR="00000000" w:rsidRDefault="00EC4D85">
      <w:pPr>
        <w:spacing w:line="500" w:lineRule="atLeast"/>
        <w:ind w:firstLine="600"/>
        <w:divId w:val="1173372691"/>
        <w:rPr>
          <w:rFonts w:hint="eastAsia"/>
          <w:sz w:val="30"/>
          <w:szCs w:val="30"/>
        </w:rPr>
      </w:pPr>
      <w:r>
        <w:rPr>
          <w:rFonts w:hint="eastAsia"/>
          <w:sz w:val="30"/>
          <w:szCs w:val="30"/>
        </w:rPr>
        <w:t>……；</w:t>
      </w:r>
    </w:p>
    <w:p w:rsidR="00000000" w:rsidRDefault="00EC4D85">
      <w:pPr>
        <w:spacing w:line="500" w:lineRule="atLeast"/>
        <w:ind w:firstLine="600"/>
        <w:divId w:val="1365859809"/>
        <w:rPr>
          <w:rFonts w:hint="eastAsia"/>
          <w:sz w:val="30"/>
          <w:szCs w:val="30"/>
        </w:rPr>
      </w:pPr>
      <w:r>
        <w:rPr>
          <w:rFonts w:hint="eastAsia"/>
          <w:sz w:val="30"/>
          <w:szCs w:val="30"/>
        </w:rPr>
        <w:t>（五）未经股东会或者股东大会同意，利用职务便利为自己或者他人谋取属于公司的商业机会，自营或者为他人经营与所任职公司同类的业务；</w:t>
      </w:r>
    </w:p>
    <w:p w:rsidR="00000000" w:rsidRDefault="00EC4D85">
      <w:pPr>
        <w:spacing w:line="500" w:lineRule="atLeast"/>
        <w:ind w:firstLine="600"/>
        <w:divId w:val="800617125"/>
        <w:rPr>
          <w:rFonts w:hint="eastAsia"/>
          <w:sz w:val="30"/>
          <w:szCs w:val="30"/>
        </w:rPr>
      </w:pPr>
      <w:r>
        <w:rPr>
          <w:rFonts w:hint="eastAsia"/>
          <w:sz w:val="30"/>
          <w:szCs w:val="30"/>
        </w:rPr>
        <w:t>……</w:t>
      </w:r>
    </w:p>
    <w:p w:rsidR="00000000" w:rsidRDefault="00EC4D85">
      <w:pPr>
        <w:spacing w:line="500" w:lineRule="atLeast"/>
        <w:ind w:firstLine="600"/>
        <w:divId w:val="1038434512"/>
        <w:rPr>
          <w:rFonts w:hint="eastAsia"/>
          <w:sz w:val="30"/>
          <w:szCs w:val="30"/>
        </w:rPr>
      </w:pPr>
      <w:r>
        <w:rPr>
          <w:rFonts w:hint="eastAsia"/>
          <w:sz w:val="30"/>
          <w:szCs w:val="30"/>
        </w:rPr>
        <w:t>董事、高级管理人员违反前款规定所得的收入应当归公司所有。</w:t>
      </w:r>
    </w:p>
    <w:p w:rsidR="00000000" w:rsidRDefault="00EC4D85">
      <w:pPr>
        <w:spacing w:line="500" w:lineRule="atLeast"/>
        <w:ind w:firstLine="600"/>
        <w:divId w:val="131751158"/>
        <w:rPr>
          <w:rFonts w:hint="eastAsia"/>
          <w:sz w:val="30"/>
          <w:szCs w:val="30"/>
        </w:rPr>
      </w:pPr>
      <w:r>
        <w:rPr>
          <w:rFonts w:hint="eastAsia"/>
          <w:sz w:val="30"/>
          <w:szCs w:val="30"/>
        </w:rPr>
        <w:t>第一百四十九条董事、监事、高级管理人员执行公司职务时违反法律、行政法规或者公司章程的规定，给公司造成损失的，应当承担赔偿责任。二、《最高人民法院关于适用的解释》</w:t>
      </w:r>
    </w:p>
    <w:p w:rsidR="00000000" w:rsidRDefault="00EC4D85">
      <w:pPr>
        <w:spacing w:line="500" w:lineRule="atLeast"/>
        <w:ind w:firstLine="600"/>
        <w:divId w:val="1729917199"/>
        <w:rPr>
          <w:rFonts w:hint="eastAsia"/>
          <w:sz w:val="30"/>
          <w:szCs w:val="30"/>
        </w:rPr>
      </w:pPr>
      <w:r>
        <w:rPr>
          <w:rFonts w:hint="eastAsia"/>
          <w:sz w:val="30"/>
          <w:szCs w:val="30"/>
        </w:rPr>
        <w:t>第九十条当事人对自己提出的诉讼请求所依据的事实或者反驳对方诉讼请求所依据的事实，应当提供证据加以证明，但法律另有规定的除外。</w:t>
      </w:r>
    </w:p>
    <w:p w:rsidR="00000000" w:rsidRDefault="00EC4D85">
      <w:pPr>
        <w:spacing w:line="500" w:lineRule="atLeast"/>
        <w:ind w:firstLine="600"/>
        <w:divId w:val="52311619"/>
        <w:rPr>
          <w:rFonts w:hint="eastAsia"/>
          <w:sz w:val="30"/>
          <w:szCs w:val="30"/>
        </w:rPr>
      </w:pPr>
      <w:r>
        <w:rPr>
          <w:rFonts w:hint="eastAsia"/>
          <w:sz w:val="30"/>
          <w:szCs w:val="30"/>
        </w:rPr>
        <w:t>在作出判决前，当事人未能提供证据</w:t>
      </w:r>
      <w:r>
        <w:rPr>
          <w:rFonts w:hint="eastAsia"/>
          <w:sz w:val="30"/>
          <w:szCs w:val="30"/>
        </w:rPr>
        <w:t>或者证据不足以证明其事实主张的，由负有举证证明责任的当事人承担不利的后果。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4D85" w:rsidRDefault="00EC4D85" w:rsidP="00EC4D85">
      <w:r>
        <w:separator/>
      </w:r>
    </w:p>
  </w:endnote>
  <w:endnote w:type="continuationSeparator" w:id="0">
    <w:p w:rsidR="00EC4D85" w:rsidRDefault="00EC4D85" w:rsidP="00EC4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4D85" w:rsidRDefault="00EC4D85" w:rsidP="00EC4D85">
      <w:r>
        <w:separator/>
      </w:r>
    </w:p>
  </w:footnote>
  <w:footnote w:type="continuationSeparator" w:id="0">
    <w:p w:rsidR="00EC4D85" w:rsidRDefault="00EC4D85" w:rsidP="00EC4D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C4D85"/>
    <w:rsid w:val="00EC4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EC4D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4D85"/>
    <w:rPr>
      <w:rFonts w:ascii="宋体" w:eastAsia="宋体" w:hAnsi="宋体" w:cs="宋体"/>
      <w:sz w:val="18"/>
      <w:szCs w:val="18"/>
    </w:rPr>
  </w:style>
  <w:style w:type="paragraph" w:styleId="a5">
    <w:name w:val="footer"/>
    <w:basedOn w:val="a"/>
    <w:link w:val="a6"/>
    <w:uiPriority w:val="99"/>
    <w:unhideWhenUsed/>
    <w:rsid w:val="00EC4D85"/>
    <w:pPr>
      <w:tabs>
        <w:tab w:val="center" w:pos="4153"/>
        <w:tab w:val="right" w:pos="8306"/>
      </w:tabs>
      <w:snapToGrid w:val="0"/>
    </w:pPr>
    <w:rPr>
      <w:sz w:val="18"/>
      <w:szCs w:val="18"/>
    </w:rPr>
  </w:style>
  <w:style w:type="character" w:customStyle="1" w:styleId="a6">
    <w:name w:val="页脚 字符"/>
    <w:basedOn w:val="a0"/>
    <w:link w:val="a5"/>
    <w:uiPriority w:val="99"/>
    <w:rsid w:val="00EC4D8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7496">
      <w:marLeft w:val="0"/>
      <w:marRight w:val="0"/>
      <w:marTop w:val="10"/>
      <w:marBottom w:val="10"/>
      <w:divBdr>
        <w:top w:val="none" w:sz="0" w:space="0" w:color="auto"/>
        <w:left w:val="none" w:sz="0" w:space="0" w:color="auto"/>
        <w:bottom w:val="none" w:sz="0" w:space="0" w:color="auto"/>
        <w:right w:val="none" w:sz="0" w:space="0" w:color="auto"/>
      </w:divBdr>
    </w:div>
    <w:div w:id="41758942">
      <w:marLeft w:val="0"/>
      <w:marRight w:val="0"/>
      <w:marTop w:val="10"/>
      <w:marBottom w:val="10"/>
      <w:divBdr>
        <w:top w:val="none" w:sz="0" w:space="0" w:color="auto"/>
        <w:left w:val="none" w:sz="0" w:space="0" w:color="auto"/>
        <w:bottom w:val="none" w:sz="0" w:space="0" w:color="auto"/>
        <w:right w:val="none" w:sz="0" w:space="0" w:color="auto"/>
      </w:divBdr>
    </w:div>
    <w:div w:id="52311619">
      <w:marLeft w:val="0"/>
      <w:marRight w:val="0"/>
      <w:marTop w:val="10"/>
      <w:marBottom w:val="10"/>
      <w:divBdr>
        <w:top w:val="none" w:sz="0" w:space="0" w:color="auto"/>
        <w:left w:val="none" w:sz="0" w:space="0" w:color="auto"/>
        <w:bottom w:val="none" w:sz="0" w:space="0" w:color="auto"/>
        <w:right w:val="none" w:sz="0" w:space="0" w:color="auto"/>
      </w:divBdr>
    </w:div>
    <w:div w:id="55208833">
      <w:marLeft w:val="0"/>
      <w:marRight w:val="0"/>
      <w:marTop w:val="10"/>
      <w:marBottom w:val="10"/>
      <w:divBdr>
        <w:top w:val="none" w:sz="0" w:space="0" w:color="auto"/>
        <w:left w:val="none" w:sz="0" w:space="0" w:color="auto"/>
        <w:bottom w:val="none" w:sz="0" w:space="0" w:color="auto"/>
        <w:right w:val="none" w:sz="0" w:space="0" w:color="auto"/>
      </w:divBdr>
    </w:div>
    <w:div w:id="87625256">
      <w:marLeft w:val="0"/>
      <w:marRight w:val="0"/>
      <w:marTop w:val="10"/>
      <w:marBottom w:val="10"/>
      <w:divBdr>
        <w:top w:val="none" w:sz="0" w:space="0" w:color="auto"/>
        <w:left w:val="none" w:sz="0" w:space="0" w:color="auto"/>
        <w:bottom w:val="none" w:sz="0" w:space="0" w:color="auto"/>
        <w:right w:val="none" w:sz="0" w:space="0" w:color="auto"/>
      </w:divBdr>
    </w:div>
    <w:div w:id="131751158">
      <w:marLeft w:val="0"/>
      <w:marRight w:val="0"/>
      <w:marTop w:val="10"/>
      <w:marBottom w:val="10"/>
      <w:divBdr>
        <w:top w:val="none" w:sz="0" w:space="0" w:color="auto"/>
        <w:left w:val="none" w:sz="0" w:space="0" w:color="auto"/>
        <w:bottom w:val="none" w:sz="0" w:space="0" w:color="auto"/>
        <w:right w:val="none" w:sz="0" w:space="0" w:color="auto"/>
      </w:divBdr>
    </w:div>
    <w:div w:id="182323339">
      <w:marLeft w:val="0"/>
      <w:marRight w:val="720"/>
      <w:marTop w:val="10"/>
      <w:marBottom w:val="10"/>
      <w:divBdr>
        <w:top w:val="none" w:sz="0" w:space="0" w:color="auto"/>
        <w:left w:val="none" w:sz="0" w:space="0" w:color="auto"/>
        <w:bottom w:val="none" w:sz="0" w:space="0" w:color="auto"/>
        <w:right w:val="none" w:sz="0" w:space="0" w:color="auto"/>
      </w:divBdr>
    </w:div>
    <w:div w:id="200559973">
      <w:marLeft w:val="0"/>
      <w:marRight w:val="0"/>
      <w:marTop w:val="10"/>
      <w:marBottom w:val="10"/>
      <w:divBdr>
        <w:top w:val="none" w:sz="0" w:space="0" w:color="auto"/>
        <w:left w:val="none" w:sz="0" w:space="0" w:color="auto"/>
        <w:bottom w:val="none" w:sz="0" w:space="0" w:color="auto"/>
        <w:right w:val="none" w:sz="0" w:space="0" w:color="auto"/>
      </w:divBdr>
    </w:div>
    <w:div w:id="205946519">
      <w:marLeft w:val="0"/>
      <w:marRight w:val="0"/>
      <w:marTop w:val="10"/>
      <w:marBottom w:val="10"/>
      <w:divBdr>
        <w:top w:val="none" w:sz="0" w:space="0" w:color="auto"/>
        <w:left w:val="none" w:sz="0" w:space="0" w:color="auto"/>
        <w:bottom w:val="none" w:sz="0" w:space="0" w:color="auto"/>
        <w:right w:val="none" w:sz="0" w:space="0" w:color="auto"/>
      </w:divBdr>
    </w:div>
    <w:div w:id="218056362">
      <w:marLeft w:val="0"/>
      <w:marRight w:val="0"/>
      <w:marTop w:val="10"/>
      <w:marBottom w:val="10"/>
      <w:divBdr>
        <w:top w:val="none" w:sz="0" w:space="0" w:color="auto"/>
        <w:left w:val="none" w:sz="0" w:space="0" w:color="auto"/>
        <w:bottom w:val="none" w:sz="0" w:space="0" w:color="auto"/>
        <w:right w:val="none" w:sz="0" w:space="0" w:color="auto"/>
      </w:divBdr>
    </w:div>
    <w:div w:id="328560517">
      <w:marLeft w:val="0"/>
      <w:marRight w:val="0"/>
      <w:marTop w:val="10"/>
      <w:marBottom w:val="10"/>
      <w:divBdr>
        <w:top w:val="none" w:sz="0" w:space="0" w:color="auto"/>
        <w:left w:val="none" w:sz="0" w:space="0" w:color="auto"/>
        <w:bottom w:val="none" w:sz="0" w:space="0" w:color="auto"/>
        <w:right w:val="none" w:sz="0" w:space="0" w:color="auto"/>
      </w:divBdr>
    </w:div>
    <w:div w:id="356202910">
      <w:marLeft w:val="0"/>
      <w:marRight w:val="0"/>
      <w:marTop w:val="10"/>
      <w:marBottom w:val="10"/>
      <w:divBdr>
        <w:top w:val="none" w:sz="0" w:space="0" w:color="auto"/>
        <w:left w:val="none" w:sz="0" w:space="0" w:color="auto"/>
        <w:bottom w:val="none" w:sz="0" w:space="0" w:color="auto"/>
        <w:right w:val="none" w:sz="0" w:space="0" w:color="auto"/>
      </w:divBdr>
    </w:div>
    <w:div w:id="356974631">
      <w:marLeft w:val="0"/>
      <w:marRight w:val="0"/>
      <w:marTop w:val="10"/>
      <w:marBottom w:val="10"/>
      <w:divBdr>
        <w:top w:val="none" w:sz="0" w:space="0" w:color="auto"/>
        <w:left w:val="none" w:sz="0" w:space="0" w:color="auto"/>
        <w:bottom w:val="none" w:sz="0" w:space="0" w:color="auto"/>
        <w:right w:val="none" w:sz="0" w:space="0" w:color="auto"/>
      </w:divBdr>
    </w:div>
    <w:div w:id="366876737">
      <w:marLeft w:val="0"/>
      <w:marRight w:val="0"/>
      <w:marTop w:val="10"/>
      <w:marBottom w:val="10"/>
      <w:divBdr>
        <w:top w:val="none" w:sz="0" w:space="0" w:color="auto"/>
        <w:left w:val="none" w:sz="0" w:space="0" w:color="auto"/>
        <w:bottom w:val="none" w:sz="0" w:space="0" w:color="auto"/>
        <w:right w:val="none" w:sz="0" w:space="0" w:color="auto"/>
      </w:divBdr>
    </w:div>
    <w:div w:id="388841161">
      <w:marLeft w:val="0"/>
      <w:marRight w:val="0"/>
      <w:marTop w:val="10"/>
      <w:marBottom w:val="10"/>
      <w:divBdr>
        <w:top w:val="none" w:sz="0" w:space="0" w:color="auto"/>
        <w:left w:val="none" w:sz="0" w:space="0" w:color="auto"/>
        <w:bottom w:val="none" w:sz="0" w:space="0" w:color="auto"/>
        <w:right w:val="none" w:sz="0" w:space="0" w:color="auto"/>
      </w:divBdr>
    </w:div>
    <w:div w:id="444037242">
      <w:marLeft w:val="0"/>
      <w:marRight w:val="0"/>
      <w:marTop w:val="10"/>
      <w:marBottom w:val="10"/>
      <w:divBdr>
        <w:top w:val="none" w:sz="0" w:space="0" w:color="auto"/>
        <w:left w:val="none" w:sz="0" w:space="0" w:color="auto"/>
        <w:bottom w:val="none" w:sz="0" w:space="0" w:color="auto"/>
        <w:right w:val="none" w:sz="0" w:space="0" w:color="auto"/>
      </w:divBdr>
    </w:div>
    <w:div w:id="455566365">
      <w:marLeft w:val="0"/>
      <w:marRight w:val="0"/>
      <w:marTop w:val="10"/>
      <w:marBottom w:val="10"/>
      <w:divBdr>
        <w:top w:val="none" w:sz="0" w:space="0" w:color="auto"/>
        <w:left w:val="none" w:sz="0" w:space="0" w:color="auto"/>
        <w:bottom w:val="none" w:sz="0" w:space="0" w:color="auto"/>
        <w:right w:val="none" w:sz="0" w:space="0" w:color="auto"/>
      </w:divBdr>
    </w:div>
    <w:div w:id="461702392">
      <w:marLeft w:val="0"/>
      <w:marRight w:val="0"/>
      <w:marTop w:val="10"/>
      <w:marBottom w:val="10"/>
      <w:divBdr>
        <w:top w:val="none" w:sz="0" w:space="0" w:color="auto"/>
        <w:left w:val="none" w:sz="0" w:space="0" w:color="auto"/>
        <w:bottom w:val="none" w:sz="0" w:space="0" w:color="auto"/>
        <w:right w:val="none" w:sz="0" w:space="0" w:color="auto"/>
      </w:divBdr>
    </w:div>
    <w:div w:id="557320238">
      <w:marLeft w:val="0"/>
      <w:marRight w:val="0"/>
      <w:marTop w:val="10"/>
      <w:marBottom w:val="10"/>
      <w:divBdr>
        <w:top w:val="none" w:sz="0" w:space="0" w:color="auto"/>
        <w:left w:val="none" w:sz="0" w:space="0" w:color="auto"/>
        <w:bottom w:val="none" w:sz="0" w:space="0" w:color="auto"/>
        <w:right w:val="none" w:sz="0" w:space="0" w:color="auto"/>
      </w:divBdr>
    </w:div>
    <w:div w:id="562254306">
      <w:marLeft w:val="0"/>
      <w:marRight w:val="0"/>
      <w:marTop w:val="10"/>
      <w:marBottom w:val="10"/>
      <w:divBdr>
        <w:top w:val="none" w:sz="0" w:space="0" w:color="auto"/>
        <w:left w:val="none" w:sz="0" w:space="0" w:color="auto"/>
        <w:bottom w:val="none" w:sz="0" w:space="0" w:color="auto"/>
        <w:right w:val="none" w:sz="0" w:space="0" w:color="auto"/>
      </w:divBdr>
    </w:div>
    <w:div w:id="565458734">
      <w:marLeft w:val="0"/>
      <w:marRight w:val="0"/>
      <w:marTop w:val="10"/>
      <w:marBottom w:val="10"/>
      <w:divBdr>
        <w:top w:val="none" w:sz="0" w:space="0" w:color="auto"/>
        <w:left w:val="none" w:sz="0" w:space="0" w:color="auto"/>
        <w:bottom w:val="none" w:sz="0" w:space="0" w:color="auto"/>
        <w:right w:val="none" w:sz="0" w:space="0" w:color="auto"/>
      </w:divBdr>
    </w:div>
    <w:div w:id="569122148">
      <w:marLeft w:val="0"/>
      <w:marRight w:val="0"/>
      <w:marTop w:val="10"/>
      <w:marBottom w:val="10"/>
      <w:divBdr>
        <w:top w:val="none" w:sz="0" w:space="0" w:color="auto"/>
        <w:left w:val="none" w:sz="0" w:space="0" w:color="auto"/>
        <w:bottom w:val="none" w:sz="0" w:space="0" w:color="auto"/>
        <w:right w:val="none" w:sz="0" w:space="0" w:color="auto"/>
      </w:divBdr>
    </w:div>
    <w:div w:id="576866315">
      <w:marLeft w:val="0"/>
      <w:marRight w:val="0"/>
      <w:marTop w:val="10"/>
      <w:marBottom w:val="10"/>
      <w:divBdr>
        <w:top w:val="none" w:sz="0" w:space="0" w:color="auto"/>
        <w:left w:val="none" w:sz="0" w:space="0" w:color="auto"/>
        <w:bottom w:val="none" w:sz="0" w:space="0" w:color="auto"/>
        <w:right w:val="none" w:sz="0" w:space="0" w:color="auto"/>
      </w:divBdr>
    </w:div>
    <w:div w:id="660619843">
      <w:marLeft w:val="0"/>
      <w:marRight w:val="0"/>
      <w:marTop w:val="10"/>
      <w:marBottom w:val="10"/>
      <w:divBdr>
        <w:top w:val="none" w:sz="0" w:space="0" w:color="auto"/>
        <w:left w:val="none" w:sz="0" w:space="0" w:color="auto"/>
        <w:bottom w:val="none" w:sz="0" w:space="0" w:color="auto"/>
        <w:right w:val="none" w:sz="0" w:space="0" w:color="auto"/>
      </w:divBdr>
    </w:div>
    <w:div w:id="661157303">
      <w:marLeft w:val="0"/>
      <w:marRight w:val="0"/>
      <w:marTop w:val="10"/>
      <w:marBottom w:val="10"/>
      <w:divBdr>
        <w:top w:val="none" w:sz="0" w:space="0" w:color="auto"/>
        <w:left w:val="none" w:sz="0" w:space="0" w:color="auto"/>
        <w:bottom w:val="none" w:sz="0" w:space="0" w:color="auto"/>
        <w:right w:val="none" w:sz="0" w:space="0" w:color="auto"/>
      </w:divBdr>
    </w:div>
    <w:div w:id="662201655">
      <w:marLeft w:val="0"/>
      <w:marRight w:val="0"/>
      <w:marTop w:val="10"/>
      <w:marBottom w:val="10"/>
      <w:divBdr>
        <w:top w:val="none" w:sz="0" w:space="0" w:color="auto"/>
        <w:left w:val="none" w:sz="0" w:space="0" w:color="auto"/>
        <w:bottom w:val="none" w:sz="0" w:space="0" w:color="auto"/>
        <w:right w:val="none" w:sz="0" w:space="0" w:color="auto"/>
      </w:divBdr>
    </w:div>
    <w:div w:id="750002491">
      <w:marLeft w:val="0"/>
      <w:marRight w:val="0"/>
      <w:marTop w:val="10"/>
      <w:marBottom w:val="10"/>
      <w:divBdr>
        <w:top w:val="none" w:sz="0" w:space="0" w:color="auto"/>
        <w:left w:val="none" w:sz="0" w:space="0" w:color="auto"/>
        <w:bottom w:val="none" w:sz="0" w:space="0" w:color="auto"/>
        <w:right w:val="none" w:sz="0" w:space="0" w:color="auto"/>
      </w:divBdr>
    </w:div>
    <w:div w:id="755904028">
      <w:marLeft w:val="0"/>
      <w:marRight w:val="0"/>
      <w:marTop w:val="10"/>
      <w:marBottom w:val="10"/>
      <w:divBdr>
        <w:top w:val="none" w:sz="0" w:space="0" w:color="auto"/>
        <w:left w:val="none" w:sz="0" w:space="0" w:color="auto"/>
        <w:bottom w:val="none" w:sz="0" w:space="0" w:color="auto"/>
        <w:right w:val="none" w:sz="0" w:space="0" w:color="auto"/>
      </w:divBdr>
    </w:div>
    <w:div w:id="796874396">
      <w:marLeft w:val="0"/>
      <w:marRight w:val="0"/>
      <w:marTop w:val="10"/>
      <w:marBottom w:val="10"/>
      <w:divBdr>
        <w:top w:val="none" w:sz="0" w:space="0" w:color="auto"/>
        <w:left w:val="none" w:sz="0" w:space="0" w:color="auto"/>
        <w:bottom w:val="none" w:sz="0" w:space="0" w:color="auto"/>
        <w:right w:val="none" w:sz="0" w:space="0" w:color="auto"/>
      </w:divBdr>
    </w:div>
    <w:div w:id="800617125">
      <w:marLeft w:val="0"/>
      <w:marRight w:val="0"/>
      <w:marTop w:val="10"/>
      <w:marBottom w:val="10"/>
      <w:divBdr>
        <w:top w:val="none" w:sz="0" w:space="0" w:color="auto"/>
        <w:left w:val="none" w:sz="0" w:space="0" w:color="auto"/>
        <w:bottom w:val="none" w:sz="0" w:space="0" w:color="auto"/>
        <w:right w:val="none" w:sz="0" w:space="0" w:color="auto"/>
      </w:divBdr>
    </w:div>
    <w:div w:id="815997174">
      <w:marLeft w:val="0"/>
      <w:marRight w:val="720"/>
      <w:marTop w:val="10"/>
      <w:marBottom w:val="10"/>
      <w:divBdr>
        <w:top w:val="none" w:sz="0" w:space="0" w:color="auto"/>
        <w:left w:val="none" w:sz="0" w:space="0" w:color="auto"/>
        <w:bottom w:val="none" w:sz="0" w:space="0" w:color="auto"/>
        <w:right w:val="none" w:sz="0" w:space="0" w:color="auto"/>
      </w:divBdr>
    </w:div>
    <w:div w:id="826172421">
      <w:marLeft w:val="0"/>
      <w:marRight w:val="0"/>
      <w:marTop w:val="10"/>
      <w:marBottom w:val="10"/>
      <w:divBdr>
        <w:top w:val="none" w:sz="0" w:space="0" w:color="auto"/>
        <w:left w:val="none" w:sz="0" w:space="0" w:color="auto"/>
        <w:bottom w:val="none" w:sz="0" w:space="0" w:color="auto"/>
        <w:right w:val="none" w:sz="0" w:space="0" w:color="auto"/>
      </w:divBdr>
    </w:div>
    <w:div w:id="940727123">
      <w:marLeft w:val="0"/>
      <w:marRight w:val="0"/>
      <w:marTop w:val="10"/>
      <w:marBottom w:val="10"/>
      <w:divBdr>
        <w:top w:val="none" w:sz="0" w:space="0" w:color="auto"/>
        <w:left w:val="none" w:sz="0" w:space="0" w:color="auto"/>
        <w:bottom w:val="none" w:sz="0" w:space="0" w:color="auto"/>
        <w:right w:val="none" w:sz="0" w:space="0" w:color="auto"/>
      </w:divBdr>
    </w:div>
    <w:div w:id="943347842">
      <w:marLeft w:val="0"/>
      <w:marRight w:val="0"/>
      <w:marTop w:val="10"/>
      <w:marBottom w:val="10"/>
      <w:divBdr>
        <w:top w:val="none" w:sz="0" w:space="0" w:color="auto"/>
        <w:left w:val="none" w:sz="0" w:space="0" w:color="auto"/>
        <w:bottom w:val="none" w:sz="0" w:space="0" w:color="auto"/>
        <w:right w:val="none" w:sz="0" w:space="0" w:color="auto"/>
      </w:divBdr>
    </w:div>
    <w:div w:id="954094050">
      <w:marLeft w:val="0"/>
      <w:marRight w:val="0"/>
      <w:marTop w:val="10"/>
      <w:marBottom w:val="10"/>
      <w:divBdr>
        <w:top w:val="none" w:sz="0" w:space="0" w:color="auto"/>
        <w:left w:val="none" w:sz="0" w:space="0" w:color="auto"/>
        <w:bottom w:val="none" w:sz="0" w:space="0" w:color="auto"/>
        <w:right w:val="none" w:sz="0" w:space="0" w:color="auto"/>
      </w:divBdr>
    </w:div>
    <w:div w:id="954756247">
      <w:marLeft w:val="0"/>
      <w:marRight w:val="0"/>
      <w:marTop w:val="10"/>
      <w:marBottom w:val="10"/>
      <w:divBdr>
        <w:top w:val="none" w:sz="0" w:space="0" w:color="auto"/>
        <w:left w:val="none" w:sz="0" w:space="0" w:color="auto"/>
        <w:bottom w:val="none" w:sz="0" w:space="0" w:color="auto"/>
        <w:right w:val="none" w:sz="0" w:space="0" w:color="auto"/>
      </w:divBdr>
    </w:div>
    <w:div w:id="1007174027">
      <w:marLeft w:val="0"/>
      <w:marRight w:val="720"/>
      <w:marTop w:val="10"/>
      <w:marBottom w:val="10"/>
      <w:divBdr>
        <w:top w:val="none" w:sz="0" w:space="0" w:color="auto"/>
        <w:left w:val="none" w:sz="0" w:space="0" w:color="auto"/>
        <w:bottom w:val="none" w:sz="0" w:space="0" w:color="auto"/>
        <w:right w:val="none" w:sz="0" w:space="0" w:color="auto"/>
      </w:divBdr>
    </w:div>
    <w:div w:id="1038434512">
      <w:marLeft w:val="0"/>
      <w:marRight w:val="0"/>
      <w:marTop w:val="10"/>
      <w:marBottom w:val="10"/>
      <w:divBdr>
        <w:top w:val="none" w:sz="0" w:space="0" w:color="auto"/>
        <w:left w:val="none" w:sz="0" w:space="0" w:color="auto"/>
        <w:bottom w:val="none" w:sz="0" w:space="0" w:color="auto"/>
        <w:right w:val="none" w:sz="0" w:space="0" w:color="auto"/>
      </w:divBdr>
    </w:div>
    <w:div w:id="1173372691">
      <w:marLeft w:val="0"/>
      <w:marRight w:val="0"/>
      <w:marTop w:val="10"/>
      <w:marBottom w:val="10"/>
      <w:divBdr>
        <w:top w:val="none" w:sz="0" w:space="0" w:color="auto"/>
        <w:left w:val="none" w:sz="0" w:space="0" w:color="auto"/>
        <w:bottom w:val="none" w:sz="0" w:space="0" w:color="auto"/>
        <w:right w:val="none" w:sz="0" w:space="0" w:color="auto"/>
      </w:divBdr>
    </w:div>
    <w:div w:id="1178158381">
      <w:marLeft w:val="0"/>
      <w:marRight w:val="0"/>
      <w:marTop w:val="10"/>
      <w:marBottom w:val="10"/>
      <w:divBdr>
        <w:top w:val="none" w:sz="0" w:space="0" w:color="auto"/>
        <w:left w:val="none" w:sz="0" w:space="0" w:color="auto"/>
        <w:bottom w:val="none" w:sz="0" w:space="0" w:color="auto"/>
        <w:right w:val="none" w:sz="0" w:space="0" w:color="auto"/>
      </w:divBdr>
    </w:div>
    <w:div w:id="1208493226">
      <w:marLeft w:val="0"/>
      <w:marRight w:val="0"/>
      <w:marTop w:val="10"/>
      <w:marBottom w:val="10"/>
      <w:divBdr>
        <w:top w:val="none" w:sz="0" w:space="0" w:color="auto"/>
        <w:left w:val="none" w:sz="0" w:space="0" w:color="auto"/>
        <w:bottom w:val="none" w:sz="0" w:space="0" w:color="auto"/>
        <w:right w:val="none" w:sz="0" w:space="0" w:color="auto"/>
      </w:divBdr>
    </w:div>
    <w:div w:id="1220944389">
      <w:marLeft w:val="0"/>
      <w:marRight w:val="0"/>
      <w:marTop w:val="10"/>
      <w:marBottom w:val="10"/>
      <w:divBdr>
        <w:top w:val="none" w:sz="0" w:space="0" w:color="auto"/>
        <w:left w:val="none" w:sz="0" w:space="0" w:color="auto"/>
        <w:bottom w:val="none" w:sz="0" w:space="0" w:color="auto"/>
        <w:right w:val="none" w:sz="0" w:space="0" w:color="auto"/>
      </w:divBdr>
    </w:div>
    <w:div w:id="1365859809">
      <w:marLeft w:val="0"/>
      <w:marRight w:val="0"/>
      <w:marTop w:val="10"/>
      <w:marBottom w:val="10"/>
      <w:divBdr>
        <w:top w:val="none" w:sz="0" w:space="0" w:color="auto"/>
        <w:left w:val="none" w:sz="0" w:space="0" w:color="auto"/>
        <w:bottom w:val="none" w:sz="0" w:space="0" w:color="auto"/>
        <w:right w:val="none" w:sz="0" w:space="0" w:color="auto"/>
      </w:divBdr>
    </w:div>
    <w:div w:id="1435249485">
      <w:marLeft w:val="0"/>
      <w:marRight w:val="720"/>
      <w:marTop w:val="10"/>
      <w:marBottom w:val="10"/>
      <w:divBdr>
        <w:top w:val="none" w:sz="0" w:space="0" w:color="auto"/>
        <w:left w:val="none" w:sz="0" w:space="0" w:color="auto"/>
        <w:bottom w:val="none" w:sz="0" w:space="0" w:color="auto"/>
        <w:right w:val="none" w:sz="0" w:space="0" w:color="auto"/>
      </w:divBdr>
    </w:div>
    <w:div w:id="1457406561">
      <w:marLeft w:val="0"/>
      <w:marRight w:val="0"/>
      <w:marTop w:val="10"/>
      <w:marBottom w:val="10"/>
      <w:divBdr>
        <w:top w:val="none" w:sz="0" w:space="0" w:color="auto"/>
        <w:left w:val="none" w:sz="0" w:space="0" w:color="auto"/>
        <w:bottom w:val="none" w:sz="0" w:space="0" w:color="auto"/>
        <w:right w:val="none" w:sz="0" w:space="0" w:color="auto"/>
      </w:divBdr>
    </w:div>
    <w:div w:id="1473016071">
      <w:marLeft w:val="0"/>
      <w:marRight w:val="0"/>
      <w:marTop w:val="10"/>
      <w:marBottom w:val="10"/>
      <w:divBdr>
        <w:top w:val="none" w:sz="0" w:space="0" w:color="auto"/>
        <w:left w:val="none" w:sz="0" w:space="0" w:color="auto"/>
        <w:bottom w:val="none" w:sz="0" w:space="0" w:color="auto"/>
        <w:right w:val="none" w:sz="0" w:space="0" w:color="auto"/>
      </w:divBdr>
    </w:div>
    <w:div w:id="1526670503">
      <w:marLeft w:val="0"/>
      <w:marRight w:val="0"/>
      <w:marTop w:val="10"/>
      <w:marBottom w:val="10"/>
      <w:divBdr>
        <w:top w:val="none" w:sz="0" w:space="0" w:color="auto"/>
        <w:left w:val="none" w:sz="0" w:space="0" w:color="auto"/>
        <w:bottom w:val="none" w:sz="0" w:space="0" w:color="auto"/>
        <w:right w:val="none" w:sz="0" w:space="0" w:color="auto"/>
      </w:divBdr>
    </w:div>
    <w:div w:id="1575779064">
      <w:marLeft w:val="0"/>
      <w:marRight w:val="0"/>
      <w:marTop w:val="10"/>
      <w:marBottom w:val="10"/>
      <w:divBdr>
        <w:top w:val="none" w:sz="0" w:space="0" w:color="auto"/>
        <w:left w:val="none" w:sz="0" w:space="0" w:color="auto"/>
        <w:bottom w:val="none" w:sz="0" w:space="0" w:color="auto"/>
        <w:right w:val="none" w:sz="0" w:space="0" w:color="auto"/>
      </w:divBdr>
    </w:div>
    <w:div w:id="1622807294">
      <w:marLeft w:val="0"/>
      <w:marRight w:val="0"/>
      <w:marTop w:val="10"/>
      <w:marBottom w:val="10"/>
      <w:divBdr>
        <w:top w:val="none" w:sz="0" w:space="0" w:color="auto"/>
        <w:left w:val="none" w:sz="0" w:space="0" w:color="auto"/>
        <w:bottom w:val="none" w:sz="0" w:space="0" w:color="auto"/>
        <w:right w:val="none" w:sz="0" w:space="0" w:color="auto"/>
      </w:divBdr>
    </w:div>
    <w:div w:id="1679194308">
      <w:marLeft w:val="0"/>
      <w:marRight w:val="0"/>
      <w:marTop w:val="10"/>
      <w:marBottom w:val="10"/>
      <w:divBdr>
        <w:top w:val="none" w:sz="0" w:space="0" w:color="auto"/>
        <w:left w:val="none" w:sz="0" w:space="0" w:color="auto"/>
        <w:bottom w:val="none" w:sz="0" w:space="0" w:color="auto"/>
        <w:right w:val="none" w:sz="0" w:space="0" w:color="auto"/>
      </w:divBdr>
    </w:div>
    <w:div w:id="1698116034">
      <w:marLeft w:val="0"/>
      <w:marRight w:val="0"/>
      <w:marTop w:val="10"/>
      <w:marBottom w:val="10"/>
      <w:divBdr>
        <w:top w:val="none" w:sz="0" w:space="0" w:color="auto"/>
        <w:left w:val="none" w:sz="0" w:space="0" w:color="auto"/>
        <w:bottom w:val="none" w:sz="0" w:space="0" w:color="auto"/>
        <w:right w:val="none" w:sz="0" w:space="0" w:color="auto"/>
      </w:divBdr>
    </w:div>
    <w:div w:id="1729917199">
      <w:marLeft w:val="0"/>
      <w:marRight w:val="0"/>
      <w:marTop w:val="10"/>
      <w:marBottom w:val="10"/>
      <w:divBdr>
        <w:top w:val="none" w:sz="0" w:space="0" w:color="auto"/>
        <w:left w:val="none" w:sz="0" w:space="0" w:color="auto"/>
        <w:bottom w:val="none" w:sz="0" w:space="0" w:color="auto"/>
        <w:right w:val="none" w:sz="0" w:space="0" w:color="auto"/>
      </w:divBdr>
    </w:div>
    <w:div w:id="1768848523">
      <w:marLeft w:val="0"/>
      <w:marRight w:val="0"/>
      <w:marTop w:val="10"/>
      <w:marBottom w:val="10"/>
      <w:divBdr>
        <w:top w:val="none" w:sz="0" w:space="0" w:color="auto"/>
        <w:left w:val="none" w:sz="0" w:space="0" w:color="auto"/>
        <w:bottom w:val="none" w:sz="0" w:space="0" w:color="auto"/>
        <w:right w:val="none" w:sz="0" w:space="0" w:color="auto"/>
      </w:divBdr>
    </w:div>
    <w:div w:id="1816487346">
      <w:marLeft w:val="0"/>
      <w:marRight w:val="0"/>
      <w:marTop w:val="10"/>
      <w:marBottom w:val="10"/>
      <w:divBdr>
        <w:top w:val="none" w:sz="0" w:space="0" w:color="auto"/>
        <w:left w:val="none" w:sz="0" w:space="0" w:color="auto"/>
        <w:bottom w:val="none" w:sz="0" w:space="0" w:color="auto"/>
        <w:right w:val="none" w:sz="0" w:space="0" w:color="auto"/>
      </w:divBdr>
    </w:div>
    <w:div w:id="1826388871">
      <w:marLeft w:val="0"/>
      <w:marRight w:val="0"/>
      <w:marTop w:val="10"/>
      <w:marBottom w:val="10"/>
      <w:divBdr>
        <w:top w:val="none" w:sz="0" w:space="0" w:color="auto"/>
        <w:left w:val="none" w:sz="0" w:space="0" w:color="auto"/>
        <w:bottom w:val="none" w:sz="0" w:space="0" w:color="auto"/>
        <w:right w:val="none" w:sz="0" w:space="0" w:color="auto"/>
      </w:divBdr>
    </w:div>
    <w:div w:id="1867057366">
      <w:marLeft w:val="0"/>
      <w:marRight w:val="0"/>
      <w:marTop w:val="10"/>
      <w:marBottom w:val="10"/>
      <w:divBdr>
        <w:top w:val="none" w:sz="0" w:space="0" w:color="auto"/>
        <w:left w:val="none" w:sz="0" w:space="0" w:color="auto"/>
        <w:bottom w:val="none" w:sz="0" w:space="0" w:color="auto"/>
        <w:right w:val="none" w:sz="0" w:space="0" w:color="auto"/>
      </w:divBdr>
    </w:div>
    <w:div w:id="1876507176">
      <w:marLeft w:val="0"/>
      <w:marRight w:val="0"/>
      <w:marTop w:val="10"/>
      <w:marBottom w:val="10"/>
      <w:divBdr>
        <w:top w:val="none" w:sz="0" w:space="0" w:color="auto"/>
        <w:left w:val="none" w:sz="0" w:space="0" w:color="auto"/>
        <w:bottom w:val="none" w:sz="0" w:space="0" w:color="auto"/>
        <w:right w:val="none" w:sz="0" w:space="0" w:color="auto"/>
      </w:divBdr>
    </w:div>
    <w:div w:id="1890258247">
      <w:marLeft w:val="0"/>
      <w:marRight w:val="720"/>
      <w:marTop w:val="10"/>
      <w:marBottom w:val="10"/>
      <w:divBdr>
        <w:top w:val="none" w:sz="0" w:space="0" w:color="auto"/>
        <w:left w:val="none" w:sz="0" w:space="0" w:color="auto"/>
        <w:bottom w:val="none" w:sz="0" w:space="0" w:color="auto"/>
        <w:right w:val="none" w:sz="0" w:space="0" w:color="auto"/>
      </w:divBdr>
    </w:div>
    <w:div w:id="1892111243">
      <w:marLeft w:val="0"/>
      <w:marRight w:val="0"/>
      <w:marTop w:val="10"/>
      <w:marBottom w:val="10"/>
      <w:divBdr>
        <w:top w:val="none" w:sz="0" w:space="0" w:color="auto"/>
        <w:left w:val="none" w:sz="0" w:space="0" w:color="auto"/>
        <w:bottom w:val="none" w:sz="0" w:space="0" w:color="auto"/>
        <w:right w:val="none" w:sz="0" w:space="0" w:color="auto"/>
      </w:divBdr>
    </w:div>
    <w:div w:id="1898323338">
      <w:marLeft w:val="0"/>
      <w:marRight w:val="0"/>
      <w:marTop w:val="10"/>
      <w:marBottom w:val="10"/>
      <w:divBdr>
        <w:top w:val="none" w:sz="0" w:space="0" w:color="auto"/>
        <w:left w:val="none" w:sz="0" w:space="0" w:color="auto"/>
        <w:bottom w:val="none" w:sz="0" w:space="0" w:color="auto"/>
        <w:right w:val="none" w:sz="0" w:space="0" w:color="auto"/>
      </w:divBdr>
    </w:div>
    <w:div w:id="1910723282">
      <w:marLeft w:val="0"/>
      <w:marRight w:val="0"/>
      <w:marTop w:val="10"/>
      <w:marBottom w:val="10"/>
      <w:divBdr>
        <w:top w:val="none" w:sz="0" w:space="0" w:color="auto"/>
        <w:left w:val="none" w:sz="0" w:space="0" w:color="auto"/>
        <w:bottom w:val="none" w:sz="0" w:space="0" w:color="auto"/>
        <w:right w:val="none" w:sz="0" w:space="0" w:color="auto"/>
      </w:divBdr>
    </w:div>
    <w:div w:id="1930382760">
      <w:marLeft w:val="0"/>
      <w:marRight w:val="0"/>
      <w:marTop w:val="10"/>
      <w:marBottom w:val="10"/>
      <w:divBdr>
        <w:top w:val="none" w:sz="0" w:space="0" w:color="auto"/>
        <w:left w:val="none" w:sz="0" w:space="0" w:color="auto"/>
        <w:bottom w:val="none" w:sz="0" w:space="0" w:color="auto"/>
        <w:right w:val="none" w:sz="0" w:space="0" w:color="auto"/>
      </w:divBdr>
    </w:div>
    <w:div w:id="1970821860">
      <w:marLeft w:val="0"/>
      <w:marRight w:val="0"/>
      <w:marTop w:val="10"/>
      <w:marBottom w:val="10"/>
      <w:divBdr>
        <w:top w:val="none" w:sz="0" w:space="0" w:color="auto"/>
        <w:left w:val="none" w:sz="0" w:space="0" w:color="auto"/>
        <w:bottom w:val="none" w:sz="0" w:space="0" w:color="auto"/>
        <w:right w:val="none" w:sz="0" w:space="0" w:color="auto"/>
      </w:divBdr>
    </w:div>
    <w:div w:id="1975405102">
      <w:marLeft w:val="0"/>
      <w:marRight w:val="0"/>
      <w:marTop w:val="10"/>
      <w:marBottom w:val="10"/>
      <w:divBdr>
        <w:top w:val="none" w:sz="0" w:space="0" w:color="auto"/>
        <w:left w:val="none" w:sz="0" w:space="0" w:color="auto"/>
        <w:bottom w:val="none" w:sz="0" w:space="0" w:color="auto"/>
        <w:right w:val="none" w:sz="0" w:space="0" w:color="auto"/>
      </w:divBdr>
    </w:div>
    <w:div w:id="2059742384">
      <w:marLeft w:val="0"/>
      <w:marRight w:val="0"/>
      <w:marTop w:val="10"/>
      <w:marBottom w:val="10"/>
      <w:divBdr>
        <w:top w:val="none" w:sz="0" w:space="0" w:color="auto"/>
        <w:left w:val="none" w:sz="0" w:space="0" w:color="auto"/>
        <w:bottom w:val="none" w:sz="0" w:space="0" w:color="auto"/>
        <w:right w:val="none" w:sz="0" w:space="0" w:color="auto"/>
      </w:divBdr>
    </w:div>
    <w:div w:id="214253477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951</Words>
  <Characters>5424</Characters>
  <Application>Microsoft Office Word</Application>
  <DocSecurity>0</DocSecurity>
  <Lines>45</Lines>
  <Paragraphs>12</Paragraphs>
  <ScaleCrop>false</ScaleCrop>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