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A4374">
      <w:pPr>
        <w:spacing w:line="500" w:lineRule="atLeast"/>
        <w:jc w:val="center"/>
        <w:divId w:val="1521551064"/>
        <w:rPr>
          <w:rFonts w:ascii="黑体" w:eastAsia="黑体" w:hAnsi="黑体"/>
          <w:sz w:val="36"/>
          <w:szCs w:val="36"/>
        </w:rPr>
      </w:pPr>
      <w:bookmarkStart w:id="0" w:name="_GoBack"/>
      <w:bookmarkEnd w:id="0"/>
      <w:r>
        <w:rPr>
          <w:rFonts w:ascii="黑体" w:eastAsia="黑体" w:hAnsi="黑体" w:hint="eastAsia"/>
          <w:sz w:val="36"/>
          <w:szCs w:val="36"/>
        </w:rPr>
        <w:t>上海市静安区人民法院</w:t>
      </w:r>
    </w:p>
    <w:p w:rsidR="00000000" w:rsidRDefault="002A4374">
      <w:pPr>
        <w:spacing w:line="500" w:lineRule="atLeast"/>
        <w:jc w:val="center"/>
        <w:divId w:val="18123857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A4374">
      <w:pPr>
        <w:spacing w:line="500" w:lineRule="atLeast"/>
        <w:jc w:val="right"/>
        <w:divId w:val="141655900"/>
        <w:rPr>
          <w:rFonts w:hint="eastAsia"/>
          <w:sz w:val="30"/>
          <w:szCs w:val="30"/>
        </w:rPr>
      </w:pPr>
      <w:r>
        <w:rPr>
          <w:rFonts w:hint="eastAsia"/>
          <w:sz w:val="30"/>
          <w:szCs w:val="30"/>
        </w:rPr>
        <w:t>（</w:t>
      </w:r>
      <w:r>
        <w:rPr>
          <w:rFonts w:hint="eastAsia"/>
          <w:sz w:val="30"/>
          <w:szCs w:val="30"/>
        </w:rPr>
        <w:t>2014</w:t>
      </w:r>
      <w:r>
        <w:rPr>
          <w:rFonts w:hint="eastAsia"/>
          <w:sz w:val="30"/>
          <w:szCs w:val="30"/>
        </w:rPr>
        <w:t>）静民二（商）初字第</w:t>
      </w:r>
      <w:r>
        <w:rPr>
          <w:rFonts w:hint="eastAsia"/>
          <w:sz w:val="30"/>
          <w:szCs w:val="30"/>
        </w:rPr>
        <w:t>1085</w:t>
      </w:r>
      <w:r>
        <w:rPr>
          <w:rFonts w:hint="eastAsia"/>
          <w:sz w:val="30"/>
          <w:szCs w:val="30"/>
        </w:rPr>
        <w:t>号</w:t>
      </w:r>
    </w:p>
    <w:p w:rsidR="00000000" w:rsidRDefault="002A4374">
      <w:pPr>
        <w:spacing w:line="500" w:lineRule="atLeast"/>
        <w:ind w:firstLine="600"/>
        <w:divId w:val="707995852"/>
        <w:rPr>
          <w:rFonts w:hint="eastAsia"/>
          <w:sz w:val="30"/>
          <w:szCs w:val="30"/>
        </w:rPr>
      </w:pPr>
      <w:r>
        <w:rPr>
          <w:rFonts w:hint="eastAsia"/>
          <w:sz w:val="30"/>
          <w:szCs w:val="30"/>
        </w:rPr>
        <w:t>原告上海宏泰典当有限公司。</w:t>
      </w:r>
    </w:p>
    <w:p w:rsidR="00000000" w:rsidRDefault="002A4374">
      <w:pPr>
        <w:spacing w:line="500" w:lineRule="atLeast"/>
        <w:ind w:firstLine="600"/>
        <w:divId w:val="490029885"/>
        <w:rPr>
          <w:rFonts w:hint="eastAsia"/>
          <w:sz w:val="30"/>
          <w:szCs w:val="30"/>
        </w:rPr>
      </w:pPr>
      <w:r>
        <w:rPr>
          <w:rFonts w:hint="eastAsia"/>
          <w:sz w:val="30"/>
          <w:szCs w:val="30"/>
        </w:rPr>
        <w:t>法定代表人朱广英。</w:t>
      </w:r>
    </w:p>
    <w:p w:rsidR="00000000" w:rsidRDefault="002A4374">
      <w:pPr>
        <w:spacing w:line="500" w:lineRule="atLeast"/>
        <w:ind w:firstLine="600"/>
        <w:divId w:val="677971982"/>
        <w:rPr>
          <w:rFonts w:hint="eastAsia"/>
          <w:sz w:val="30"/>
          <w:szCs w:val="30"/>
        </w:rPr>
      </w:pPr>
      <w:r>
        <w:rPr>
          <w:rFonts w:hint="eastAsia"/>
          <w:sz w:val="30"/>
          <w:szCs w:val="30"/>
        </w:rPr>
        <w:t>委托代理人闵长征，上海市金石律师事务所律师。</w:t>
      </w:r>
    </w:p>
    <w:p w:rsidR="00000000" w:rsidRDefault="002A4374">
      <w:pPr>
        <w:spacing w:line="500" w:lineRule="atLeast"/>
        <w:ind w:firstLine="600"/>
        <w:divId w:val="2128766515"/>
        <w:rPr>
          <w:rFonts w:hint="eastAsia"/>
          <w:sz w:val="30"/>
          <w:szCs w:val="30"/>
        </w:rPr>
      </w:pPr>
      <w:r>
        <w:rPr>
          <w:rFonts w:hint="eastAsia"/>
          <w:sz w:val="30"/>
          <w:szCs w:val="30"/>
        </w:rPr>
        <w:t>委托代理人文瑶，上海市金石律师事务所律师。</w:t>
      </w:r>
    </w:p>
    <w:p w:rsidR="00000000" w:rsidRDefault="002A4374">
      <w:pPr>
        <w:spacing w:line="500" w:lineRule="atLeast"/>
        <w:ind w:firstLine="600"/>
        <w:divId w:val="1597521078"/>
        <w:rPr>
          <w:rFonts w:hint="eastAsia"/>
          <w:sz w:val="30"/>
          <w:szCs w:val="30"/>
        </w:rPr>
      </w:pPr>
      <w:r>
        <w:rPr>
          <w:rFonts w:hint="eastAsia"/>
          <w:sz w:val="30"/>
          <w:szCs w:val="30"/>
        </w:rPr>
        <w:t>被告王泓。</w:t>
      </w:r>
    </w:p>
    <w:p w:rsidR="00000000" w:rsidRDefault="002A4374">
      <w:pPr>
        <w:spacing w:line="500" w:lineRule="atLeast"/>
        <w:ind w:firstLine="600"/>
        <w:divId w:val="528879171"/>
        <w:rPr>
          <w:rFonts w:hint="eastAsia"/>
          <w:sz w:val="30"/>
          <w:szCs w:val="30"/>
        </w:rPr>
      </w:pPr>
      <w:r>
        <w:rPr>
          <w:rFonts w:hint="eastAsia"/>
          <w:sz w:val="30"/>
          <w:szCs w:val="30"/>
        </w:rPr>
        <w:t>委托代理人刘栋，北京市惠诚律师事务所上海分所律师。</w:t>
      </w:r>
    </w:p>
    <w:p w:rsidR="00000000" w:rsidRDefault="002A4374">
      <w:pPr>
        <w:spacing w:line="500" w:lineRule="atLeast"/>
        <w:ind w:firstLine="600"/>
        <w:divId w:val="530415330"/>
        <w:rPr>
          <w:rFonts w:hint="eastAsia"/>
          <w:sz w:val="30"/>
          <w:szCs w:val="30"/>
        </w:rPr>
      </w:pPr>
      <w:r>
        <w:rPr>
          <w:rFonts w:hint="eastAsia"/>
          <w:sz w:val="30"/>
          <w:szCs w:val="30"/>
        </w:rPr>
        <w:t>委托代理人王珏，北京市惠诚律师事务所上海分所律师。</w:t>
      </w:r>
    </w:p>
    <w:p w:rsidR="00000000" w:rsidRDefault="002A4374">
      <w:pPr>
        <w:spacing w:line="500" w:lineRule="atLeast"/>
        <w:ind w:firstLine="600"/>
        <w:divId w:val="1545290075"/>
        <w:rPr>
          <w:rFonts w:hint="eastAsia"/>
          <w:sz w:val="30"/>
          <w:szCs w:val="30"/>
        </w:rPr>
      </w:pPr>
      <w:r>
        <w:rPr>
          <w:rFonts w:hint="eastAsia"/>
          <w:sz w:val="30"/>
          <w:szCs w:val="30"/>
        </w:rPr>
        <w:t>原告上海宏泰典当有限公司诉被告王泓损害公司利益责任纠纷一案，本院于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日立案受理后，被告在提交答辩状期间提出管辖异议，本院依法裁定驳回。本院依法组成合议庭审理本案，于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日公开开庭进行了审理，原告委托代理人闵长征、被告委托代理人王珏到庭参加诉讼。本案现已审理终结。</w:t>
      </w:r>
    </w:p>
    <w:p w:rsidR="00000000" w:rsidRDefault="002A4374">
      <w:pPr>
        <w:spacing w:line="500" w:lineRule="atLeast"/>
        <w:ind w:firstLine="600"/>
        <w:divId w:val="1492481946"/>
        <w:rPr>
          <w:rFonts w:hint="eastAsia"/>
          <w:sz w:val="30"/>
          <w:szCs w:val="30"/>
        </w:rPr>
      </w:pPr>
      <w:r>
        <w:rPr>
          <w:rFonts w:hint="eastAsia"/>
          <w:sz w:val="30"/>
          <w:szCs w:val="30"/>
        </w:rPr>
        <w:t>原告诉称，原告成立于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日，主要从事典当业务；被告为公司股东，持股</w:t>
      </w:r>
      <w:r>
        <w:rPr>
          <w:rFonts w:hint="eastAsia"/>
          <w:sz w:val="30"/>
          <w:szCs w:val="30"/>
        </w:rPr>
        <w:t>30%</w:t>
      </w:r>
      <w:r>
        <w:rPr>
          <w:rFonts w:hint="eastAsia"/>
          <w:sz w:val="30"/>
          <w:szCs w:val="30"/>
        </w:rPr>
        <w:t>，并担任公司总经理和董事；原告因发现被告在负责经营期间有不当行为造成公司损失，于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月撤销被告总经理职务，但保留原告董事职务。被</w:t>
      </w:r>
      <w:r>
        <w:rPr>
          <w:rFonts w:hint="eastAsia"/>
          <w:sz w:val="30"/>
          <w:szCs w:val="30"/>
        </w:rPr>
        <w:t>告与被告之妻王韧磊于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日注册成立上海长信典当有限公司，由被告担任董事长。该公司被告持股</w:t>
      </w:r>
      <w:r>
        <w:rPr>
          <w:rFonts w:hint="eastAsia"/>
          <w:sz w:val="30"/>
          <w:szCs w:val="30"/>
        </w:rPr>
        <w:t>25%</w:t>
      </w:r>
      <w:r>
        <w:rPr>
          <w:rFonts w:hint="eastAsia"/>
          <w:sz w:val="30"/>
          <w:szCs w:val="30"/>
        </w:rPr>
        <w:t>，被告之妻王韧磊持股</w:t>
      </w:r>
      <w:r>
        <w:rPr>
          <w:rFonts w:hint="eastAsia"/>
          <w:sz w:val="30"/>
          <w:szCs w:val="30"/>
        </w:rPr>
        <w:t>23%</w:t>
      </w:r>
      <w:r>
        <w:rPr>
          <w:rFonts w:hint="eastAsia"/>
          <w:sz w:val="30"/>
          <w:szCs w:val="30"/>
        </w:rPr>
        <w:t>，由被告之妻王韧磊担任法定代表人，被告担任股东的上海麒泓实业有限公司持股</w:t>
      </w:r>
      <w:r>
        <w:rPr>
          <w:rFonts w:hint="eastAsia"/>
          <w:sz w:val="30"/>
          <w:szCs w:val="30"/>
        </w:rPr>
        <w:t>22%</w:t>
      </w:r>
      <w:r>
        <w:rPr>
          <w:rFonts w:hint="eastAsia"/>
          <w:sz w:val="30"/>
          <w:szCs w:val="30"/>
        </w:rPr>
        <w:t>。根据上海长信典当有限公司的纳税申报信息，该公司</w:t>
      </w:r>
      <w:r>
        <w:rPr>
          <w:rFonts w:hint="eastAsia"/>
          <w:sz w:val="30"/>
          <w:szCs w:val="30"/>
        </w:rPr>
        <w:t>2012</w:t>
      </w:r>
      <w:r>
        <w:rPr>
          <w:rFonts w:hint="eastAsia"/>
          <w:sz w:val="30"/>
          <w:szCs w:val="30"/>
        </w:rPr>
        <w:t>年税后利润为人民币（下同）</w:t>
      </w:r>
      <w:r>
        <w:rPr>
          <w:rFonts w:hint="eastAsia"/>
          <w:sz w:val="30"/>
          <w:szCs w:val="30"/>
        </w:rPr>
        <w:t>224</w:t>
      </w:r>
      <w:r>
        <w:rPr>
          <w:rFonts w:hint="eastAsia"/>
          <w:sz w:val="30"/>
          <w:szCs w:val="30"/>
        </w:rPr>
        <w:t>，</w:t>
      </w:r>
      <w:r>
        <w:rPr>
          <w:rFonts w:hint="eastAsia"/>
          <w:sz w:val="30"/>
          <w:szCs w:val="30"/>
        </w:rPr>
        <w:t>803.54</w:t>
      </w:r>
      <w:r>
        <w:rPr>
          <w:rFonts w:hint="eastAsia"/>
          <w:sz w:val="30"/>
          <w:szCs w:val="30"/>
        </w:rPr>
        <w:t>元，</w:t>
      </w:r>
      <w:r>
        <w:rPr>
          <w:rFonts w:hint="eastAsia"/>
          <w:sz w:val="30"/>
          <w:szCs w:val="30"/>
        </w:rPr>
        <w:t>2013</w:t>
      </w:r>
      <w:r>
        <w:rPr>
          <w:rFonts w:hint="eastAsia"/>
          <w:sz w:val="30"/>
          <w:szCs w:val="30"/>
        </w:rPr>
        <w:t>年税后利润为</w:t>
      </w:r>
      <w:r>
        <w:rPr>
          <w:rFonts w:hint="eastAsia"/>
          <w:sz w:val="30"/>
          <w:szCs w:val="30"/>
        </w:rPr>
        <w:t>151</w:t>
      </w:r>
      <w:r>
        <w:rPr>
          <w:rFonts w:hint="eastAsia"/>
          <w:sz w:val="30"/>
          <w:szCs w:val="30"/>
        </w:rPr>
        <w:t>，</w:t>
      </w:r>
      <w:r>
        <w:rPr>
          <w:rFonts w:hint="eastAsia"/>
          <w:sz w:val="30"/>
          <w:szCs w:val="30"/>
        </w:rPr>
        <w:t>854.93</w:t>
      </w:r>
      <w:r>
        <w:rPr>
          <w:rFonts w:hint="eastAsia"/>
          <w:sz w:val="30"/>
          <w:szCs w:val="30"/>
        </w:rPr>
        <w:t>元，</w:t>
      </w:r>
      <w:r>
        <w:rPr>
          <w:rFonts w:hint="eastAsia"/>
          <w:sz w:val="30"/>
          <w:szCs w:val="30"/>
        </w:rPr>
        <w:t>2014</w:t>
      </w:r>
      <w:r>
        <w:rPr>
          <w:rFonts w:hint="eastAsia"/>
          <w:sz w:val="30"/>
          <w:szCs w:val="30"/>
        </w:rPr>
        <w:t>年</w:t>
      </w:r>
      <w:r>
        <w:rPr>
          <w:rFonts w:hint="eastAsia"/>
          <w:sz w:val="30"/>
          <w:szCs w:val="30"/>
        </w:rPr>
        <w:t>1</w:t>
      </w:r>
      <w:r>
        <w:rPr>
          <w:rFonts w:hint="eastAsia"/>
          <w:sz w:val="30"/>
          <w:szCs w:val="30"/>
        </w:rPr>
        <w:t>至</w:t>
      </w:r>
      <w:r>
        <w:rPr>
          <w:rFonts w:hint="eastAsia"/>
          <w:sz w:val="30"/>
          <w:szCs w:val="30"/>
        </w:rPr>
        <w:t>6</w:t>
      </w:r>
      <w:r>
        <w:rPr>
          <w:rFonts w:hint="eastAsia"/>
          <w:sz w:val="30"/>
          <w:szCs w:val="30"/>
        </w:rPr>
        <w:t>月税后利润为</w:t>
      </w:r>
      <w:r>
        <w:rPr>
          <w:rFonts w:hint="eastAsia"/>
          <w:sz w:val="30"/>
          <w:szCs w:val="30"/>
        </w:rPr>
        <w:t>51</w:t>
      </w:r>
      <w:r>
        <w:rPr>
          <w:rFonts w:hint="eastAsia"/>
          <w:sz w:val="30"/>
          <w:szCs w:val="30"/>
        </w:rPr>
        <w:t>，</w:t>
      </w:r>
      <w:r>
        <w:rPr>
          <w:rFonts w:hint="eastAsia"/>
          <w:sz w:val="30"/>
          <w:szCs w:val="30"/>
        </w:rPr>
        <w:t>510.58</w:t>
      </w:r>
      <w:r>
        <w:rPr>
          <w:rFonts w:hint="eastAsia"/>
          <w:sz w:val="30"/>
          <w:szCs w:val="30"/>
        </w:rPr>
        <w:t>元。按照被告的</w:t>
      </w:r>
      <w:r>
        <w:rPr>
          <w:rFonts w:hint="eastAsia"/>
          <w:sz w:val="30"/>
          <w:szCs w:val="30"/>
        </w:rPr>
        <w:lastRenderedPageBreak/>
        <w:t>控股比例，其获利</w:t>
      </w:r>
      <w:r>
        <w:rPr>
          <w:rFonts w:hint="eastAsia"/>
          <w:sz w:val="30"/>
          <w:szCs w:val="30"/>
        </w:rPr>
        <w:t>299</w:t>
      </w:r>
      <w:r>
        <w:rPr>
          <w:rFonts w:hint="eastAsia"/>
          <w:sz w:val="30"/>
          <w:szCs w:val="30"/>
        </w:rPr>
        <w:t>，</w:t>
      </w:r>
      <w:r>
        <w:rPr>
          <w:rFonts w:hint="eastAsia"/>
          <w:sz w:val="30"/>
          <w:szCs w:val="30"/>
        </w:rPr>
        <w:t>718.34</w:t>
      </w:r>
      <w:r>
        <w:rPr>
          <w:rFonts w:hint="eastAsia"/>
          <w:sz w:val="30"/>
          <w:szCs w:val="30"/>
        </w:rPr>
        <w:t>元。被告于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日以其实际控制的上海麒泓</w:t>
      </w:r>
      <w:r>
        <w:rPr>
          <w:rFonts w:hint="eastAsia"/>
          <w:sz w:val="30"/>
          <w:szCs w:val="30"/>
        </w:rPr>
        <w:t>实业有限公司受让上海金鑫典当有限公司</w:t>
      </w:r>
      <w:r>
        <w:rPr>
          <w:rFonts w:hint="eastAsia"/>
          <w:sz w:val="30"/>
          <w:szCs w:val="30"/>
        </w:rPr>
        <w:t>60%</w:t>
      </w:r>
      <w:r>
        <w:rPr>
          <w:rFonts w:hint="eastAsia"/>
          <w:sz w:val="30"/>
          <w:szCs w:val="30"/>
        </w:rPr>
        <w:t>的股份并担任公司董事，该公司</w:t>
      </w:r>
      <w:r>
        <w:rPr>
          <w:rFonts w:hint="eastAsia"/>
          <w:sz w:val="30"/>
          <w:szCs w:val="30"/>
        </w:rPr>
        <w:t>2014</w:t>
      </w:r>
      <w:r>
        <w:rPr>
          <w:rFonts w:hint="eastAsia"/>
          <w:sz w:val="30"/>
          <w:szCs w:val="30"/>
        </w:rPr>
        <w:t>年</w:t>
      </w:r>
      <w:r>
        <w:rPr>
          <w:rFonts w:hint="eastAsia"/>
          <w:sz w:val="30"/>
          <w:szCs w:val="30"/>
        </w:rPr>
        <w:t>1</w:t>
      </w:r>
      <w:r>
        <w:rPr>
          <w:rFonts w:hint="eastAsia"/>
          <w:sz w:val="30"/>
          <w:szCs w:val="30"/>
        </w:rPr>
        <w:t>至</w:t>
      </w:r>
      <w:r>
        <w:rPr>
          <w:rFonts w:hint="eastAsia"/>
          <w:sz w:val="30"/>
          <w:szCs w:val="30"/>
        </w:rPr>
        <w:t>6</w:t>
      </w:r>
      <w:r>
        <w:rPr>
          <w:rFonts w:hint="eastAsia"/>
          <w:sz w:val="30"/>
          <w:szCs w:val="30"/>
        </w:rPr>
        <w:t>月实现收入</w:t>
      </w:r>
      <w:r>
        <w:rPr>
          <w:rFonts w:hint="eastAsia"/>
          <w:sz w:val="30"/>
          <w:szCs w:val="30"/>
        </w:rPr>
        <w:t>141</w:t>
      </w:r>
      <w:r>
        <w:rPr>
          <w:rFonts w:hint="eastAsia"/>
          <w:sz w:val="30"/>
          <w:szCs w:val="30"/>
        </w:rPr>
        <w:t>，</w:t>
      </w:r>
      <w:r>
        <w:rPr>
          <w:rFonts w:hint="eastAsia"/>
          <w:sz w:val="30"/>
          <w:szCs w:val="30"/>
        </w:rPr>
        <w:t>727.36</w:t>
      </w:r>
      <w:r>
        <w:rPr>
          <w:rFonts w:hint="eastAsia"/>
          <w:sz w:val="30"/>
          <w:szCs w:val="30"/>
        </w:rPr>
        <w:t>元。按照被告的控股比例，其获利</w:t>
      </w:r>
      <w:r>
        <w:rPr>
          <w:rFonts w:hint="eastAsia"/>
          <w:sz w:val="30"/>
          <w:szCs w:val="30"/>
        </w:rPr>
        <w:t>43</w:t>
      </w:r>
      <w:r>
        <w:rPr>
          <w:rFonts w:hint="eastAsia"/>
          <w:sz w:val="30"/>
          <w:szCs w:val="30"/>
        </w:rPr>
        <w:t>，</w:t>
      </w:r>
      <w:r>
        <w:rPr>
          <w:rFonts w:hint="eastAsia"/>
          <w:sz w:val="30"/>
          <w:szCs w:val="30"/>
        </w:rPr>
        <w:t>589.66</w:t>
      </w:r>
      <w:r>
        <w:rPr>
          <w:rFonts w:hint="eastAsia"/>
          <w:sz w:val="30"/>
          <w:szCs w:val="30"/>
        </w:rPr>
        <w:t>元。原告认为，被告在担任原告董事期间投资经营与原告相同业务，违反了《中华人民共和国公司法》第</w:t>
      </w:r>
      <w:r>
        <w:rPr>
          <w:rFonts w:hint="eastAsia"/>
          <w:sz w:val="30"/>
          <w:szCs w:val="30"/>
        </w:rPr>
        <w:t>148</w:t>
      </w:r>
      <w:r>
        <w:rPr>
          <w:rFonts w:hint="eastAsia"/>
          <w:sz w:val="30"/>
          <w:szCs w:val="30"/>
        </w:rPr>
        <w:t>条第</w:t>
      </w:r>
      <w:r>
        <w:rPr>
          <w:rFonts w:hint="eastAsia"/>
          <w:sz w:val="30"/>
          <w:szCs w:val="30"/>
        </w:rPr>
        <w:t>1</w:t>
      </w:r>
      <w:r>
        <w:rPr>
          <w:rFonts w:hint="eastAsia"/>
          <w:sz w:val="30"/>
          <w:szCs w:val="30"/>
        </w:rPr>
        <w:t>款第</w:t>
      </w:r>
      <w:r>
        <w:rPr>
          <w:rFonts w:hint="eastAsia"/>
          <w:sz w:val="30"/>
          <w:szCs w:val="30"/>
        </w:rPr>
        <w:t>5</w:t>
      </w:r>
      <w:r>
        <w:rPr>
          <w:rFonts w:hint="eastAsia"/>
          <w:sz w:val="30"/>
          <w:szCs w:val="30"/>
        </w:rPr>
        <w:t>项关于竞业禁止的规定，侵害了原告的合法权益。原告遂起诉，请求确认被告投资经营上海长信典当有限公司和上海金鑫典当有限公司的行为违反了公司法第</w:t>
      </w:r>
      <w:r>
        <w:rPr>
          <w:rFonts w:hint="eastAsia"/>
          <w:sz w:val="30"/>
          <w:szCs w:val="30"/>
        </w:rPr>
        <w:t>148</w:t>
      </w:r>
      <w:r>
        <w:rPr>
          <w:rFonts w:hint="eastAsia"/>
          <w:sz w:val="30"/>
          <w:szCs w:val="30"/>
        </w:rPr>
        <w:t>条竞业禁止的规定，判令被告因投资上海长信典当有限公司获取收入</w:t>
      </w:r>
      <w:r>
        <w:rPr>
          <w:rFonts w:hint="eastAsia"/>
          <w:sz w:val="30"/>
          <w:szCs w:val="30"/>
        </w:rPr>
        <w:t>299</w:t>
      </w:r>
      <w:r>
        <w:rPr>
          <w:rFonts w:hint="eastAsia"/>
          <w:sz w:val="30"/>
          <w:szCs w:val="30"/>
        </w:rPr>
        <w:t>，</w:t>
      </w:r>
      <w:r>
        <w:rPr>
          <w:rFonts w:hint="eastAsia"/>
          <w:sz w:val="30"/>
          <w:szCs w:val="30"/>
        </w:rPr>
        <w:t>718.34</w:t>
      </w:r>
      <w:r>
        <w:rPr>
          <w:rFonts w:hint="eastAsia"/>
          <w:sz w:val="30"/>
          <w:szCs w:val="30"/>
        </w:rPr>
        <w:t>元和上海金鑫典</w:t>
      </w:r>
      <w:r>
        <w:rPr>
          <w:rFonts w:hint="eastAsia"/>
          <w:sz w:val="30"/>
          <w:szCs w:val="30"/>
        </w:rPr>
        <w:t>当有限公司所得的收入</w:t>
      </w:r>
      <w:r>
        <w:rPr>
          <w:rFonts w:hint="eastAsia"/>
          <w:sz w:val="30"/>
          <w:szCs w:val="30"/>
        </w:rPr>
        <w:t>43</w:t>
      </w:r>
      <w:r>
        <w:rPr>
          <w:rFonts w:hint="eastAsia"/>
          <w:sz w:val="30"/>
          <w:szCs w:val="30"/>
        </w:rPr>
        <w:t>，</w:t>
      </w:r>
      <w:r>
        <w:rPr>
          <w:rFonts w:hint="eastAsia"/>
          <w:sz w:val="30"/>
          <w:szCs w:val="30"/>
        </w:rPr>
        <w:t>589.66</w:t>
      </w:r>
      <w:r>
        <w:rPr>
          <w:rFonts w:hint="eastAsia"/>
          <w:sz w:val="30"/>
          <w:szCs w:val="30"/>
        </w:rPr>
        <w:t>元归原告所有。</w:t>
      </w:r>
    </w:p>
    <w:p w:rsidR="00000000" w:rsidRDefault="002A4374">
      <w:pPr>
        <w:spacing w:line="500" w:lineRule="atLeast"/>
        <w:ind w:firstLine="600"/>
        <w:divId w:val="1914706237"/>
        <w:rPr>
          <w:rFonts w:hint="eastAsia"/>
          <w:sz w:val="30"/>
          <w:szCs w:val="30"/>
        </w:rPr>
      </w:pPr>
      <w:r>
        <w:rPr>
          <w:rFonts w:hint="eastAsia"/>
          <w:sz w:val="30"/>
          <w:szCs w:val="30"/>
        </w:rPr>
        <w:t>原告为证明其主张，向本院提供以下证据予以证明：</w:t>
      </w:r>
    </w:p>
    <w:p w:rsidR="00000000" w:rsidRDefault="002A4374">
      <w:pPr>
        <w:spacing w:line="500" w:lineRule="atLeast"/>
        <w:ind w:firstLine="600"/>
        <w:divId w:val="1365789173"/>
        <w:rPr>
          <w:rFonts w:hint="eastAsia"/>
          <w:sz w:val="30"/>
          <w:szCs w:val="30"/>
        </w:rPr>
      </w:pPr>
      <w:r>
        <w:rPr>
          <w:rFonts w:hint="eastAsia"/>
          <w:sz w:val="30"/>
          <w:szCs w:val="30"/>
        </w:rPr>
        <w:t>1</w:t>
      </w:r>
      <w:r>
        <w:rPr>
          <w:rFonts w:hint="eastAsia"/>
          <w:sz w:val="30"/>
          <w:szCs w:val="30"/>
        </w:rPr>
        <w:t>、上海宏泰典当有限公司档案机读材料（股东会决议），证明原告公司于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日成立，被告担任原告公司董事及总经理职务，是原告公司股东之一；</w:t>
      </w:r>
    </w:p>
    <w:p w:rsidR="00000000" w:rsidRDefault="002A4374">
      <w:pPr>
        <w:spacing w:line="500" w:lineRule="atLeast"/>
        <w:ind w:firstLine="600"/>
        <w:divId w:val="1391155471"/>
        <w:rPr>
          <w:rFonts w:hint="eastAsia"/>
          <w:sz w:val="30"/>
          <w:szCs w:val="30"/>
        </w:rPr>
      </w:pPr>
      <w:r>
        <w:rPr>
          <w:rFonts w:hint="eastAsia"/>
          <w:sz w:val="30"/>
          <w:szCs w:val="30"/>
        </w:rPr>
        <w:t>2</w:t>
      </w:r>
      <w:r>
        <w:rPr>
          <w:rFonts w:hint="eastAsia"/>
          <w:sz w:val="30"/>
          <w:szCs w:val="30"/>
        </w:rPr>
        <w:t>、上海长信典当有限公司档案机读材料、股东会决议、公司股东出资信息等，证明被告担任上海长信典当有限公司股东、董事长，为上海长信典当的实际控制人，被告在担任原告公司总经理期间开办该公司的目的是通过同业竞争的方式谋取个人利益；</w:t>
      </w:r>
    </w:p>
    <w:p w:rsidR="00000000" w:rsidRDefault="002A4374">
      <w:pPr>
        <w:spacing w:line="500" w:lineRule="atLeast"/>
        <w:ind w:firstLine="600"/>
        <w:divId w:val="1095394432"/>
        <w:rPr>
          <w:rFonts w:hint="eastAsia"/>
          <w:sz w:val="30"/>
          <w:szCs w:val="30"/>
        </w:rPr>
      </w:pPr>
      <w:r>
        <w:rPr>
          <w:rFonts w:hint="eastAsia"/>
          <w:sz w:val="30"/>
          <w:szCs w:val="30"/>
        </w:rPr>
        <w:t>3</w:t>
      </w:r>
      <w:r>
        <w:rPr>
          <w:rFonts w:hint="eastAsia"/>
          <w:sz w:val="30"/>
          <w:szCs w:val="30"/>
        </w:rPr>
        <w:t>、上海麒泓实业有限公司档案机读材料，证</w:t>
      </w:r>
      <w:r>
        <w:rPr>
          <w:rFonts w:hint="eastAsia"/>
          <w:sz w:val="30"/>
          <w:szCs w:val="30"/>
        </w:rPr>
        <w:t>明被告担任该公司董事，通过其本人及妻子王韧磊实际控制上海麒泓实业有限公司</w:t>
      </w:r>
      <w:r>
        <w:rPr>
          <w:rFonts w:hint="eastAsia"/>
          <w:sz w:val="30"/>
          <w:szCs w:val="30"/>
        </w:rPr>
        <w:t>95%</w:t>
      </w:r>
      <w:r>
        <w:rPr>
          <w:rFonts w:hint="eastAsia"/>
          <w:sz w:val="30"/>
          <w:szCs w:val="30"/>
        </w:rPr>
        <w:t>的股权，是该公司的实际控制人；</w:t>
      </w:r>
    </w:p>
    <w:p w:rsidR="00000000" w:rsidRDefault="002A4374">
      <w:pPr>
        <w:spacing w:line="500" w:lineRule="atLeast"/>
        <w:ind w:firstLine="600"/>
        <w:divId w:val="469979304"/>
        <w:rPr>
          <w:rFonts w:hint="eastAsia"/>
          <w:sz w:val="30"/>
          <w:szCs w:val="30"/>
        </w:rPr>
      </w:pPr>
      <w:r>
        <w:rPr>
          <w:rFonts w:hint="eastAsia"/>
          <w:sz w:val="30"/>
          <w:szCs w:val="30"/>
        </w:rPr>
        <w:t>4</w:t>
      </w:r>
      <w:r>
        <w:rPr>
          <w:rFonts w:hint="eastAsia"/>
          <w:sz w:val="30"/>
          <w:szCs w:val="30"/>
        </w:rPr>
        <w:t>、上海金鑫典当有限公司档案机读材料及股东会决议，股权转让合同，证明被告王泓担任上海金鑫典当有限公司的董事，其妻王韧磊是上海麒泓实业有限公司股东，并通过上海麒</w:t>
      </w:r>
      <w:r>
        <w:rPr>
          <w:rFonts w:hint="eastAsia"/>
          <w:sz w:val="30"/>
          <w:szCs w:val="30"/>
        </w:rPr>
        <w:lastRenderedPageBreak/>
        <w:t>泓实业有限公司作为股东控制上海金鑫典当有限公司；上海金鑫典当有限公司的注册地址即是原告公司地址，被告与房东勾结，强迫原告搬出该地址，并以股东会决议撤销的诉讼和股东会决议效力的诉讼先后阻碍原告变更经营地址，导致原告无法在上海市商务委员会等部门及时</w:t>
      </w:r>
      <w:r>
        <w:rPr>
          <w:rFonts w:hint="eastAsia"/>
          <w:sz w:val="30"/>
          <w:szCs w:val="30"/>
        </w:rPr>
        <w:t>办理变更地址登记，阻碍原告经营；</w:t>
      </w:r>
    </w:p>
    <w:p w:rsidR="00000000" w:rsidRDefault="002A4374">
      <w:pPr>
        <w:spacing w:line="500" w:lineRule="atLeast"/>
        <w:ind w:firstLine="600"/>
        <w:divId w:val="1408262407"/>
        <w:rPr>
          <w:rFonts w:hint="eastAsia"/>
          <w:sz w:val="30"/>
          <w:szCs w:val="30"/>
        </w:rPr>
      </w:pPr>
      <w:r>
        <w:rPr>
          <w:rFonts w:hint="eastAsia"/>
          <w:sz w:val="30"/>
          <w:szCs w:val="30"/>
        </w:rPr>
        <w:t>5</w:t>
      </w:r>
      <w:r>
        <w:rPr>
          <w:rFonts w:hint="eastAsia"/>
          <w:sz w:val="30"/>
          <w:szCs w:val="30"/>
        </w:rPr>
        <w:t>、松江区税务局涉税事项调查证明材料，证明上海金鑫典当有限公司</w:t>
      </w:r>
      <w:r>
        <w:rPr>
          <w:rFonts w:hint="eastAsia"/>
          <w:sz w:val="30"/>
          <w:szCs w:val="30"/>
        </w:rPr>
        <w:t>2014</w:t>
      </w:r>
      <w:r>
        <w:rPr>
          <w:rFonts w:hint="eastAsia"/>
          <w:sz w:val="30"/>
          <w:szCs w:val="30"/>
        </w:rPr>
        <w:t>年</w:t>
      </w:r>
      <w:r>
        <w:rPr>
          <w:rFonts w:hint="eastAsia"/>
          <w:sz w:val="30"/>
          <w:szCs w:val="30"/>
        </w:rPr>
        <w:t>1-6</w:t>
      </w:r>
      <w:r>
        <w:rPr>
          <w:rFonts w:hint="eastAsia"/>
          <w:sz w:val="30"/>
          <w:szCs w:val="30"/>
        </w:rPr>
        <w:t>月实现销售收入</w:t>
      </w:r>
      <w:r>
        <w:rPr>
          <w:rFonts w:hint="eastAsia"/>
          <w:sz w:val="30"/>
          <w:szCs w:val="30"/>
        </w:rPr>
        <w:t>111</w:t>
      </w:r>
      <w:r>
        <w:rPr>
          <w:rFonts w:hint="eastAsia"/>
          <w:sz w:val="30"/>
          <w:szCs w:val="30"/>
        </w:rPr>
        <w:t>，</w:t>
      </w:r>
      <w:r>
        <w:rPr>
          <w:rFonts w:hint="eastAsia"/>
          <w:sz w:val="30"/>
          <w:szCs w:val="30"/>
        </w:rPr>
        <w:t>727.36</w:t>
      </w:r>
      <w:r>
        <w:rPr>
          <w:rFonts w:hint="eastAsia"/>
          <w:sz w:val="30"/>
          <w:szCs w:val="30"/>
        </w:rPr>
        <w:t>元，被告王泓按照其持股比例实现收入</w:t>
      </w:r>
      <w:r>
        <w:rPr>
          <w:rFonts w:hint="eastAsia"/>
          <w:sz w:val="30"/>
          <w:szCs w:val="30"/>
        </w:rPr>
        <w:t>43</w:t>
      </w:r>
      <w:r>
        <w:rPr>
          <w:rFonts w:hint="eastAsia"/>
          <w:sz w:val="30"/>
          <w:szCs w:val="30"/>
        </w:rPr>
        <w:t>，</w:t>
      </w:r>
      <w:r>
        <w:rPr>
          <w:rFonts w:hint="eastAsia"/>
          <w:sz w:val="30"/>
          <w:szCs w:val="30"/>
        </w:rPr>
        <w:t>589.66</w:t>
      </w:r>
      <w:r>
        <w:rPr>
          <w:rFonts w:hint="eastAsia"/>
          <w:sz w:val="30"/>
          <w:szCs w:val="30"/>
        </w:rPr>
        <w:t>元；</w:t>
      </w:r>
    </w:p>
    <w:p w:rsidR="00000000" w:rsidRDefault="002A4374">
      <w:pPr>
        <w:spacing w:line="500" w:lineRule="atLeast"/>
        <w:ind w:firstLine="600"/>
        <w:divId w:val="1754426664"/>
        <w:rPr>
          <w:rFonts w:hint="eastAsia"/>
          <w:sz w:val="30"/>
          <w:szCs w:val="30"/>
        </w:rPr>
      </w:pPr>
      <w:r>
        <w:rPr>
          <w:rFonts w:hint="eastAsia"/>
          <w:sz w:val="30"/>
          <w:szCs w:val="30"/>
        </w:rPr>
        <w:t>6</w:t>
      </w:r>
      <w:r>
        <w:rPr>
          <w:rFonts w:hint="eastAsia"/>
          <w:sz w:val="30"/>
          <w:szCs w:val="30"/>
        </w:rPr>
        <w:t>、闵行区税务局涉税事项调查证明材料，证明上海长信典当有限公司</w:t>
      </w:r>
      <w:r>
        <w:rPr>
          <w:rFonts w:hint="eastAsia"/>
          <w:sz w:val="30"/>
          <w:szCs w:val="30"/>
        </w:rPr>
        <w:t>2012</w:t>
      </w:r>
      <w:r>
        <w:rPr>
          <w:rFonts w:hint="eastAsia"/>
          <w:sz w:val="30"/>
          <w:szCs w:val="30"/>
        </w:rPr>
        <w:t>年度实现应纳税所得</w:t>
      </w:r>
      <w:r>
        <w:rPr>
          <w:rFonts w:hint="eastAsia"/>
          <w:sz w:val="30"/>
          <w:szCs w:val="30"/>
        </w:rPr>
        <w:t>224</w:t>
      </w:r>
      <w:r>
        <w:rPr>
          <w:rFonts w:hint="eastAsia"/>
          <w:sz w:val="30"/>
          <w:szCs w:val="30"/>
        </w:rPr>
        <w:t>，</w:t>
      </w:r>
      <w:r>
        <w:rPr>
          <w:rFonts w:hint="eastAsia"/>
          <w:sz w:val="30"/>
          <w:szCs w:val="30"/>
        </w:rPr>
        <w:t>803.54</w:t>
      </w:r>
      <w:r>
        <w:rPr>
          <w:rFonts w:hint="eastAsia"/>
          <w:sz w:val="30"/>
          <w:szCs w:val="30"/>
        </w:rPr>
        <w:t>元，</w:t>
      </w:r>
      <w:r>
        <w:rPr>
          <w:rFonts w:hint="eastAsia"/>
          <w:sz w:val="30"/>
          <w:szCs w:val="30"/>
        </w:rPr>
        <w:t>2013</w:t>
      </w:r>
      <w:r>
        <w:rPr>
          <w:rFonts w:hint="eastAsia"/>
          <w:sz w:val="30"/>
          <w:szCs w:val="30"/>
        </w:rPr>
        <w:t>应纳税所得</w:t>
      </w:r>
      <w:r>
        <w:rPr>
          <w:rFonts w:hint="eastAsia"/>
          <w:sz w:val="30"/>
          <w:szCs w:val="30"/>
        </w:rPr>
        <w:t>151</w:t>
      </w:r>
      <w:r>
        <w:rPr>
          <w:rFonts w:hint="eastAsia"/>
          <w:sz w:val="30"/>
          <w:szCs w:val="30"/>
        </w:rPr>
        <w:t>，</w:t>
      </w:r>
      <w:r>
        <w:rPr>
          <w:rFonts w:hint="eastAsia"/>
          <w:sz w:val="30"/>
          <w:szCs w:val="30"/>
        </w:rPr>
        <w:t>854.93</w:t>
      </w:r>
      <w:r>
        <w:rPr>
          <w:rFonts w:hint="eastAsia"/>
          <w:sz w:val="30"/>
          <w:szCs w:val="30"/>
        </w:rPr>
        <w:t>元，</w:t>
      </w:r>
      <w:r>
        <w:rPr>
          <w:rFonts w:hint="eastAsia"/>
          <w:sz w:val="30"/>
          <w:szCs w:val="30"/>
        </w:rPr>
        <w:t>2014</w:t>
      </w:r>
      <w:r>
        <w:rPr>
          <w:rFonts w:hint="eastAsia"/>
          <w:sz w:val="30"/>
          <w:szCs w:val="30"/>
        </w:rPr>
        <w:t>年</w:t>
      </w:r>
      <w:r>
        <w:rPr>
          <w:rFonts w:hint="eastAsia"/>
          <w:sz w:val="30"/>
          <w:szCs w:val="30"/>
        </w:rPr>
        <w:t>1-6</w:t>
      </w:r>
      <w:r>
        <w:rPr>
          <w:rFonts w:hint="eastAsia"/>
          <w:sz w:val="30"/>
          <w:szCs w:val="30"/>
        </w:rPr>
        <w:t>月实现应纳税所得</w:t>
      </w:r>
      <w:r>
        <w:rPr>
          <w:rFonts w:hint="eastAsia"/>
          <w:sz w:val="30"/>
          <w:szCs w:val="30"/>
        </w:rPr>
        <w:t>51</w:t>
      </w:r>
      <w:r>
        <w:rPr>
          <w:rFonts w:hint="eastAsia"/>
          <w:sz w:val="30"/>
          <w:szCs w:val="30"/>
        </w:rPr>
        <w:t>，</w:t>
      </w:r>
      <w:r>
        <w:rPr>
          <w:rFonts w:hint="eastAsia"/>
          <w:sz w:val="30"/>
          <w:szCs w:val="30"/>
        </w:rPr>
        <w:t>510.58</w:t>
      </w:r>
      <w:r>
        <w:rPr>
          <w:rFonts w:hint="eastAsia"/>
          <w:sz w:val="30"/>
          <w:szCs w:val="30"/>
        </w:rPr>
        <w:t>元，共计实现应纳税所得</w:t>
      </w:r>
      <w:r>
        <w:rPr>
          <w:rFonts w:hint="eastAsia"/>
          <w:sz w:val="30"/>
          <w:szCs w:val="30"/>
        </w:rPr>
        <w:t>428</w:t>
      </w:r>
      <w:r>
        <w:rPr>
          <w:rFonts w:hint="eastAsia"/>
          <w:sz w:val="30"/>
          <w:szCs w:val="30"/>
        </w:rPr>
        <w:t>，</w:t>
      </w:r>
      <w:r>
        <w:rPr>
          <w:rFonts w:hint="eastAsia"/>
          <w:sz w:val="30"/>
          <w:szCs w:val="30"/>
        </w:rPr>
        <w:t>169.05</w:t>
      </w:r>
      <w:r>
        <w:rPr>
          <w:rFonts w:hint="eastAsia"/>
          <w:sz w:val="30"/>
          <w:szCs w:val="30"/>
        </w:rPr>
        <w:t>元；</w:t>
      </w:r>
    </w:p>
    <w:p w:rsidR="00000000" w:rsidRDefault="002A4374">
      <w:pPr>
        <w:spacing w:line="500" w:lineRule="atLeast"/>
        <w:ind w:firstLine="600"/>
        <w:divId w:val="1139493080"/>
        <w:rPr>
          <w:rFonts w:hint="eastAsia"/>
          <w:sz w:val="30"/>
          <w:szCs w:val="30"/>
        </w:rPr>
      </w:pPr>
      <w:r>
        <w:rPr>
          <w:rFonts w:hint="eastAsia"/>
          <w:sz w:val="30"/>
          <w:szCs w:val="30"/>
        </w:rPr>
        <w:t>7</w:t>
      </w:r>
      <w:r>
        <w:rPr>
          <w:rFonts w:hint="eastAsia"/>
          <w:sz w:val="30"/>
          <w:szCs w:val="30"/>
        </w:rPr>
        <w:t>、民事判决书，证明被告王泓与王韧磊曾为夫妻关系，被告实</w:t>
      </w:r>
      <w:r>
        <w:rPr>
          <w:rFonts w:hint="eastAsia"/>
          <w:sz w:val="30"/>
          <w:szCs w:val="30"/>
        </w:rPr>
        <w:t>际住所为上海市静安区南苏州路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室，被告通过王韧磊共同持有麒泓公司股权。</w:t>
      </w:r>
    </w:p>
    <w:p w:rsidR="00000000" w:rsidRDefault="002A4374">
      <w:pPr>
        <w:spacing w:line="500" w:lineRule="atLeast"/>
        <w:ind w:firstLine="600"/>
        <w:divId w:val="390009797"/>
        <w:rPr>
          <w:rFonts w:hint="eastAsia"/>
          <w:sz w:val="30"/>
          <w:szCs w:val="30"/>
        </w:rPr>
      </w:pPr>
      <w:r>
        <w:rPr>
          <w:rFonts w:hint="eastAsia"/>
          <w:sz w:val="30"/>
          <w:szCs w:val="30"/>
        </w:rPr>
        <w:t>被告辩称，被告对于原告主体资格有异议，</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日原告公司经上海市闵行区人民法院判决解散，</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日被告已经向上海市闵行区人民法院申请强制清算，案号是</w:t>
      </w:r>
      <w:r>
        <w:rPr>
          <w:rFonts w:hint="eastAsia"/>
          <w:sz w:val="30"/>
          <w:szCs w:val="30"/>
        </w:rPr>
        <w:t>2015</w:t>
      </w:r>
      <w:r>
        <w:rPr>
          <w:rFonts w:hint="eastAsia"/>
          <w:sz w:val="30"/>
          <w:szCs w:val="30"/>
        </w:rPr>
        <w:t>闵民二商（清）预字第</w:t>
      </w:r>
      <w:r>
        <w:rPr>
          <w:rFonts w:hint="eastAsia"/>
          <w:sz w:val="30"/>
          <w:szCs w:val="30"/>
        </w:rPr>
        <w:t>1</w:t>
      </w:r>
      <w:r>
        <w:rPr>
          <w:rFonts w:hint="eastAsia"/>
          <w:sz w:val="30"/>
          <w:szCs w:val="30"/>
        </w:rPr>
        <w:t>号，</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日上海市闵行区人民法院裁定受理了清算申请，原告应当由法院指定的清算组代表参加诉讼；</w:t>
      </w:r>
      <w:r>
        <w:rPr>
          <w:rFonts w:hint="eastAsia"/>
          <w:sz w:val="30"/>
          <w:szCs w:val="30"/>
        </w:rPr>
        <w:t>2013</w:t>
      </w:r>
      <w:r>
        <w:rPr>
          <w:rFonts w:hint="eastAsia"/>
          <w:sz w:val="30"/>
          <w:szCs w:val="30"/>
        </w:rPr>
        <w:t>年</w:t>
      </w:r>
      <w:r>
        <w:rPr>
          <w:rFonts w:hint="eastAsia"/>
          <w:sz w:val="30"/>
          <w:szCs w:val="30"/>
        </w:rPr>
        <w:t>6</w:t>
      </w:r>
      <w:r>
        <w:rPr>
          <w:rFonts w:hint="eastAsia"/>
          <w:sz w:val="30"/>
          <w:szCs w:val="30"/>
        </w:rPr>
        <w:t>月起原告停止经营业务，之后不存在可能被损害的利益；被告是长信典当名义股东，从未实际参与经营，并不存在损害原</w:t>
      </w:r>
      <w:r>
        <w:rPr>
          <w:rFonts w:hint="eastAsia"/>
          <w:sz w:val="30"/>
          <w:szCs w:val="30"/>
        </w:rPr>
        <w:t>告利益的情况；</w:t>
      </w:r>
      <w:r>
        <w:rPr>
          <w:rFonts w:hint="eastAsia"/>
          <w:sz w:val="30"/>
          <w:szCs w:val="30"/>
        </w:rPr>
        <w:t>2012</w:t>
      </w:r>
      <w:r>
        <w:rPr>
          <w:rFonts w:hint="eastAsia"/>
          <w:sz w:val="30"/>
          <w:szCs w:val="30"/>
        </w:rPr>
        <w:t>年度长信公司并无税后利润；麒泓实业在</w:t>
      </w:r>
      <w:r>
        <w:rPr>
          <w:rFonts w:hint="eastAsia"/>
          <w:sz w:val="30"/>
          <w:szCs w:val="30"/>
        </w:rPr>
        <w:t>2014</w:t>
      </w:r>
      <w:r>
        <w:rPr>
          <w:rFonts w:hint="eastAsia"/>
          <w:sz w:val="30"/>
          <w:szCs w:val="30"/>
        </w:rPr>
        <w:t>年</w:t>
      </w:r>
      <w:r>
        <w:rPr>
          <w:rFonts w:hint="eastAsia"/>
          <w:sz w:val="30"/>
          <w:szCs w:val="30"/>
        </w:rPr>
        <w:t>3</w:t>
      </w:r>
      <w:r>
        <w:rPr>
          <w:rFonts w:hint="eastAsia"/>
          <w:sz w:val="30"/>
          <w:szCs w:val="30"/>
        </w:rPr>
        <w:t>月才受让金鑫典当的股权，亦不存在损害原告利益情形，该公司</w:t>
      </w:r>
      <w:r>
        <w:rPr>
          <w:rFonts w:hint="eastAsia"/>
          <w:sz w:val="30"/>
          <w:szCs w:val="30"/>
        </w:rPr>
        <w:t>2014</w:t>
      </w:r>
      <w:r>
        <w:rPr>
          <w:rFonts w:hint="eastAsia"/>
          <w:sz w:val="30"/>
          <w:szCs w:val="30"/>
        </w:rPr>
        <w:t>年</w:t>
      </w:r>
      <w:r>
        <w:rPr>
          <w:rFonts w:hint="eastAsia"/>
          <w:sz w:val="30"/>
          <w:szCs w:val="30"/>
        </w:rPr>
        <w:t>1-6</w:t>
      </w:r>
      <w:r>
        <w:rPr>
          <w:rFonts w:hint="eastAsia"/>
          <w:sz w:val="30"/>
          <w:szCs w:val="30"/>
        </w:rPr>
        <w:t>月并无可分配利润；被告从未从长信公司和麒泓公司收取任何收入或利润分配。对原告提供的证据认为：证据</w:t>
      </w:r>
      <w:r>
        <w:rPr>
          <w:rFonts w:hint="eastAsia"/>
          <w:sz w:val="30"/>
          <w:szCs w:val="30"/>
        </w:rPr>
        <w:t>1</w:t>
      </w:r>
      <w:r>
        <w:rPr>
          <w:rFonts w:hint="eastAsia"/>
          <w:sz w:val="30"/>
          <w:szCs w:val="30"/>
        </w:rPr>
        <w:t>没有异议；证据</w:t>
      </w:r>
      <w:r>
        <w:rPr>
          <w:rFonts w:hint="eastAsia"/>
          <w:sz w:val="30"/>
          <w:szCs w:val="30"/>
        </w:rPr>
        <w:t>2</w:t>
      </w:r>
      <w:r>
        <w:rPr>
          <w:rFonts w:hint="eastAsia"/>
          <w:sz w:val="30"/>
          <w:szCs w:val="30"/>
        </w:rPr>
        <w:t>真实性无异议，但认为被告只是帮助他人办理相关证照，办理完之后就交接给他人经营，只是没有办理股权的工商变更登记，王韧磊和麒泓公司所持股权，不应该视为被告控制的股权；证据</w:t>
      </w:r>
      <w:r>
        <w:rPr>
          <w:rFonts w:hint="eastAsia"/>
          <w:sz w:val="30"/>
          <w:szCs w:val="30"/>
        </w:rPr>
        <w:t>3</w:t>
      </w:r>
      <w:r>
        <w:rPr>
          <w:rFonts w:hint="eastAsia"/>
          <w:sz w:val="30"/>
          <w:szCs w:val="30"/>
        </w:rPr>
        <w:t>真实性无异议，但认为被告拥有的股份是</w:t>
      </w:r>
      <w:r>
        <w:rPr>
          <w:rFonts w:hint="eastAsia"/>
          <w:sz w:val="30"/>
          <w:szCs w:val="30"/>
        </w:rPr>
        <w:t>45%</w:t>
      </w:r>
      <w:r>
        <w:rPr>
          <w:rFonts w:hint="eastAsia"/>
          <w:sz w:val="30"/>
          <w:szCs w:val="30"/>
        </w:rPr>
        <w:t>，并非该公司实际控制人；证据</w:t>
      </w:r>
      <w:r>
        <w:rPr>
          <w:rFonts w:hint="eastAsia"/>
          <w:sz w:val="30"/>
          <w:szCs w:val="30"/>
        </w:rPr>
        <w:t>4</w:t>
      </w:r>
      <w:r>
        <w:rPr>
          <w:rFonts w:hint="eastAsia"/>
          <w:sz w:val="30"/>
          <w:szCs w:val="30"/>
        </w:rPr>
        <w:t>被告并非金鑫公司</w:t>
      </w:r>
      <w:r>
        <w:rPr>
          <w:rFonts w:hint="eastAsia"/>
          <w:sz w:val="30"/>
          <w:szCs w:val="30"/>
        </w:rPr>
        <w:t>的股东，也没有控制该公司，该证据与本案无关，也不是事实；证据</w:t>
      </w:r>
      <w:r>
        <w:rPr>
          <w:rFonts w:hint="eastAsia"/>
          <w:sz w:val="30"/>
          <w:szCs w:val="30"/>
        </w:rPr>
        <w:t>5</w:t>
      </w:r>
      <w:r>
        <w:rPr>
          <w:rFonts w:hint="eastAsia"/>
          <w:sz w:val="30"/>
          <w:szCs w:val="30"/>
        </w:rPr>
        <w:t>被告认为该企业在此期间无可分配税后利润；证据</w:t>
      </w:r>
      <w:r>
        <w:rPr>
          <w:rFonts w:hint="eastAsia"/>
          <w:sz w:val="30"/>
          <w:szCs w:val="30"/>
        </w:rPr>
        <w:t>6</w:t>
      </w:r>
      <w:r>
        <w:rPr>
          <w:rFonts w:hint="eastAsia"/>
          <w:sz w:val="30"/>
          <w:szCs w:val="30"/>
        </w:rPr>
        <w:t>真实性无异议，</w:t>
      </w:r>
      <w:r>
        <w:rPr>
          <w:rFonts w:hint="eastAsia"/>
          <w:sz w:val="30"/>
          <w:szCs w:val="30"/>
        </w:rPr>
        <w:t>2012</w:t>
      </w:r>
      <w:r>
        <w:rPr>
          <w:rFonts w:hint="eastAsia"/>
          <w:sz w:val="30"/>
          <w:szCs w:val="30"/>
        </w:rPr>
        <w:t>年税后利润被告认为应该是表内</w:t>
      </w:r>
      <w:r>
        <w:rPr>
          <w:rFonts w:hint="eastAsia"/>
          <w:sz w:val="30"/>
          <w:szCs w:val="30"/>
        </w:rPr>
        <w:t>13</w:t>
      </w:r>
      <w:r>
        <w:rPr>
          <w:rFonts w:hint="eastAsia"/>
          <w:sz w:val="30"/>
          <w:szCs w:val="30"/>
        </w:rPr>
        <w:t>项减去</w:t>
      </w:r>
      <w:r>
        <w:rPr>
          <w:rFonts w:hint="eastAsia"/>
          <w:sz w:val="30"/>
          <w:szCs w:val="30"/>
        </w:rPr>
        <w:t>30</w:t>
      </w:r>
      <w:r>
        <w:rPr>
          <w:rFonts w:hint="eastAsia"/>
          <w:sz w:val="30"/>
          <w:szCs w:val="30"/>
        </w:rPr>
        <w:t>项，故</w:t>
      </w:r>
      <w:r>
        <w:rPr>
          <w:rFonts w:hint="eastAsia"/>
          <w:sz w:val="30"/>
          <w:szCs w:val="30"/>
        </w:rPr>
        <w:t>2012</w:t>
      </w:r>
      <w:r>
        <w:rPr>
          <w:rFonts w:hint="eastAsia"/>
          <w:sz w:val="30"/>
          <w:szCs w:val="30"/>
        </w:rPr>
        <w:t>年不存在可分配的税后利润，</w:t>
      </w:r>
      <w:r>
        <w:rPr>
          <w:rFonts w:hint="eastAsia"/>
          <w:sz w:val="30"/>
          <w:szCs w:val="30"/>
        </w:rPr>
        <w:t>2013</w:t>
      </w:r>
      <w:r>
        <w:rPr>
          <w:rFonts w:hint="eastAsia"/>
          <w:sz w:val="30"/>
          <w:szCs w:val="30"/>
        </w:rPr>
        <w:t>年度计算结果应该是表内</w:t>
      </w:r>
      <w:r>
        <w:rPr>
          <w:rFonts w:hint="eastAsia"/>
          <w:sz w:val="30"/>
          <w:szCs w:val="30"/>
        </w:rPr>
        <w:t>13</w:t>
      </w:r>
      <w:r>
        <w:rPr>
          <w:rFonts w:hint="eastAsia"/>
          <w:sz w:val="30"/>
          <w:szCs w:val="30"/>
        </w:rPr>
        <w:t>项减去</w:t>
      </w:r>
      <w:r>
        <w:rPr>
          <w:rFonts w:hint="eastAsia"/>
          <w:sz w:val="30"/>
          <w:szCs w:val="30"/>
        </w:rPr>
        <w:t>30</w:t>
      </w:r>
      <w:r>
        <w:rPr>
          <w:rFonts w:hint="eastAsia"/>
          <w:sz w:val="30"/>
          <w:szCs w:val="30"/>
        </w:rPr>
        <w:t>项，金额为</w:t>
      </w:r>
      <w:r>
        <w:rPr>
          <w:rFonts w:hint="eastAsia"/>
          <w:sz w:val="30"/>
          <w:szCs w:val="30"/>
        </w:rPr>
        <w:t>97</w:t>
      </w:r>
      <w:r>
        <w:rPr>
          <w:rFonts w:hint="eastAsia"/>
          <w:sz w:val="30"/>
          <w:szCs w:val="30"/>
        </w:rPr>
        <w:t>，</w:t>
      </w:r>
      <w:r>
        <w:rPr>
          <w:rFonts w:hint="eastAsia"/>
          <w:sz w:val="30"/>
          <w:szCs w:val="30"/>
        </w:rPr>
        <w:t>389.62</w:t>
      </w:r>
      <w:r>
        <w:rPr>
          <w:rFonts w:hint="eastAsia"/>
          <w:sz w:val="30"/>
          <w:szCs w:val="30"/>
        </w:rPr>
        <w:t>元，</w:t>
      </w:r>
      <w:r>
        <w:rPr>
          <w:rFonts w:hint="eastAsia"/>
          <w:sz w:val="30"/>
          <w:szCs w:val="30"/>
        </w:rPr>
        <w:t>2014</w:t>
      </w:r>
      <w:r>
        <w:rPr>
          <w:rFonts w:hint="eastAsia"/>
          <w:sz w:val="30"/>
          <w:szCs w:val="30"/>
        </w:rPr>
        <w:t>税后利润无异议，但被告没有参与经营，也没有拿到任何收入；证据</w:t>
      </w:r>
      <w:r>
        <w:rPr>
          <w:rFonts w:hint="eastAsia"/>
          <w:sz w:val="30"/>
          <w:szCs w:val="30"/>
        </w:rPr>
        <w:t>7</w:t>
      </w:r>
      <w:r>
        <w:rPr>
          <w:rFonts w:hint="eastAsia"/>
          <w:sz w:val="30"/>
          <w:szCs w:val="30"/>
        </w:rPr>
        <w:t>夫妻关系不代表在共同经营，不能以夫妻关系按照原告的主张认定股份份额，判决书明确公司</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日解散，</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月公司已停止经营，在此时间后的被</w:t>
      </w:r>
      <w:r>
        <w:rPr>
          <w:rFonts w:hint="eastAsia"/>
          <w:sz w:val="30"/>
          <w:szCs w:val="30"/>
        </w:rPr>
        <w:t>告行为不会损害原告利益。</w:t>
      </w:r>
    </w:p>
    <w:p w:rsidR="00000000" w:rsidRDefault="002A4374">
      <w:pPr>
        <w:spacing w:line="500" w:lineRule="atLeast"/>
        <w:ind w:firstLine="600"/>
        <w:divId w:val="2010407185"/>
        <w:rPr>
          <w:rFonts w:hint="eastAsia"/>
          <w:sz w:val="30"/>
          <w:szCs w:val="30"/>
        </w:rPr>
      </w:pPr>
      <w:r>
        <w:rPr>
          <w:rFonts w:hint="eastAsia"/>
          <w:sz w:val="30"/>
          <w:szCs w:val="30"/>
        </w:rPr>
        <w:t>被告为证明其诉讼主张，向本院提供如下证据：</w:t>
      </w:r>
    </w:p>
    <w:p w:rsidR="00000000" w:rsidRDefault="002A4374">
      <w:pPr>
        <w:spacing w:line="500" w:lineRule="atLeast"/>
        <w:ind w:firstLine="600"/>
        <w:divId w:val="1881941444"/>
        <w:rPr>
          <w:rFonts w:hint="eastAsia"/>
          <w:sz w:val="30"/>
          <w:szCs w:val="30"/>
        </w:rPr>
      </w:pPr>
      <w:r>
        <w:rPr>
          <w:rFonts w:hint="eastAsia"/>
          <w:sz w:val="30"/>
          <w:szCs w:val="30"/>
        </w:rPr>
        <w:t>1</w:t>
      </w:r>
      <w:r>
        <w:rPr>
          <w:rFonts w:hint="eastAsia"/>
          <w:sz w:val="30"/>
          <w:szCs w:val="30"/>
        </w:rPr>
        <w:t>、交接备忘录（一），证明原告公司</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日明确了不再开展新的业务；</w:t>
      </w:r>
    </w:p>
    <w:p w:rsidR="00000000" w:rsidRDefault="002A4374">
      <w:pPr>
        <w:spacing w:line="500" w:lineRule="atLeast"/>
        <w:ind w:firstLine="600"/>
        <w:divId w:val="1488547470"/>
        <w:rPr>
          <w:rFonts w:hint="eastAsia"/>
          <w:sz w:val="30"/>
          <w:szCs w:val="30"/>
        </w:rPr>
      </w:pPr>
      <w:r>
        <w:rPr>
          <w:rFonts w:hint="eastAsia"/>
          <w:sz w:val="30"/>
          <w:szCs w:val="30"/>
        </w:rPr>
        <w:t>2</w:t>
      </w:r>
      <w:r>
        <w:rPr>
          <w:rFonts w:hint="eastAsia"/>
          <w:sz w:val="30"/>
          <w:szCs w:val="30"/>
        </w:rPr>
        <w:t>、长信典当公司变更申请审批表，证明在长信典当公司设立之前，就已变更了经营地址，设立之后马上变更了法定代表人，说明被告只是帮助办理证照。</w:t>
      </w:r>
    </w:p>
    <w:p w:rsidR="00000000" w:rsidRDefault="002A4374">
      <w:pPr>
        <w:spacing w:line="500" w:lineRule="atLeast"/>
        <w:ind w:firstLine="600"/>
        <w:divId w:val="1932081415"/>
        <w:rPr>
          <w:rFonts w:hint="eastAsia"/>
          <w:sz w:val="30"/>
          <w:szCs w:val="30"/>
        </w:rPr>
      </w:pPr>
      <w:r>
        <w:rPr>
          <w:rFonts w:hint="eastAsia"/>
          <w:sz w:val="30"/>
          <w:szCs w:val="30"/>
        </w:rPr>
        <w:t>原告对被告提供的证据认为：证据</w:t>
      </w:r>
      <w:r>
        <w:rPr>
          <w:rFonts w:hint="eastAsia"/>
          <w:sz w:val="30"/>
          <w:szCs w:val="30"/>
        </w:rPr>
        <w:t>1</w:t>
      </w:r>
      <w:r>
        <w:rPr>
          <w:rFonts w:hint="eastAsia"/>
          <w:sz w:val="30"/>
          <w:szCs w:val="30"/>
        </w:rPr>
        <w:t>真实性无异议，内容很明确，只是暂停新业务拓展，不是不对外经营；证据</w:t>
      </w:r>
      <w:r>
        <w:rPr>
          <w:rFonts w:hint="eastAsia"/>
          <w:sz w:val="30"/>
          <w:szCs w:val="30"/>
        </w:rPr>
        <w:t>2</w:t>
      </w:r>
      <w:r>
        <w:rPr>
          <w:rFonts w:hint="eastAsia"/>
          <w:sz w:val="30"/>
          <w:szCs w:val="30"/>
        </w:rPr>
        <w:t>真实性无异议，认为注册前地址变更是典当行业规定，与被告是不是实际参与没有关系。</w:t>
      </w:r>
    </w:p>
    <w:p w:rsidR="00000000" w:rsidRDefault="002A4374">
      <w:pPr>
        <w:spacing w:line="500" w:lineRule="atLeast"/>
        <w:ind w:firstLine="600"/>
        <w:divId w:val="1618873069"/>
        <w:rPr>
          <w:rFonts w:hint="eastAsia"/>
          <w:sz w:val="30"/>
          <w:szCs w:val="30"/>
        </w:rPr>
      </w:pPr>
      <w:r>
        <w:rPr>
          <w:rFonts w:hint="eastAsia"/>
          <w:sz w:val="30"/>
          <w:szCs w:val="30"/>
        </w:rPr>
        <w:t>原、被告提供的证据真实合法，可以证明本案的事</w:t>
      </w:r>
      <w:r>
        <w:rPr>
          <w:rFonts w:hint="eastAsia"/>
          <w:sz w:val="30"/>
          <w:szCs w:val="30"/>
        </w:rPr>
        <w:t>实，本院予以确认。</w:t>
      </w:r>
    </w:p>
    <w:p w:rsidR="00000000" w:rsidRDefault="002A4374">
      <w:pPr>
        <w:spacing w:line="500" w:lineRule="atLeast"/>
        <w:ind w:firstLine="600"/>
        <w:divId w:val="607391925"/>
        <w:rPr>
          <w:rFonts w:hint="eastAsia"/>
          <w:sz w:val="30"/>
          <w:szCs w:val="30"/>
        </w:rPr>
      </w:pPr>
      <w:r>
        <w:rPr>
          <w:rFonts w:hint="eastAsia"/>
          <w:sz w:val="30"/>
          <w:szCs w:val="30"/>
        </w:rPr>
        <w:t>本院经审理查明，原告上海宏泰典当有限公司成立于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日，经营范围为：动产、财产权利质押典当业务、房地产抵押典当业务等；被告王泓是原告公司股东，并担任公司总经理和董事。</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被告等三人与周龙宝（公司董事）等三人签署《交接备忘录（一）》，载明由被告等移交公章、财务章、各种证照等由周龙宝等接收；同时明确，在交接期间暂停公司新业务的拓展，公司资金账户只进不出，在董事会作出新的业务流转程序后方可开展新的业务。此后，原告公司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月经法院判决解散。</w:t>
      </w:r>
    </w:p>
    <w:p w:rsidR="00000000" w:rsidRDefault="002A4374">
      <w:pPr>
        <w:spacing w:line="500" w:lineRule="atLeast"/>
        <w:ind w:firstLine="600"/>
        <w:divId w:val="1822847144"/>
        <w:rPr>
          <w:rFonts w:hint="eastAsia"/>
          <w:sz w:val="30"/>
          <w:szCs w:val="30"/>
        </w:rPr>
      </w:pPr>
      <w:r>
        <w:rPr>
          <w:rFonts w:hint="eastAsia"/>
          <w:sz w:val="30"/>
          <w:szCs w:val="30"/>
        </w:rPr>
        <w:t>上海长信典当有限公司成立于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日，上海麒泓实业有限公司持股</w:t>
      </w:r>
      <w:r>
        <w:rPr>
          <w:rFonts w:hint="eastAsia"/>
          <w:sz w:val="30"/>
          <w:szCs w:val="30"/>
        </w:rPr>
        <w:t>22%</w:t>
      </w:r>
      <w:r>
        <w:rPr>
          <w:rFonts w:hint="eastAsia"/>
          <w:sz w:val="30"/>
          <w:szCs w:val="30"/>
        </w:rPr>
        <w:t>，被告持股</w:t>
      </w:r>
      <w:r>
        <w:rPr>
          <w:rFonts w:hint="eastAsia"/>
          <w:sz w:val="30"/>
          <w:szCs w:val="30"/>
        </w:rPr>
        <w:t>25%</w:t>
      </w:r>
      <w:r>
        <w:rPr>
          <w:rFonts w:hint="eastAsia"/>
          <w:sz w:val="30"/>
          <w:szCs w:val="30"/>
        </w:rPr>
        <w:t>，被告之妻王韧磊（被告与王韧磊于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月登记离婚）持股</w:t>
      </w:r>
      <w:r>
        <w:rPr>
          <w:rFonts w:hint="eastAsia"/>
          <w:sz w:val="30"/>
          <w:szCs w:val="30"/>
        </w:rPr>
        <w:t>23%</w:t>
      </w:r>
      <w:r>
        <w:rPr>
          <w:rFonts w:hint="eastAsia"/>
          <w:sz w:val="30"/>
          <w:szCs w:val="30"/>
        </w:rPr>
        <w:t>。公司经营范围为：动产、财产权利质押典当业务、房地产抵押典当业务等，被告担任公司董事长和董事（后公司董事长变更为他人，被告仍担任公司董事），王韧磊担任总经理。</w:t>
      </w:r>
    </w:p>
    <w:p w:rsidR="00000000" w:rsidRDefault="002A4374">
      <w:pPr>
        <w:spacing w:line="500" w:lineRule="atLeast"/>
        <w:ind w:firstLine="600"/>
        <w:divId w:val="168759742"/>
        <w:rPr>
          <w:rFonts w:hint="eastAsia"/>
          <w:sz w:val="30"/>
          <w:szCs w:val="30"/>
        </w:rPr>
      </w:pPr>
      <w:r>
        <w:rPr>
          <w:rFonts w:hint="eastAsia"/>
          <w:sz w:val="30"/>
          <w:szCs w:val="30"/>
        </w:rPr>
        <w:t>上海麒泓实业有限公司成立于</w:t>
      </w:r>
      <w:r>
        <w:rPr>
          <w:rFonts w:hint="eastAsia"/>
          <w:sz w:val="30"/>
          <w:szCs w:val="30"/>
        </w:rPr>
        <w:t>2001</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日，被告持股</w:t>
      </w:r>
      <w:r>
        <w:rPr>
          <w:rFonts w:hint="eastAsia"/>
          <w:sz w:val="30"/>
          <w:szCs w:val="30"/>
        </w:rPr>
        <w:t>45%</w:t>
      </w:r>
      <w:r>
        <w:rPr>
          <w:rFonts w:hint="eastAsia"/>
          <w:sz w:val="30"/>
          <w:szCs w:val="30"/>
        </w:rPr>
        <w:t>，王韧磊持股</w:t>
      </w:r>
      <w:r>
        <w:rPr>
          <w:rFonts w:hint="eastAsia"/>
          <w:sz w:val="30"/>
          <w:szCs w:val="30"/>
        </w:rPr>
        <w:t>50%</w:t>
      </w:r>
      <w:r>
        <w:rPr>
          <w:rFonts w:hint="eastAsia"/>
          <w:sz w:val="30"/>
          <w:szCs w:val="30"/>
        </w:rPr>
        <w:t>，并担任公司法定代表人。</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日，上海麒泓实业有限公司受让上海金鑫典当有限公司</w:t>
      </w:r>
      <w:r>
        <w:rPr>
          <w:rFonts w:hint="eastAsia"/>
          <w:sz w:val="30"/>
          <w:szCs w:val="30"/>
        </w:rPr>
        <w:t>60%</w:t>
      </w:r>
      <w:r>
        <w:rPr>
          <w:rFonts w:hint="eastAsia"/>
          <w:sz w:val="30"/>
          <w:szCs w:val="30"/>
        </w:rPr>
        <w:t>的股权后，被</w:t>
      </w:r>
      <w:r>
        <w:rPr>
          <w:rFonts w:hint="eastAsia"/>
          <w:sz w:val="30"/>
          <w:szCs w:val="30"/>
        </w:rPr>
        <w:t>告担任上海金鑫典当有限公司董事。上海金鑫典当有限公司经营范围为：动产、财产权利质押典当业务、房地产抵押典当业务等。</w:t>
      </w:r>
    </w:p>
    <w:p w:rsidR="00000000" w:rsidRDefault="002A4374">
      <w:pPr>
        <w:spacing w:line="500" w:lineRule="atLeast"/>
        <w:ind w:firstLine="600"/>
        <w:divId w:val="1173422210"/>
        <w:rPr>
          <w:rFonts w:hint="eastAsia"/>
          <w:sz w:val="30"/>
          <w:szCs w:val="30"/>
        </w:rPr>
      </w:pPr>
      <w:r>
        <w:rPr>
          <w:rFonts w:hint="eastAsia"/>
          <w:sz w:val="30"/>
          <w:szCs w:val="30"/>
        </w:rPr>
        <w:t>另查明，上海长信典当有限公司的纳税申报表记载：</w:t>
      </w:r>
      <w:r>
        <w:rPr>
          <w:rFonts w:hint="eastAsia"/>
          <w:sz w:val="30"/>
          <w:szCs w:val="30"/>
        </w:rPr>
        <w:t>2012</w:t>
      </w:r>
      <w:r>
        <w:rPr>
          <w:rFonts w:hint="eastAsia"/>
          <w:sz w:val="30"/>
          <w:szCs w:val="30"/>
        </w:rPr>
        <w:t>年利润总额为</w:t>
      </w:r>
      <w:r>
        <w:rPr>
          <w:rFonts w:hint="eastAsia"/>
          <w:sz w:val="30"/>
          <w:szCs w:val="30"/>
        </w:rPr>
        <w:t>67</w:t>
      </w:r>
      <w:r>
        <w:rPr>
          <w:rFonts w:hint="eastAsia"/>
          <w:sz w:val="30"/>
          <w:szCs w:val="30"/>
        </w:rPr>
        <w:t>，</w:t>
      </w:r>
      <w:r>
        <w:rPr>
          <w:rFonts w:hint="eastAsia"/>
          <w:sz w:val="30"/>
          <w:szCs w:val="30"/>
        </w:rPr>
        <w:t>275.40</w:t>
      </w:r>
      <w:r>
        <w:rPr>
          <w:rFonts w:hint="eastAsia"/>
          <w:sz w:val="30"/>
          <w:szCs w:val="30"/>
        </w:rPr>
        <w:t>元，应纳税所得额为</w:t>
      </w:r>
      <w:r>
        <w:rPr>
          <w:rFonts w:hint="eastAsia"/>
          <w:sz w:val="30"/>
          <w:szCs w:val="30"/>
        </w:rPr>
        <w:t>299</w:t>
      </w:r>
      <w:r>
        <w:rPr>
          <w:rFonts w:hint="eastAsia"/>
          <w:sz w:val="30"/>
          <w:szCs w:val="30"/>
        </w:rPr>
        <w:t>，</w:t>
      </w:r>
      <w:r>
        <w:rPr>
          <w:rFonts w:hint="eastAsia"/>
          <w:sz w:val="30"/>
          <w:szCs w:val="30"/>
        </w:rPr>
        <w:t>738.06</w:t>
      </w:r>
      <w:r>
        <w:rPr>
          <w:rFonts w:hint="eastAsia"/>
          <w:sz w:val="30"/>
          <w:szCs w:val="30"/>
        </w:rPr>
        <w:t>元，实际应纳所得税额为</w:t>
      </w:r>
      <w:r>
        <w:rPr>
          <w:rFonts w:hint="eastAsia"/>
          <w:sz w:val="30"/>
          <w:szCs w:val="30"/>
        </w:rPr>
        <w:t>74</w:t>
      </w:r>
      <w:r>
        <w:rPr>
          <w:rFonts w:hint="eastAsia"/>
          <w:sz w:val="30"/>
          <w:szCs w:val="30"/>
        </w:rPr>
        <w:t>，</w:t>
      </w:r>
      <w:r>
        <w:rPr>
          <w:rFonts w:hint="eastAsia"/>
          <w:sz w:val="30"/>
          <w:szCs w:val="30"/>
        </w:rPr>
        <w:t>934.52</w:t>
      </w:r>
      <w:r>
        <w:rPr>
          <w:rFonts w:hint="eastAsia"/>
          <w:sz w:val="30"/>
          <w:szCs w:val="30"/>
        </w:rPr>
        <w:t>元；</w:t>
      </w:r>
      <w:r>
        <w:rPr>
          <w:rFonts w:hint="eastAsia"/>
          <w:sz w:val="30"/>
          <w:szCs w:val="30"/>
        </w:rPr>
        <w:t>2013</w:t>
      </w:r>
      <w:r>
        <w:rPr>
          <w:rFonts w:hint="eastAsia"/>
          <w:sz w:val="30"/>
          <w:szCs w:val="30"/>
        </w:rPr>
        <w:t>年利润总额为</w:t>
      </w:r>
      <w:r>
        <w:rPr>
          <w:rFonts w:hint="eastAsia"/>
          <w:sz w:val="30"/>
          <w:szCs w:val="30"/>
        </w:rPr>
        <w:t>148</w:t>
      </w:r>
      <w:r>
        <w:rPr>
          <w:rFonts w:hint="eastAsia"/>
          <w:sz w:val="30"/>
          <w:szCs w:val="30"/>
        </w:rPr>
        <w:t>，</w:t>
      </w:r>
      <w:r>
        <w:rPr>
          <w:rFonts w:hint="eastAsia"/>
          <w:sz w:val="30"/>
          <w:szCs w:val="30"/>
        </w:rPr>
        <w:t>007.93</w:t>
      </w:r>
      <w:r>
        <w:rPr>
          <w:rFonts w:hint="eastAsia"/>
          <w:sz w:val="30"/>
          <w:szCs w:val="30"/>
        </w:rPr>
        <w:t>元，应纳税所得额为</w:t>
      </w:r>
      <w:r>
        <w:rPr>
          <w:rFonts w:hint="eastAsia"/>
          <w:sz w:val="30"/>
          <w:szCs w:val="30"/>
        </w:rPr>
        <w:t>202</w:t>
      </w:r>
      <w:r>
        <w:rPr>
          <w:rFonts w:hint="eastAsia"/>
          <w:sz w:val="30"/>
          <w:szCs w:val="30"/>
        </w:rPr>
        <w:t>，</w:t>
      </w:r>
      <w:r>
        <w:rPr>
          <w:rFonts w:hint="eastAsia"/>
          <w:sz w:val="30"/>
          <w:szCs w:val="30"/>
        </w:rPr>
        <w:t>473.24</w:t>
      </w:r>
      <w:r>
        <w:rPr>
          <w:rFonts w:hint="eastAsia"/>
          <w:sz w:val="30"/>
          <w:szCs w:val="30"/>
        </w:rPr>
        <w:t>元，实际应纳所得税额为</w:t>
      </w:r>
      <w:r>
        <w:rPr>
          <w:rFonts w:hint="eastAsia"/>
          <w:sz w:val="30"/>
          <w:szCs w:val="30"/>
        </w:rPr>
        <w:t>50</w:t>
      </w:r>
      <w:r>
        <w:rPr>
          <w:rFonts w:hint="eastAsia"/>
          <w:sz w:val="30"/>
          <w:szCs w:val="30"/>
        </w:rPr>
        <w:t>，</w:t>
      </w:r>
      <w:r>
        <w:rPr>
          <w:rFonts w:hint="eastAsia"/>
          <w:sz w:val="30"/>
          <w:szCs w:val="30"/>
        </w:rPr>
        <w:t>618.31</w:t>
      </w:r>
      <w:r>
        <w:rPr>
          <w:rFonts w:hint="eastAsia"/>
          <w:sz w:val="30"/>
          <w:szCs w:val="30"/>
        </w:rPr>
        <w:t>元。</w:t>
      </w:r>
    </w:p>
    <w:p w:rsidR="00000000" w:rsidRDefault="002A4374">
      <w:pPr>
        <w:spacing w:line="500" w:lineRule="atLeast"/>
        <w:ind w:firstLine="600"/>
        <w:divId w:val="1991860222"/>
        <w:rPr>
          <w:rFonts w:hint="eastAsia"/>
          <w:sz w:val="30"/>
          <w:szCs w:val="30"/>
        </w:rPr>
      </w:pPr>
      <w:r>
        <w:rPr>
          <w:rFonts w:hint="eastAsia"/>
          <w:sz w:val="30"/>
          <w:szCs w:val="30"/>
        </w:rPr>
        <w:t>以上事实，有原、被告提供的证据及当事人陈述为证，本院予以确认。</w:t>
      </w:r>
    </w:p>
    <w:p w:rsidR="00000000" w:rsidRDefault="002A4374">
      <w:pPr>
        <w:spacing w:line="500" w:lineRule="atLeast"/>
        <w:ind w:firstLine="600"/>
        <w:divId w:val="1112019289"/>
        <w:rPr>
          <w:rFonts w:hint="eastAsia"/>
          <w:sz w:val="30"/>
          <w:szCs w:val="30"/>
        </w:rPr>
      </w:pPr>
      <w:r>
        <w:rPr>
          <w:rFonts w:hint="eastAsia"/>
          <w:sz w:val="30"/>
          <w:szCs w:val="30"/>
        </w:rPr>
        <w:t>本院认为，被告作为原告的董事，其同时担任其</w:t>
      </w:r>
      <w:r>
        <w:rPr>
          <w:rFonts w:hint="eastAsia"/>
          <w:sz w:val="30"/>
          <w:szCs w:val="30"/>
        </w:rPr>
        <w:t>他相同经营范围的公司的董事，构成了公司法所规定的“为他人经营与所任职公司同类的业务”；被告的该行为违反了竞业禁止义务，原告要求法院对此确认的主张，本院予以采纳；被告所获得的收益应当归公司所有。被告在参与其他公司经营期间，其虽未获取报酬或以股东身份获得分红，但新公司的未分配利润属于股东可以分配的权益，该部分权益应归原公司即原告所有。原告自</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日停止了公司新业务的拓展，且公司资金账户只进不出，故在此时间之后被告的收益应排除在可以行使归入权的范围之外。原告诉讼请求中，将王韧磊和上海麒泓实业有限公司持</w:t>
      </w:r>
      <w:r>
        <w:rPr>
          <w:rFonts w:hint="eastAsia"/>
          <w:sz w:val="30"/>
          <w:szCs w:val="30"/>
        </w:rPr>
        <w:t>有的上海长信典当有限公司股权份额计算在被告持有的股权份额内，并以此计算被告的违法所得额，缺乏法律根据，本院不予采纳。公司的可分配利润，按照纳税申报表的记载，应为利润总额扣除实际应纳所得税额之差，而原告将纳税申报表所记载的应纳税所得额扣除实际应纳所得税额作为公司利润，原告的计算方式显然错误，应予纠正。原告主张归入权的范围是被告的违法所得，考虑到被告并未实际分得新公司的利润，故在计算被告的违法所得时应假设公司进行了利润分配，扣除在利润分配过程中必然发生的应交税款（包括企业所得税</w:t>
      </w:r>
      <w:r>
        <w:rPr>
          <w:rFonts w:hint="eastAsia"/>
          <w:sz w:val="30"/>
          <w:szCs w:val="30"/>
        </w:rPr>
        <w:t>25%</w:t>
      </w:r>
      <w:r>
        <w:rPr>
          <w:rFonts w:hint="eastAsia"/>
          <w:sz w:val="30"/>
          <w:szCs w:val="30"/>
        </w:rPr>
        <w:t>和个人所得税</w:t>
      </w:r>
      <w:r>
        <w:rPr>
          <w:rFonts w:hint="eastAsia"/>
          <w:sz w:val="30"/>
          <w:szCs w:val="30"/>
        </w:rPr>
        <w:t>20%</w:t>
      </w:r>
      <w:r>
        <w:rPr>
          <w:rFonts w:hint="eastAsia"/>
          <w:sz w:val="30"/>
          <w:szCs w:val="30"/>
        </w:rPr>
        <w:t>）。综上，</w:t>
      </w:r>
      <w:r>
        <w:rPr>
          <w:rFonts w:hint="eastAsia"/>
          <w:sz w:val="30"/>
          <w:szCs w:val="30"/>
        </w:rPr>
        <w:t>被告非法所得的数额应为：（</w:t>
      </w:r>
      <w:r>
        <w:rPr>
          <w:rFonts w:hint="eastAsia"/>
          <w:sz w:val="30"/>
          <w:szCs w:val="30"/>
        </w:rPr>
        <w:t>148</w:t>
      </w:r>
      <w:r>
        <w:rPr>
          <w:rFonts w:hint="eastAsia"/>
          <w:sz w:val="30"/>
          <w:szCs w:val="30"/>
        </w:rPr>
        <w:t>，</w:t>
      </w:r>
      <w:r>
        <w:rPr>
          <w:rFonts w:hint="eastAsia"/>
          <w:sz w:val="30"/>
          <w:szCs w:val="30"/>
        </w:rPr>
        <w:t>007.93</w:t>
      </w:r>
      <w:r>
        <w:rPr>
          <w:rFonts w:hint="eastAsia"/>
          <w:sz w:val="30"/>
          <w:szCs w:val="30"/>
        </w:rPr>
        <w:t>元</w:t>
      </w:r>
      <w:r>
        <w:rPr>
          <w:rFonts w:hint="eastAsia"/>
          <w:sz w:val="30"/>
          <w:szCs w:val="30"/>
        </w:rPr>
        <w:t>-50</w:t>
      </w:r>
      <w:r>
        <w:rPr>
          <w:rFonts w:hint="eastAsia"/>
          <w:sz w:val="30"/>
          <w:szCs w:val="30"/>
        </w:rPr>
        <w:t>，</w:t>
      </w:r>
      <w:r>
        <w:rPr>
          <w:rFonts w:hint="eastAsia"/>
          <w:sz w:val="30"/>
          <w:szCs w:val="30"/>
        </w:rPr>
        <w:t>618.31</w:t>
      </w:r>
      <w:r>
        <w:rPr>
          <w:rFonts w:hint="eastAsia"/>
          <w:sz w:val="30"/>
          <w:szCs w:val="30"/>
        </w:rPr>
        <w:t>元）＊</w:t>
      </w:r>
      <w:r>
        <w:rPr>
          <w:rFonts w:hint="eastAsia"/>
          <w:sz w:val="30"/>
          <w:szCs w:val="30"/>
        </w:rPr>
        <w:t>5</w:t>
      </w:r>
      <w:r>
        <w:rPr>
          <w:rFonts w:hint="eastAsia"/>
          <w:sz w:val="30"/>
          <w:szCs w:val="30"/>
        </w:rPr>
        <w:t>／</w:t>
      </w:r>
      <w:r>
        <w:rPr>
          <w:rFonts w:hint="eastAsia"/>
          <w:sz w:val="30"/>
          <w:szCs w:val="30"/>
        </w:rPr>
        <w:t>12</w:t>
      </w:r>
      <w:r>
        <w:rPr>
          <w:rFonts w:hint="eastAsia"/>
          <w:sz w:val="30"/>
          <w:szCs w:val="30"/>
        </w:rPr>
        <w:t>（</w:t>
      </w:r>
      <w:r>
        <w:rPr>
          <w:rFonts w:hint="eastAsia"/>
          <w:sz w:val="30"/>
          <w:szCs w:val="30"/>
        </w:rPr>
        <w:t>1</w:t>
      </w:r>
      <w:r>
        <w:rPr>
          <w:rFonts w:hint="eastAsia"/>
          <w:sz w:val="30"/>
          <w:szCs w:val="30"/>
        </w:rPr>
        <w:t>月至</w:t>
      </w:r>
      <w:r>
        <w:rPr>
          <w:rFonts w:hint="eastAsia"/>
          <w:sz w:val="30"/>
          <w:szCs w:val="30"/>
        </w:rPr>
        <w:t>5</w:t>
      </w:r>
      <w:r>
        <w:rPr>
          <w:rFonts w:hint="eastAsia"/>
          <w:sz w:val="30"/>
          <w:szCs w:val="30"/>
        </w:rPr>
        <w:t>月，按照</w:t>
      </w:r>
      <w:r>
        <w:rPr>
          <w:rFonts w:hint="eastAsia"/>
          <w:sz w:val="30"/>
          <w:szCs w:val="30"/>
        </w:rPr>
        <w:t>2013</w:t>
      </w:r>
      <w:r>
        <w:rPr>
          <w:rFonts w:hint="eastAsia"/>
          <w:sz w:val="30"/>
          <w:szCs w:val="30"/>
        </w:rPr>
        <w:t>年的月平均利润计算）＊</w:t>
      </w:r>
      <w:r>
        <w:rPr>
          <w:rFonts w:hint="eastAsia"/>
          <w:sz w:val="30"/>
          <w:szCs w:val="30"/>
        </w:rPr>
        <w:t>25%</w:t>
      </w:r>
      <w:r>
        <w:rPr>
          <w:rFonts w:hint="eastAsia"/>
          <w:sz w:val="30"/>
          <w:szCs w:val="30"/>
        </w:rPr>
        <w:t>（被告的持股比例）＊</w:t>
      </w:r>
      <w:r>
        <w:rPr>
          <w:rFonts w:hint="eastAsia"/>
          <w:sz w:val="30"/>
          <w:szCs w:val="30"/>
        </w:rPr>
        <w:t>80%</w:t>
      </w:r>
      <w:r>
        <w:rPr>
          <w:rFonts w:hint="eastAsia"/>
          <w:sz w:val="30"/>
          <w:szCs w:val="30"/>
        </w:rPr>
        <w:t>（扣除</w:t>
      </w:r>
      <w:r>
        <w:rPr>
          <w:rFonts w:hint="eastAsia"/>
          <w:sz w:val="30"/>
          <w:szCs w:val="30"/>
        </w:rPr>
        <w:t>20%</w:t>
      </w:r>
      <w:r>
        <w:rPr>
          <w:rFonts w:hint="eastAsia"/>
          <w:sz w:val="30"/>
          <w:szCs w:val="30"/>
        </w:rPr>
        <w:t>个人所得税）与（</w:t>
      </w:r>
      <w:r>
        <w:rPr>
          <w:rFonts w:hint="eastAsia"/>
          <w:sz w:val="30"/>
          <w:szCs w:val="30"/>
        </w:rPr>
        <w:t>148</w:t>
      </w:r>
      <w:r>
        <w:rPr>
          <w:rFonts w:hint="eastAsia"/>
          <w:sz w:val="30"/>
          <w:szCs w:val="30"/>
        </w:rPr>
        <w:t>，</w:t>
      </w:r>
      <w:r>
        <w:rPr>
          <w:rFonts w:hint="eastAsia"/>
          <w:sz w:val="30"/>
          <w:szCs w:val="30"/>
        </w:rPr>
        <w:t>007.93</w:t>
      </w:r>
      <w:r>
        <w:rPr>
          <w:rFonts w:hint="eastAsia"/>
          <w:sz w:val="30"/>
          <w:szCs w:val="30"/>
        </w:rPr>
        <w:t>元</w:t>
      </w:r>
      <w:r>
        <w:rPr>
          <w:rFonts w:hint="eastAsia"/>
          <w:sz w:val="30"/>
          <w:szCs w:val="30"/>
        </w:rPr>
        <w:t>-50</w:t>
      </w:r>
      <w:r>
        <w:rPr>
          <w:rFonts w:hint="eastAsia"/>
          <w:sz w:val="30"/>
          <w:szCs w:val="30"/>
        </w:rPr>
        <w:t>，</w:t>
      </w:r>
      <w:r>
        <w:rPr>
          <w:rFonts w:hint="eastAsia"/>
          <w:sz w:val="30"/>
          <w:szCs w:val="30"/>
        </w:rPr>
        <w:t>618.31</w:t>
      </w:r>
      <w:r>
        <w:rPr>
          <w:rFonts w:hint="eastAsia"/>
          <w:sz w:val="30"/>
          <w:szCs w:val="30"/>
        </w:rPr>
        <w:t>元）＊</w:t>
      </w:r>
      <w:r>
        <w:rPr>
          <w:rFonts w:hint="eastAsia"/>
          <w:sz w:val="30"/>
          <w:szCs w:val="30"/>
        </w:rPr>
        <w:t>5</w:t>
      </w:r>
      <w:r>
        <w:rPr>
          <w:rFonts w:hint="eastAsia"/>
          <w:sz w:val="30"/>
          <w:szCs w:val="30"/>
        </w:rPr>
        <w:t>／</w:t>
      </w:r>
      <w:r>
        <w:rPr>
          <w:rFonts w:hint="eastAsia"/>
          <w:sz w:val="30"/>
          <w:szCs w:val="30"/>
        </w:rPr>
        <w:t>12</w:t>
      </w:r>
      <w:r>
        <w:rPr>
          <w:rFonts w:hint="eastAsia"/>
          <w:sz w:val="30"/>
          <w:szCs w:val="30"/>
        </w:rPr>
        <w:t>（</w:t>
      </w:r>
      <w:r>
        <w:rPr>
          <w:rFonts w:hint="eastAsia"/>
          <w:sz w:val="30"/>
          <w:szCs w:val="30"/>
        </w:rPr>
        <w:t>1</w:t>
      </w:r>
      <w:r>
        <w:rPr>
          <w:rFonts w:hint="eastAsia"/>
          <w:sz w:val="30"/>
          <w:szCs w:val="30"/>
        </w:rPr>
        <w:t>月至</w:t>
      </w:r>
      <w:r>
        <w:rPr>
          <w:rFonts w:hint="eastAsia"/>
          <w:sz w:val="30"/>
          <w:szCs w:val="30"/>
        </w:rPr>
        <w:t>5</w:t>
      </w:r>
      <w:r>
        <w:rPr>
          <w:rFonts w:hint="eastAsia"/>
          <w:sz w:val="30"/>
          <w:szCs w:val="30"/>
        </w:rPr>
        <w:t>月，按照</w:t>
      </w:r>
      <w:r>
        <w:rPr>
          <w:rFonts w:hint="eastAsia"/>
          <w:sz w:val="30"/>
          <w:szCs w:val="30"/>
        </w:rPr>
        <w:t>2013</w:t>
      </w:r>
      <w:r>
        <w:rPr>
          <w:rFonts w:hint="eastAsia"/>
          <w:sz w:val="30"/>
          <w:szCs w:val="30"/>
        </w:rPr>
        <w:t>年的月平均利润计算）＊</w:t>
      </w:r>
      <w:r>
        <w:rPr>
          <w:rFonts w:hint="eastAsia"/>
          <w:sz w:val="30"/>
          <w:szCs w:val="30"/>
        </w:rPr>
        <w:t>22%</w:t>
      </w:r>
      <w:r>
        <w:rPr>
          <w:rFonts w:hint="eastAsia"/>
          <w:sz w:val="30"/>
          <w:szCs w:val="30"/>
        </w:rPr>
        <w:t>（上海麒泓实业有限公司的持股比例）＊</w:t>
      </w:r>
      <w:r>
        <w:rPr>
          <w:rFonts w:hint="eastAsia"/>
          <w:sz w:val="30"/>
          <w:szCs w:val="30"/>
        </w:rPr>
        <w:t>75%</w:t>
      </w:r>
      <w:r>
        <w:rPr>
          <w:rFonts w:hint="eastAsia"/>
          <w:sz w:val="30"/>
          <w:szCs w:val="30"/>
        </w:rPr>
        <w:t>（扣除</w:t>
      </w:r>
      <w:r>
        <w:rPr>
          <w:rFonts w:hint="eastAsia"/>
          <w:sz w:val="30"/>
          <w:szCs w:val="30"/>
        </w:rPr>
        <w:t>25%</w:t>
      </w:r>
      <w:r>
        <w:rPr>
          <w:rFonts w:hint="eastAsia"/>
          <w:sz w:val="30"/>
          <w:szCs w:val="30"/>
        </w:rPr>
        <w:t>企业所得税）＊</w:t>
      </w:r>
      <w:r>
        <w:rPr>
          <w:rFonts w:hint="eastAsia"/>
          <w:sz w:val="30"/>
          <w:szCs w:val="30"/>
        </w:rPr>
        <w:t>45%</w:t>
      </w:r>
      <w:r>
        <w:rPr>
          <w:rFonts w:hint="eastAsia"/>
          <w:sz w:val="30"/>
          <w:szCs w:val="30"/>
        </w:rPr>
        <w:t>（被告持有上海麒泓实业有限公司的股份）＊</w:t>
      </w:r>
      <w:r>
        <w:rPr>
          <w:rFonts w:hint="eastAsia"/>
          <w:sz w:val="30"/>
          <w:szCs w:val="30"/>
        </w:rPr>
        <w:t>80%</w:t>
      </w:r>
      <w:r>
        <w:rPr>
          <w:rFonts w:hint="eastAsia"/>
          <w:sz w:val="30"/>
          <w:szCs w:val="30"/>
        </w:rPr>
        <w:t>（扣除</w:t>
      </w:r>
      <w:r>
        <w:rPr>
          <w:rFonts w:hint="eastAsia"/>
          <w:sz w:val="30"/>
          <w:szCs w:val="30"/>
        </w:rPr>
        <w:t>20%</w:t>
      </w:r>
      <w:r>
        <w:rPr>
          <w:rFonts w:hint="eastAsia"/>
          <w:sz w:val="30"/>
          <w:szCs w:val="30"/>
        </w:rPr>
        <w:t>个人所得税）之和。据此，根据《中华人民共和国公司法》第一百四十八条第一款第（五）</w:t>
      </w:r>
      <w:r>
        <w:rPr>
          <w:rFonts w:hint="eastAsia"/>
          <w:sz w:val="30"/>
          <w:szCs w:val="30"/>
        </w:rPr>
        <w:t>项、第二款、《中华人民共和国个人所得税法》第三条第（五）项、《中华人民共和国企业所得税法》第四条第一款的规定，判决如下：</w:t>
      </w:r>
    </w:p>
    <w:p w:rsidR="00000000" w:rsidRDefault="002A4374">
      <w:pPr>
        <w:spacing w:line="500" w:lineRule="atLeast"/>
        <w:ind w:firstLine="600"/>
        <w:divId w:val="507721281"/>
        <w:rPr>
          <w:rFonts w:hint="eastAsia"/>
          <w:sz w:val="30"/>
          <w:szCs w:val="30"/>
        </w:rPr>
      </w:pPr>
      <w:r>
        <w:rPr>
          <w:rFonts w:hint="eastAsia"/>
          <w:sz w:val="30"/>
          <w:szCs w:val="30"/>
        </w:rPr>
        <w:t>被告王泓应于本判决生效后十日内支付原告上海宏泰典当有限公司人民币</w:t>
      </w:r>
      <w:r>
        <w:rPr>
          <w:rFonts w:hint="eastAsia"/>
          <w:sz w:val="30"/>
          <w:szCs w:val="30"/>
        </w:rPr>
        <w:t>10</w:t>
      </w:r>
      <w:r>
        <w:rPr>
          <w:rFonts w:hint="eastAsia"/>
          <w:sz w:val="30"/>
          <w:szCs w:val="30"/>
        </w:rPr>
        <w:t>，</w:t>
      </w:r>
      <w:r>
        <w:rPr>
          <w:rFonts w:hint="eastAsia"/>
          <w:sz w:val="30"/>
          <w:szCs w:val="30"/>
        </w:rPr>
        <w:t>526.19</w:t>
      </w:r>
      <w:r>
        <w:rPr>
          <w:rFonts w:hint="eastAsia"/>
          <w:sz w:val="30"/>
          <w:szCs w:val="30"/>
        </w:rPr>
        <w:t>元。</w:t>
      </w:r>
    </w:p>
    <w:p w:rsidR="00000000" w:rsidRDefault="002A4374">
      <w:pPr>
        <w:spacing w:line="500" w:lineRule="atLeast"/>
        <w:ind w:firstLine="600"/>
        <w:divId w:val="1791506745"/>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2A4374">
      <w:pPr>
        <w:spacing w:line="500" w:lineRule="atLeast"/>
        <w:ind w:firstLine="600"/>
        <w:divId w:val="1357077728"/>
        <w:rPr>
          <w:rFonts w:hint="eastAsia"/>
          <w:sz w:val="30"/>
          <w:szCs w:val="30"/>
        </w:rPr>
      </w:pPr>
      <w:r>
        <w:rPr>
          <w:rFonts w:hint="eastAsia"/>
          <w:sz w:val="30"/>
          <w:szCs w:val="30"/>
        </w:rPr>
        <w:t>案件受理费人民币</w:t>
      </w:r>
      <w:r>
        <w:rPr>
          <w:rFonts w:hint="eastAsia"/>
          <w:sz w:val="30"/>
          <w:szCs w:val="30"/>
        </w:rPr>
        <w:t>4</w:t>
      </w:r>
      <w:r>
        <w:rPr>
          <w:rFonts w:hint="eastAsia"/>
          <w:sz w:val="30"/>
          <w:szCs w:val="30"/>
        </w:rPr>
        <w:t>，</w:t>
      </w:r>
      <w:r>
        <w:rPr>
          <w:rFonts w:hint="eastAsia"/>
          <w:sz w:val="30"/>
          <w:szCs w:val="30"/>
        </w:rPr>
        <w:t>300</w:t>
      </w:r>
      <w:r>
        <w:rPr>
          <w:rFonts w:hint="eastAsia"/>
          <w:sz w:val="30"/>
          <w:szCs w:val="30"/>
        </w:rPr>
        <w:t>元，由原告负担人民币</w:t>
      </w:r>
      <w:r>
        <w:rPr>
          <w:rFonts w:hint="eastAsia"/>
          <w:sz w:val="30"/>
          <w:szCs w:val="30"/>
        </w:rPr>
        <w:t>4</w:t>
      </w:r>
      <w:r>
        <w:rPr>
          <w:rFonts w:hint="eastAsia"/>
          <w:sz w:val="30"/>
          <w:szCs w:val="30"/>
        </w:rPr>
        <w:t>，</w:t>
      </w:r>
      <w:r>
        <w:rPr>
          <w:rFonts w:hint="eastAsia"/>
          <w:sz w:val="30"/>
          <w:szCs w:val="30"/>
        </w:rPr>
        <w:t>000</w:t>
      </w:r>
      <w:r>
        <w:rPr>
          <w:rFonts w:hint="eastAsia"/>
          <w:sz w:val="30"/>
          <w:szCs w:val="30"/>
        </w:rPr>
        <w:t>元，由被告负担人民币</w:t>
      </w:r>
      <w:r>
        <w:rPr>
          <w:rFonts w:hint="eastAsia"/>
          <w:sz w:val="30"/>
          <w:szCs w:val="30"/>
        </w:rPr>
        <w:t>300</w:t>
      </w:r>
      <w:r>
        <w:rPr>
          <w:rFonts w:hint="eastAsia"/>
          <w:sz w:val="30"/>
          <w:szCs w:val="30"/>
        </w:rPr>
        <w:t>元。</w:t>
      </w:r>
    </w:p>
    <w:p w:rsidR="00000000" w:rsidRDefault="002A4374">
      <w:pPr>
        <w:spacing w:line="500" w:lineRule="atLeast"/>
        <w:ind w:firstLine="600"/>
        <w:divId w:val="514227255"/>
        <w:rPr>
          <w:rFonts w:hint="eastAsia"/>
          <w:sz w:val="30"/>
          <w:szCs w:val="30"/>
        </w:rPr>
      </w:pPr>
      <w:r>
        <w:rPr>
          <w:rFonts w:hint="eastAsia"/>
          <w:sz w:val="30"/>
          <w:szCs w:val="30"/>
        </w:rPr>
        <w:t>如不服本判决，可在判决书送达之日起十五日内，向本院递交上诉状，并按对方当事人的人</w:t>
      </w:r>
      <w:r>
        <w:rPr>
          <w:rFonts w:hint="eastAsia"/>
          <w:sz w:val="30"/>
          <w:szCs w:val="30"/>
        </w:rPr>
        <w:t>数提出副本，上诉于上海市第二中级人民法院。</w:t>
      </w:r>
    </w:p>
    <w:p w:rsidR="00000000" w:rsidRDefault="002A4374">
      <w:pPr>
        <w:spacing w:line="500" w:lineRule="atLeast"/>
        <w:jc w:val="right"/>
        <w:divId w:val="2109278057"/>
        <w:rPr>
          <w:rFonts w:hint="eastAsia"/>
          <w:sz w:val="30"/>
          <w:szCs w:val="30"/>
        </w:rPr>
      </w:pPr>
      <w:r>
        <w:rPr>
          <w:rFonts w:hint="eastAsia"/>
          <w:sz w:val="30"/>
          <w:szCs w:val="30"/>
        </w:rPr>
        <w:t>审　判　长　　张春雷</w:t>
      </w:r>
    </w:p>
    <w:p w:rsidR="00000000" w:rsidRDefault="002A4374">
      <w:pPr>
        <w:spacing w:line="500" w:lineRule="atLeast"/>
        <w:jc w:val="right"/>
        <w:divId w:val="1493333166"/>
        <w:rPr>
          <w:rFonts w:hint="eastAsia"/>
          <w:sz w:val="30"/>
          <w:szCs w:val="30"/>
        </w:rPr>
      </w:pPr>
      <w:r>
        <w:rPr>
          <w:rFonts w:hint="eastAsia"/>
          <w:sz w:val="30"/>
          <w:szCs w:val="30"/>
        </w:rPr>
        <w:t>审　判　员　　郭大梁</w:t>
      </w:r>
    </w:p>
    <w:p w:rsidR="00000000" w:rsidRDefault="002A4374">
      <w:pPr>
        <w:spacing w:line="500" w:lineRule="atLeast"/>
        <w:jc w:val="right"/>
        <w:divId w:val="1469392917"/>
        <w:rPr>
          <w:rFonts w:hint="eastAsia"/>
          <w:sz w:val="30"/>
          <w:szCs w:val="30"/>
        </w:rPr>
      </w:pPr>
      <w:r>
        <w:rPr>
          <w:rFonts w:hint="eastAsia"/>
          <w:sz w:val="30"/>
          <w:szCs w:val="30"/>
        </w:rPr>
        <w:t>人民陪审员　　金慧兰</w:t>
      </w:r>
    </w:p>
    <w:p w:rsidR="00000000" w:rsidRDefault="002A4374">
      <w:pPr>
        <w:spacing w:line="500" w:lineRule="atLeast"/>
        <w:jc w:val="right"/>
        <w:divId w:val="1034118565"/>
        <w:rPr>
          <w:rFonts w:hint="eastAsia"/>
          <w:sz w:val="30"/>
          <w:szCs w:val="30"/>
        </w:rPr>
      </w:pPr>
      <w:r>
        <w:rPr>
          <w:rFonts w:hint="eastAsia"/>
          <w:sz w:val="30"/>
          <w:szCs w:val="30"/>
        </w:rPr>
        <w:t>二〇一五年五月十四日</w:t>
      </w:r>
    </w:p>
    <w:p w:rsidR="00000000" w:rsidRDefault="002A4374">
      <w:pPr>
        <w:spacing w:line="500" w:lineRule="atLeast"/>
        <w:jc w:val="right"/>
        <w:divId w:val="113445334"/>
        <w:rPr>
          <w:rFonts w:hint="eastAsia"/>
          <w:sz w:val="30"/>
          <w:szCs w:val="30"/>
        </w:rPr>
      </w:pPr>
      <w:r>
        <w:rPr>
          <w:rFonts w:hint="eastAsia"/>
          <w:sz w:val="30"/>
          <w:szCs w:val="30"/>
        </w:rPr>
        <w:t>书　记　员　　徐　涛</w:t>
      </w:r>
    </w:p>
    <w:p w:rsidR="00000000" w:rsidRDefault="002A4374">
      <w:pPr>
        <w:spacing w:line="500" w:lineRule="atLeast"/>
        <w:ind w:firstLine="600"/>
        <w:divId w:val="1496801196"/>
        <w:rPr>
          <w:rFonts w:hint="eastAsia"/>
          <w:sz w:val="30"/>
          <w:szCs w:val="30"/>
        </w:rPr>
      </w:pPr>
      <w:r>
        <w:rPr>
          <w:rFonts w:hint="eastAsia"/>
          <w:sz w:val="30"/>
          <w:szCs w:val="30"/>
        </w:rPr>
        <w:t>附：相关法律条文</w:t>
      </w:r>
    </w:p>
    <w:p w:rsidR="00000000" w:rsidRDefault="002A4374">
      <w:pPr>
        <w:spacing w:line="500" w:lineRule="atLeast"/>
        <w:ind w:firstLine="600"/>
        <w:divId w:val="1826314775"/>
        <w:rPr>
          <w:rFonts w:hint="eastAsia"/>
          <w:sz w:val="30"/>
          <w:szCs w:val="30"/>
        </w:rPr>
      </w:pPr>
      <w:r>
        <w:rPr>
          <w:rFonts w:hint="eastAsia"/>
          <w:sz w:val="30"/>
          <w:szCs w:val="30"/>
        </w:rPr>
        <w:t>一、《中华人民共和国公司法》</w:t>
      </w:r>
    </w:p>
    <w:p w:rsidR="00000000" w:rsidRDefault="002A4374">
      <w:pPr>
        <w:spacing w:line="500" w:lineRule="atLeast"/>
        <w:ind w:firstLine="600"/>
        <w:divId w:val="1476679084"/>
        <w:rPr>
          <w:rFonts w:hint="eastAsia"/>
          <w:sz w:val="30"/>
          <w:szCs w:val="30"/>
        </w:rPr>
      </w:pPr>
      <w:r>
        <w:rPr>
          <w:rFonts w:hint="eastAsia"/>
          <w:sz w:val="30"/>
          <w:szCs w:val="30"/>
        </w:rPr>
        <w:t>第一百四十八条董事、高级管理人员不得有下列行为：</w:t>
      </w:r>
    </w:p>
    <w:p w:rsidR="00000000" w:rsidRDefault="002A4374">
      <w:pPr>
        <w:spacing w:line="500" w:lineRule="atLeast"/>
        <w:ind w:firstLine="600"/>
        <w:divId w:val="1270814839"/>
        <w:rPr>
          <w:rFonts w:hint="eastAsia"/>
          <w:sz w:val="30"/>
          <w:szCs w:val="30"/>
        </w:rPr>
      </w:pPr>
      <w:r>
        <w:rPr>
          <w:rFonts w:hint="eastAsia"/>
          <w:sz w:val="30"/>
          <w:szCs w:val="30"/>
        </w:rPr>
        <w:t>……</w:t>
      </w:r>
    </w:p>
    <w:p w:rsidR="00000000" w:rsidRDefault="002A4374">
      <w:pPr>
        <w:spacing w:line="500" w:lineRule="atLeast"/>
        <w:ind w:firstLine="600"/>
        <w:divId w:val="238178068"/>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2A4374">
      <w:pPr>
        <w:spacing w:line="500" w:lineRule="atLeast"/>
        <w:ind w:firstLine="600"/>
        <w:divId w:val="1378236049"/>
        <w:rPr>
          <w:rFonts w:hint="eastAsia"/>
          <w:sz w:val="30"/>
          <w:szCs w:val="30"/>
        </w:rPr>
      </w:pPr>
      <w:r>
        <w:rPr>
          <w:rFonts w:hint="eastAsia"/>
          <w:sz w:val="30"/>
          <w:szCs w:val="30"/>
        </w:rPr>
        <w:t>……</w:t>
      </w:r>
    </w:p>
    <w:p w:rsidR="00000000" w:rsidRDefault="002A4374">
      <w:pPr>
        <w:spacing w:line="500" w:lineRule="atLeast"/>
        <w:ind w:firstLine="600"/>
        <w:divId w:val="1703365144"/>
        <w:rPr>
          <w:rFonts w:hint="eastAsia"/>
          <w:sz w:val="30"/>
          <w:szCs w:val="30"/>
        </w:rPr>
      </w:pPr>
      <w:r>
        <w:rPr>
          <w:rFonts w:hint="eastAsia"/>
          <w:sz w:val="30"/>
          <w:szCs w:val="30"/>
        </w:rPr>
        <w:t>董事、高级管理人员违反前款规定所得的收入应当归公司所有。</w:t>
      </w:r>
    </w:p>
    <w:p w:rsidR="00000000" w:rsidRDefault="002A4374">
      <w:pPr>
        <w:spacing w:line="500" w:lineRule="atLeast"/>
        <w:ind w:firstLine="600"/>
        <w:divId w:val="263192776"/>
        <w:rPr>
          <w:rFonts w:hint="eastAsia"/>
          <w:sz w:val="30"/>
          <w:szCs w:val="30"/>
        </w:rPr>
      </w:pPr>
      <w:r>
        <w:rPr>
          <w:rFonts w:hint="eastAsia"/>
          <w:sz w:val="30"/>
          <w:szCs w:val="30"/>
        </w:rPr>
        <w:t>二、《中华人民共和国个人所得税法》</w:t>
      </w:r>
    </w:p>
    <w:p w:rsidR="00000000" w:rsidRDefault="002A4374">
      <w:pPr>
        <w:spacing w:line="500" w:lineRule="atLeast"/>
        <w:ind w:firstLine="600"/>
        <w:divId w:val="1925987275"/>
        <w:rPr>
          <w:rFonts w:hint="eastAsia"/>
          <w:sz w:val="30"/>
          <w:szCs w:val="30"/>
        </w:rPr>
      </w:pPr>
      <w:r>
        <w:rPr>
          <w:rFonts w:hint="eastAsia"/>
          <w:sz w:val="30"/>
          <w:szCs w:val="30"/>
        </w:rPr>
        <w:t>第三条个人所得税的税率：</w:t>
      </w:r>
    </w:p>
    <w:p w:rsidR="00000000" w:rsidRDefault="002A4374">
      <w:pPr>
        <w:spacing w:line="500" w:lineRule="atLeast"/>
        <w:ind w:firstLine="600"/>
        <w:divId w:val="2121216952"/>
        <w:rPr>
          <w:rFonts w:hint="eastAsia"/>
          <w:sz w:val="30"/>
          <w:szCs w:val="30"/>
        </w:rPr>
      </w:pPr>
      <w:r>
        <w:rPr>
          <w:rFonts w:hint="eastAsia"/>
          <w:sz w:val="30"/>
          <w:szCs w:val="30"/>
        </w:rPr>
        <w:t>……</w:t>
      </w:r>
    </w:p>
    <w:p w:rsidR="00000000" w:rsidRDefault="002A4374">
      <w:pPr>
        <w:spacing w:line="500" w:lineRule="atLeast"/>
        <w:ind w:firstLine="600"/>
        <w:divId w:val="573509611"/>
        <w:rPr>
          <w:rFonts w:hint="eastAsia"/>
          <w:sz w:val="30"/>
          <w:szCs w:val="30"/>
        </w:rPr>
      </w:pPr>
      <w:r>
        <w:rPr>
          <w:rFonts w:hint="eastAsia"/>
          <w:sz w:val="30"/>
          <w:szCs w:val="30"/>
        </w:rPr>
        <w:t>五、特许权使用费所得，利息、股息、红利所得，财产租赁所得，财产转让所得，偶然所得和其他所得，适用比例税率，税率为百分之二十。</w:t>
      </w:r>
    </w:p>
    <w:p w:rsidR="00000000" w:rsidRDefault="002A4374">
      <w:pPr>
        <w:spacing w:line="500" w:lineRule="atLeast"/>
        <w:ind w:firstLine="600"/>
        <w:divId w:val="791365521"/>
        <w:rPr>
          <w:rFonts w:hint="eastAsia"/>
          <w:sz w:val="30"/>
          <w:szCs w:val="30"/>
        </w:rPr>
      </w:pPr>
      <w:r>
        <w:rPr>
          <w:rFonts w:hint="eastAsia"/>
          <w:sz w:val="30"/>
          <w:szCs w:val="30"/>
        </w:rPr>
        <w:t>三、《中华人民共和国企业所得税法》</w:t>
      </w:r>
    </w:p>
    <w:p w:rsidR="00000000" w:rsidRDefault="002A4374">
      <w:pPr>
        <w:spacing w:line="500" w:lineRule="atLeast"/>
        <w:ind w:firstLine="600"/>
        <w:divId w:val="268044973"/>
        <w:rPr>
          <w:rFonts w:hint="eastAsia"/>
          <w:sz w:val="30"/>
          <w:szCs w:val="30"/>
        </w:rPr>
      </w:pPr>
      <w:r>
        <w:rPr>
          <w:rFonts w:hint="eastAsia"/>
          <w:sz w:val="30"/>
          <w:szCs w:val="30"/>
        </w:rPr>
        <w:t>第四条企业所得税的税率为</w:t>
      </w:r>
      <w:r>
        <w:rPr>
          <w:rFonts w:hint="eastAsia"/>
          <w:sz w:val="30"/>
          <w:szCs w:val="30"/>
        </w:rPr>
        <w:t>25%</w:t>
      </w:r>
      <w:r>
        <w:rPr>
          <w:rFonts w:hint="eastAsia"/>
          <w:sz w:val="30"/>
          <w:szCs w:val="30"/>
        </w:rPr>
        <w:t>。</w:t>
      </w:r>
    </w:p>
    <w:p w:rsidR="00000000" w:rsidRDefault="002A4374">
      <w:pPr>
        <w:spacing w:line="500" w:lineRule="atLeast"/>
        <w:ind w:firstLine="600"/>
        <w:divId w:val="651181261"/>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374" w:rsidRDefault="002A4374" w:rsidP="002A4374">
      <w:r>
        <w:separator/>
      </w:r>
    </w:p>
  </w:endnote>
  <w:endnote w:type="continuationSeparator" w:id="0">
    <w:p w:rsidR="002A4374" w:rsidRDefault="002A4374" w:rsidP="002A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374" w:rsidRDefault="002A4374" w:rsidP="002A4374">
      <w:r>
        <w:separator/>
      </w:r>
    </w:p>
  </w:footnote>
  <w:footnote w:type="continuationSeparator" w:id="0">
    <w:p w:rsidR="002A4374" w:rsidRDefault="002A4374" w:rsidP="002A43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4374"/>
    <w:rsid w:val="002A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A43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4374"/>
    <w:rPr>
      <w:rFonts w:ascii="宋体" w:eastAsia="宋体" w:hAnsi="宋体" w:cs="宋体"/>
      <w:sz w:val="18"/>
      <w:szCs w:val="18"/>
    </w:rPr>
  </w:style>
  <w:style w:type="paragraph" w:styleId="a5">
    <w:name w:val="footer"/>
    <w:basedOn w:val="a"/>
    <w:link w:val="a6"/>
    <w:uiPriority w:val="99"/>
    <w:unhideWhenUsed/>
    <w:rsid w:val="002A4374"/>
    <w:pPr>
      <w:tabs>
        <w:tab w:val="center" w:pos="4153"/>
        <w:tab w:val="right" w:pos="8306"/>
      </w:tabs>
      <w:snapToGrid w:val="0"/>
    </w:pPr>
    <w:rPr>
      <w:sz w:val="18"/>
      <w:szCs w:val="18"/>
    </w:rPr>
  </w:style>
  <w:style w:type="character" w:customStyle="1" w:styleId="a6">
    <w:name w:val="页脚 字符"/>
    <w:basedOn w:val="a0"/>
    <w:link w:val="a5"/>
    <w:uiPriority w:val="99"/>
    <w:rsid w:val="002A437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5334">
      <w:marLeft w:val="0"/>
      <w:marRight w:val="720"/>
      <w:marTop w:val="10"/>
      <w:marBottom w:val="10"/>
      <w:divBdr>
        <w:top w:val="none" w:sz="0" w:space="0" w:color="auto"/>
        <w:left w:val="none" w:sz="0" w:space="0" w:color="auto"/>
        <w:bottom w:val="none" w:sz="0" w:space="0" w:color="auto"/>
        <w:right w:val="none" w:sz="0" w:space="0" w:color="auto"/>
      </w:divBdr>
    </w:div>
    <w:div w:id="141655900">
      <w:marLeft w:val="0"/>
      <w:marRight w:val="0"/>
      <w:marTop w:val="10"/>
      <w:marBottom w:val="10"/>
      <w:divBdr>
        <w:top w:val="none" w:sz="0" w:space="0" w:color="auto"/>
        <w:left w:val="none" w:sz="0" w:space="0" w:color="auto"/>
        <w:bottom w:val="none" w:sz="0" w:space="0" w:color="auto"/>
        <w:right w:val="none" w:sz="0" w:space="0" w:color="auto"/>
      </w:divBdr>
    </w:div>
    <w:div w:id="168759742">
      <w:marLeft w:val="0"/>
      <w:marRight w:val="0"/>
      <w:marTop w:val="10"/>
      <w:marBottom w:val="10"/>
      <w:divBdr>
        <w:top w:val="none" w:sz="0" w:space="0" w:color="auto"/>
        <w:left w:val="none" w:sz="0" w:space="0" w:color="auto"/>
        <w:bottom w:val="none" w:sz="0" w:space="0" w:color="auto"/>
        <w:right w:val="none" w:sz="0" w:space="0" w:color="auto"/>
      </w:divBdr>
    </w:div>
    <w:div w:id="181238573">
      <w:marLeft w:val="0"/>
      <w:marRight w:val="0"/>
      <w:marTop w:val="10"/>
      <w:marBottom w:val="10"/>
      <w:divBdr>
        <w:top w:val="none" w:sz="0" w:space="0" w:color="auto"/>
        <w:left w:val="none" w:sz="0" w:space="0" w:color="auto"/>
        <w:bottom w:val="none" w:sz="0" w:space="0" w:color="auto"/>
        <w:right w:val="none" w:sz="0" w:space="0" w:color="auto"/>
      </w:divBdr>
    </w:div>
    <w:div w:id="238178068">
      <w:marLeft w:val="0"/>
      <w:marRight w:val="0"/>
      <w:marTop w:val="10"/>
      <w:marBottom w:val="10"/>
      <w:divBdr>
        <w:top w:val="none" w:sz="0" w:space="0" w:color="auto"/>
        <w:left w:val="none" w:sz="0" w:space="0" w:color="auto"/>
        <w:bottom w:val="none" w:sz="0" w:space="0" w:color="auto"/>
        <w:right w:val="none" w:sz="0" w:space="0" w:color="auto"/>
      </w:divBdr>
    </w:div>
    <w:div w:id="263192776">
      <w:marLeft w:val="0"/>
      <w:marRight w:val="0"/>
      <w:marTop w:val="10"/>
      <w:marBottom w:val="10"/>
      <w:divBdr>
        <w:top w:val="none" w:sz="0" w:space="0" w:color="auto"/>
        <w:left w:val="none" w:sz="0" w:space="0" w:color="auto"/>
        <w:bottom w:val="none" w:sz="0" w:space="0" w:color="auto"/>
        <w:right w:val="none" w:sz="0" w:space="0" w:color="auto"/>
      </w:divBdr>
    </w:div>
    <w:div w:id="268044973">
      <w:marLeft w:val="0"/>
      <w:marRight w:val="0"/>
      <w:marTop w:val="10"/>
      <w:marBottom w:val="10"/>
      <w:divBdr>
        <w:top w:val="none" w:sz="0" w:space="0" w:color="auto"/>
        <w:left w:val="none" w:sz="0" w:space="0" w:color="auto"/>
        <w:bottom w:val="none" w:sz="0" w:space="0" w:color="auto"/>
        <w:right w:val="none" w:sz="0" w:space="0" w:color="auto"/>
      </w:divBdr>
    </w:div>
    <w:div w:id="390009797">
      <w:marLeft w:val="0"/>
      <w:marRight w:val="0"/>
      <w:marTop w:val="10"/>
      <w:marBottom w:val="10"/>
      <w:divBdr>
        <w:top w:val="none" w:sz="0" w:space="0" w:color="auto"/>
        <w:left w:val="none" w:sz="0" w:space="0" w:color="auto"/>
        <w:bottom w:val="none" w:sz="0" w:space="0" w:color="auto"/>
        <w:right w:val="none" w:sz="0" w:space="0" w:color="auto"/>
      </w:divBdr>
    </w:div>
    <w:div w:id="469979304">
      <w:marLeft w:val="0"/>
      <w:marRight w:val="0"/>
      <w:marTop w:val="10"/>
      <w:marBottom w:val="10"/>
      <w:divBdr>
        <w:top w:val="none" w:sz="0" w:space="0" w:color="auto"/>
        <w:left w:val="none" w:sz="0" w:space="0" w:color="auto"/>
        <w:bottom w:val="none" w:sz="0" w:space="0" w:color="auto"/>
        <w:right w:val="none" w:sz="0" w:space="0" w:color="auto"/>
      </w:divBdr>
    </w:div>
    <w:div w:id="490029885">
      <w:marLeft w:val="0"/>
      <w:marRight w:val="0"/>
      <w:marTop w:val="10"/>
      <w:marBottom w:val="10"/>
      <w:divBdr>
        <w:top w:val="none" w:sz="0" w:space="0" w:color="auto"/>
        <w:left w:val="none" w:sz="0" w:space="0" w:color="auto"/>
        <w:bottom w:val="none" w:sz="0" w:space="0" w:color="auto"/>
        <w:right w:val="none" w:sz="0" w:space="0" w:color="auto"/>
      </w:divBdr>
    </w:div>
    <w:div w:id="507721281">
      <w:marLeft w:val="0"/>
      <w:marRight w:val="0"/>
      <w:marTop w:val="10"/>
      <w:marBottom w:val="10"/>
      <w:divBdr>
        <w:top w:val="none" w:sz="0" w:space="0" w:color="auto"/>
        <w:left w:val="none" w:sz="0" w:space="0" w:color="auto"/>
        <w:bottom w:val="none" w:sz="0" w:space="0" w:color="auto"/>
        <w:right w:val="none" w:sz="0" w:space="0" w:color="auto"/>
      </w:divBdr>
    </w:div>
    <w:div w:id="514227255">
      <w:marLeft w:val="0"/>
      <w:marRight w:val="0"/>
      <w:marTop w:val="10"/>
      <w:marBottom w:val="10"/>
      <w:divBdr>
        <w:top w:val="none" w:sz="0" w:space="0" w:color="auto"/>
        <w:left w:val="none" w:sz="0" w:space="0" w:color="auto"/>
        <w:bottom w:val="none" w:sz="0" w:space="0" w:color="auto"/>
        <w:right w:val="none" w:sz="0" w:space="0" w:color="auto"/>
      </w:divBdr>
    </w:div>
    <w:div w:id="528879171">
      <w:marLeft w:val="0"/>
      <w:marRight w:val="0"/>
      <w:marTop w:val="10"/>
      <w:marBottom w:val="10"/>
      <w:divBdr>
        <w:top w:val="none" w:sz="0" w:space="0" w:color="auto"/>
        <w:left w:val="none" w:sz="0" w:space="0" w:color="auto"/>
        <w:bottom w:val="none" w:sz="0" w:space="0" w:color="auto"/>
        <w:right w:val="none" w:sz="0" w:space="0" w:color="auto"/>
      </w:divBdr>
    </w:div>
    <w:div w:id="530415330">
      <w:marLeft w:val="0"/>
      <w:marRight w:val="0"/>
      <w:marTop w:val="10"/>
      <w:marBottom w:val="10"/>
      <w:divBdr>
        <w:top w:val="none" w:sz="0" w:space="0" w:color="auto"/>
        <w:left w:val="none" w:sz="0" w:space="0" w:color="auto"/>
        <w:bottom w:val="none" w:sz="0" w:space="0" w:color="auto"/>
        <w:right w:val="none" w:sz="0" w:space="0" w:color="auto"/>
      </w:divBdr>
    </w:div>
    <w:div w:id="573509611">
      <w:marLeft w:val="0"/>
      <w:marRight w:val="0"/>
      <w:marTop w:val="10"/>
      <w:marBottom w:val="10"/>
      <w:divBdr>
        <w:top w:val="none" w:sz="0" w:space="0" w:color="auto"/>
        <w:left w:val="none" w:sz="0" w:space="0" w:color="auto"/>
        <w:bottom w:val="none" w:sz="0" w:space="0" w:color="auto"/>
        <w:right w:val="none" w:sz="0" w:space="0" w:color="auto"/>
      </w:divBdr>
    </w:div>
    <w:div w:id="607391925">
      <w:marLeft w:val="0"/>
      <w:marRight w:val="0"/>
      <w:marTop w:val="10"/>
      <w:marBottom w:val="10"/>
      <w:divBdr>
        <w:top w:val="none" w:sz="0" w:space="0" w:color="auto"/>
        <w:left w:val="none" w:sz="0" w:space="0" w:color="auto"/>
        <w:bottom w:val="none" w:sz="0" w:space="0" w:color="auto"/>
        <w:right w:val="none" w:sz="0" w:space="0" w:color="auto"/>
      </w:divBdr>
    </w:div>
    <w:div w:id="651181261">
      <w:marLeft w:val="0"/>
      <w:marRight w:val="0"/>
      <w:marTop w:val="10"/>
      <w:marBottom w:val="10"/>
      <w:divBdr>
        <w:top w:val="none" w:sz="0" w:space="0" w:color="auto"/>
        <w:left w:val="none" w:sz="0" w:space="0" w:color="auto"/>
        <w:bottom w:val="none" w:sz="0" w:space="0" w:color="auto"/>
        <w:right w:val="none" w:sz="0" w:space="0" w:color="auto"/>
      </w:divBdr>
    </w:div>
    <w:div w:id="677971982">
      <w:marLeft w:val="0"/>
      <w:marRight w:val="0"/>
      <w:marTop w:val="10"/>
      <w:marBottom w:val="10"/>
      <w:divBdr>
        <w:top w:val="none" w:sz="0" w:space="0" w:color="auto"/>
        <w:left w:val="none" w:sz="0" w:space="0" w:color="auto"/>
        <w:bottom w:val="none" w:sz="0" w:space="0" w:color="auto"/>
        <w:right w:val="none" w:sz="0" w:space="0" w:color="auto"/>
      </w:divBdr>
    </w:div>
    <w:div w:id="707995852">
      <w:marLeft w:val="0"/>
      <w:marRight w:val="0"/>
      <w:marTop w:val="10"/>
      <w:marBottom w:val="10"/>
      <w:divBdr>
        <w:top w:val="none" w:sz="0" w:space="0" w:color="auto"/>
        <w:left w:val="none" w:sz="0" w:space="0" w:color="auto"/>
        <w:bottom w:val="none" w:sz="0" w:space="0" w:color="auto"/>
        <w:right w:val="none" w:sz="0" w:space="0" w:color="auto"/>
      </w:divBdr>
    </w:div>
    <w:div w:id="791365521">
      <w:marLeft w:val="0"/>
      <w:marRight w:val="0"/>
      <w:marTop w:val="10"/>
      <w:marBottom w:val="10"/>
      <w:divBdr>
        <w:top w:val="none" w:sz="0" w:space="0" w:color="auto"/>
        <w:left w:val="none" w:sz="0" w:space="0" w:color="auto"/>
        <w:bottom w:val="none" w:sz="0" w:space="0" w:color="auto"/>
        <w:right w:val="none" w:sz="0" w:space="0" w:color="auto"/>
      </w:divBdr>
    </w:div>
    <w:div w:id="1034118565">
      <w:marLeft w:val="0"/>
      <w:marRight w:val="720"/>
      <w:marTop w:val="10"/>
      <w:marBottom w:val="10"/>
      <w:divBdr>
        <w:top w:val="none" w:sz="0" w:space="0" w:color="auto"/>
        <w:left w:val="none" w:sz="0" w:space="0" w:color="auto"/>
        <w:bottom w:val="none" w:sz="0" w:space="0" w:color="auto"/>
        <w:right w:val="none" w:sz="0" w:space="0" w:color="auto"/>
      </w:divBdr>
    </w:div>
    <w:div w:id="1095394432">
      <w:marLeft w:val="0"/>
      <w:marRight w:val="0"/>
      <w:marTop w:val="10"/>
      <w:marBottom w:val="10"/>
      <w:divBdr>
        <w:top w:val="none" w:sz="0" w:space="0" w:color="auto"/>
        <w:left w:val="none" w:sz="0" w:space="0" w:color="auto"/>
        <w:bottom w:val="none" w:sz="0" w:space="0" w:color="auto"/>
        <w:right w:val="none" w:sz="0" w:space="0" w:color="auto"/>
      </w:divBdr>
    </w:div>
    <w:div w:id="1112019289">
      <w:marLeft w:val="0"/>
      <w:marRight w:val="0"/>
      <w:marTop w:val="10"/>
      <w:marBottom w:val="10"/>
      <w:divBdr>
        <w:top w:val="none" w:sz="0" w:space="0" w:color="auto"/>
        <w:left w:val="none" w:sz="0" w:space="0" w:color="auto"/>
        <w:bottom w:val="none" w:sz="0" w:space="0" w:color="auto"/>
        <w:right w:val="none" w:sz="0" w:space="0" w:color="auto"/>
      </w:divBdr>
    </w:div>
    <w:div w:id="1139493080">
      <w:marLeft w:val="0"/>
      <w:marRight w:val="0"/>
      <w:marTop w:val="10"/>
      <w:marBottom w:val="10"/>
      <w:divBdr>
        <w:top w:val="none" w:sz="0" w:space="0" w:color="auto"/>
        <w:left w:val="none" w:sz="0" w:space="0" w:color="auto"/>
        <w:bottom w:val="none" w:sz="0" w:space="0" w:color="auto"/>
        <w:right w:val="none" w:sz="0" w:space="0" w:color="auto"/>
      </w:divBdr>
    </w:div>
    <w:div w:id="1173422210">
      <w:marLeft w:val="0"/>
      <w:marRight w:val="0"/>
      <w:marTop w:val="10"/>
      <w:marBottom w:val="10"/>
      <w:divBdr>
        <w:top w:val="none" w:sz="0" w:space="0" w:color="auto"/>
        <w:left w:val="none" w:sz="0" w:space="0" w:color="auto"/>
        <w:bottom w:val="none" w:sz="0" w:space="0" w:color="auto"/>
        <w:right w:val="none" w:sz="0" w:space="0" w:color="auto"/>
      </w:divBdr>
    </w:div>
    <w:div w:id="1270814839">
      <w:marLeft w:val="0"/>
      <w:marRight w:val="0"/>
      <w:marTop w:val="10"/>
      <w:marBottom w:val="10"/>
      <w:divBdr>
        <w:top w:val="none" w:sz="0" w:space="0" w:color="auto"/>
        <w:left w:val="none" w:sz="0" w:space="0" w:color="auto"/>
        <w:bottom w:val="none" w:sz="0" w:space="0" w:color="auto"/>
        <w:right w:val="none" w:sz="0" w:space="0" w:color="auto"/>
      </w:divBdr>
    </w:div>
    <w:div w:id="1357077728">
      <w:marLeft w:val="0"/>
      <w:marRight w:val="0"/>
      <w:marTop w:val="10"/>
      <w:marBottom w:val="10"/>
      <w:divBdr>
        <w:top w:val="none" w:sz="0" w:space="0" w:color="auto"/>
        <w:left w:val="none" w:sz="0" w:space="0" w:color="auto"/>
        <w:bottom w:val="none" w:sz="0" w:space="0" w:color="auto"/>
        <w:right w:val="none" w:sz="0" w:space="0" w:color="auto"/>
      </w:divBdr>
    </w:div>
    <w:div w:id="1365789173">
      <w:marLeft w:val="0"/>
      <w:marRight w:val="0"/>
      <w:marTop w:val="10"/>
      <w:marBottom w:val="10"/>
      <w:divBdr>
        <w:top w:val="none" w:sz="0" w:space="0" w:color="auto"/>
        <w:left w:val="none" w:sz="0" w:space="0" w:color="auto"/>
        <w:bottom w:val="none" w:sz="0" w:space="0" w:color="auto"/>
        <w:right w:val="none" w:sz="0" w:space="0" w:color="auto"/>
      </w:divBdr>
    </w:div>
    <w:div w:id="1378236049">
      <w:marLeft w:val="0"/>
      <w:marRight w:val="0"/>
      <w:marTop w:val="10"/>
      <w:marBottom w:val="10"/>
      <w:divBdr>
        <w:top w:val="none" w:sz="0" w:space="0" w:color="auto"/>
        <w:left w:val="none" w:sz="0" w:space="0" w:color="auto"/>
        <w:bottom w:val="none" w:sz="0" w:space="0" w:color="auto"/>
        <w:right w:val="none" w:sz="0" w:space="0" w:color="auto"/>
      </w:divBdr>
    </w:div>
    <w:div w:id="1391155471">
      <w:marLeft w:val="0"/>
      <w:marRight w:val="0"/>
      <w:marTop w:val="10"/>
      <w:marBottom w:val="10"/>
      <w:divBdr>
        <w:top w:val="none" w:sz="0" w:space="0" w:color="auto"/>
        <w:left w:val="none" w:sz="0" w:space="0" w:color="auto"/>
        <w:bottom w:val="none" w:sz="0" w:space="0" w:color="auto"/>
        <w:right w:val="none" w:sz="0" w:space="0" w:color="auto"/>
      </w:divBdr>
    </w:div>
    <w:div w:id="1408262407">
      <w:marLeft w:val="0"/>
      <w:marRight w:val="0"/>
      <w:marTop w:val="10"/>
      <w:marBottom w:val="10"/>
      <w:divBdr>
        <w:top w:val="none" w:sz="0" w:space="0" w:color="auto"/>
        <w:left w:val="none" w:sz="0" w:space="0" w:color="auto"/>
        <w:bottom w:val="none" w:sz="0" w:space="0" w:color="auto"/>
        <w:right w:val="none" w:sz="0" w:space="0" w:color="auto"/>
      </w:divBdr>
    </w:div>
    <w:div w:id="1469392917">
      <w:marLeft w:val="0"/>
      <w:marRight w:val="720"/>
      <w:marTop w:val="10"/>
      <w:marBottom w:val="10"/>
      <w:divBdr>
        <w:top w:val="none" w:sz="0" w:space="0" w:color="auto"/>
        <w:left w:val="none" w:sz="0" w:space="0" w:color="auto"/>
        <w:bottom w:val="none" w:sz="0" w:space="0" w:color="auto"/>
        <w:right w:val="none" w:sz="0" w:space="0" w:color="auto"/>
      </w:divBdr>
    </w:div>
    <w:div w:id="1476679084">
      <w:marLeft w:val="0"/>
      <w:marRight w:val="0"/>
      <w:marTop w:val="10"/>
      <w:marBottom w:val="10"/>
      <w:divBdr>
        <w:top w:val="none" w:sz="0" w:space="0" w:color="auto"/>
        <w:left w:val="none" w:sz="0" w:space="0" w:color="auto"/>
        <w:bottom w:val="none" w:sz="0" w:space="0" w:color="auto"/>
        <w:right w:val="none" w:sz="0" w:space="0" w:color="auto"/>
      </w:divBdr>
    </w:div>
    <w:div w:id="1488547470">
      <w:marLeft w:val="0"/>
      <w:marRight w:val="0"/>
      <w:marTop w:val="10"/>
      <w:marBottom w:val="10"/>
      <w:divBdr>
        <w:top w:val="none" w:sz="0" w:space="0" w:color="auto"/>
        <w:left w:val="none" w:sz="0" w:space="0" w:color="auto"/>
        <w:bottom w:val="none" w:sz="0" w:space="0" w:color="auto"/>
        <w:right w:val="none" w:sz="0" w:space="0" w:color="auto"/>
      </w:divBdr>
    </w:div>
    <w:div w:id="1492481946">
      <w:marLeft w:val="0"/>
      <w:marRight w:val="0"/>
      <w:marTop w:val="10"/>
      <w:marBottom w:val="10"/>
      <w:divBdr>
        <w:top w:val="none" w:sz="0" w:space="0" w:color="auto"/>
        <w:left w:val="none" w:sz="0" w:space="0" w:color="auto"/>
        <w:bottom w:val="none" w:sz="0" w:space="0" w:color="auto"/>
        <w:right w:val="none" w:sz="0" w:space="0" w:color="auto"/>
      </w:divBdr>
    </w:div>
    <w:div w:id="1493333166">
      <w:marLeft w:val="0"/>
      <w:marRight w:val="720"/>
      <w:marTop w:val="10"/>
      <w:marBottom w:val="10"/>
      <w:divBdr>
        <w:top w:val="none" w:sz="0" w:space="0" w:color="auto"/>
        <w:left w:val="none" w:sz="0" w:space="0" w:color="auto"/>
        <w:bottom w:val="none" w:sz="0" w:space="0" w:color="auto"/>
        <w:right w:val="none" w:sz="0" w:space="0" w:color="auto"/>
      </w:divBdr>
    </w:div>
    <w:div w:id="1496801196">
      <w:marLeft w:val="0"/>
      <w:marRight w:val="0"/>
      <w:marTop w:val="10"/>
      <w:marBottom w:val="10"/>
      <w:divBdr>
        <w:top w:val="none" w:sz="0" w:space="0" w:color="auto"/>
        <w:left w:val="none" w:sz="0" w:space="0" w:color="auto"/>
        <w:bottom w:val="none" w:sz="0" w:space="0" w:color="auto"/>
        <w:right w:val="none" w:sz="0" w:space="0" w:color="auto"/>
      </w:divBdr>
    </w:div>
    <w:div w:id="1521551064">
      <w:marLeft w:val="0"/>
      <w:marRight w:val="0"/>
      <w:marTop w:val="10"/>
      <w:marBottom w:val="10"/>
      <w:divBdr>
        <w:top w:val="none" w:sz="0" w:space="0" w:color="auto"/>
        <w:left w:val="none" w:sz="0" w:space="0" w:color="auto"/>
        <w:bottom w:val="none" w:sz="0" w:space="0" w:color="auto"/>
        <w:right w:val="none" w:sz="0" w:space="0" w:color="auto"/>
      </w:divBdr>
    </w:div>
    <w:div w:id="1545290075">
      <w:marLeft w:val="0"/>
      <w:marRight w:val="0"/>
      <w:marTop w:val="10"/>
      <w:marBottom w:val="10"/>
      <w:divBdr>
        <w:top w:val="none" w:sz="0" w:space="0" w:color="auto"/>
        <w:left w:val="none" w:sz="0" w:space="0" w:color="auto"/>
        <w:bottom w:val="none" w:sz="0" w:space="0" w:color="auto"/>
        <w:right w:val="none" w:sz="0" w:space="0" w:color="auto"/>
      </w:divBdr>
    </w:div>
    <w:div w:id="1597521078">
      <w:marLeft w:val="0"/>
      <w:marRight w:val="0"/>
      <w:marTop w:val="10"/>
      <w:marBottom w:val="10"/>
      <w:divBdr>
        <w:top w:val="none" w:sz="0" w:space="0" w:color="auto"/>
        <w:left w:val="none" w:sz="0" w:space="0" w:color="auto"/>
        <w:bottom w:val="none" w:sz="0" w:space="0" w:color="auto"/>
        <w:right w:val="none" w:sz="0" w:space="0" w:color="auto"/>
      </w:divBdr>
    </w:div>
    <w:div w:id="1618873069">
      <w:marLeft w:val="0"/>
      <w:marRight w:val="0"/>
      <w:marTop w:val="10"/>
      <w:marBottom w:val="10"/>
      <w:divBdr>
        <w:top w:val="none" w:sz="0" w:space="0" w:color="auto"/>
        <w:left w:val="none" w:sz="0" w:space="0" w:color="auto"/>
        <w:bottom w:val="none" w:sz="0" w:space="0" w:color="auto"/>
        <w:right w:val="none" w:sz="0" w:space="0" w:color="auto"/>
      </w:divBdr>
    </w:div>
    <w:div w:id="1703365144">
      <w:marLeft w:val="0"/>
      <w:marRight w:val="0"/>
      <w:marTop w:val="10"/>
      <w:marBottom w:val="10"/>
      <w:divBdr>
        <w:top w:val="none" w:sz="0" w:space="0" w:color="auto"/>
        <w:left w:val="none" w:sz="0" w:space="0" w:color="auto"/>
        <w:bottom w:val="none" w:sz="0" w:space="0" w:color="auto"/>
        <w:right w:val="none" w:sz="0" w:space="0" w:color="auto"/>
      </w:divBdr>
    </w:div>
    <w:div w:id="1754426664">
      <w:marLeft w:val="0"/>
      <w:marRight w:val="0"/>
      <w:marTop w:val="10"/>
      <w:marBottom w:val="10"/>
      <w:divBdr>
        <w:top w:val="none" w:sz="0" w:space="0" w:color="auto"/>
        <w:left w:val="none" w:sz="0" w:space="0" w:color="auto"/>
        <w:bottom w:val="none" w:sz="0" w:space="0" w:color="auto"/>
        <w:right w:val="none" w:sz="0" w:space="0" w:color="auto"/>
      </w:divBdr>
    </w:div>
    <w:div w:id="1791506745">
      <w:marLeft w:val="0"/>
      <w:marRight w:val="0"/>
      <w:marTop w:val="10"/>
      <w:marBottom w:val="10"/>
      <w:divBdr>
        <w:top w:val="none" w:sz="0" w:space="0" w:color="auto"/>
        <w:left w:val="none" w:sz="0" w:space="0" w:color="auto"/>
        <w:bottom w:val="none" w:sz="0" w:space="0" w:color="auto"/>
        <w:right w:val="none" w:sz="0" w:space="0" w:color="auto"/>
      </w:divBdr>
    </w:div>
    <w:div w:id="1822847144">
      <w:marLeft w:val="0"/>
      <w:marRight w:val="0"/>
      <w:marTop w:val="10"/>
      <w:marBottom w:val="10"/>
      <w:divBdr>
        <w:top w:val="none" w:sz="0" w:space="0" w:color="auto"/>
        <w:left w:val="none" w:sz="0" w:space="0" w:color="auto"/>
        <w:bottom w:val="none" w:sz="0" w:space="0" w:color="auto"/>
        <w:right w:val="none" w:sz="0" w:space="0" w:color="auto"/>
      </w:divBdr>
    </w:div>
    <w:div w:id="1826314775">
      <w:marLeft w:val="0"/>
      <w:marRight w:val="0"/>
      <w:marTop w:val="10"/>
      <w:marBottom w:val="10"/>
      <w:divBdr>
        <w:top w:val="none" w:sz="0" w:space="0" w:color="auto"/>
        <w:left w:val="none" w:sz="0" w:space="0" w:color="auto"/>
        <w:bottom w:val="none" w:sz="0" w:space="0" w:color="auto"/>
        <w:right w:val="none" w:sz="0" w:space="0" w:color="auto"/>
      </w:divBdr>
    </w:div>
    <w:div w:id="1881941444">
      <w:marLeft w:val="0"/>
      <w:marRight w:val="0"/>
      <w:marTop w:val="10"/>
      <w:marBottom w:val="10"/>
      <w:divBdr>
        <w:top w:val="none" w:sz="0" w:space="0" w:color="auto"/>
        <w:left w:val="none" w:sz="0" w:space="0" w:color="auto"/>
        <w:bottom w:val="none" w:sz="0" w:space="0" w:color="auto"/>
        <w:right w:val="none" w:sz="0" w:space="0" w:color="auto"/>
      </w:divBdr>
    </w:div>
    <w:div w:id="1914706237">
      <w:marLeft w:val="0"/>
      <w:marRight w:val="0"/>
      <w:marTop w:val="10"/>
      <w:marBottom w:val="10"/>
      <w:divBdr>
        <w:top w:val="none" w:sz="0" w:space="0" w:color="auto"/>
        <w:left w:val="none" w:sz="0" w:space="0" w:color="auto"/>
        <w:bottom w:val="none" w:sz="0" w:space="0" w:color="auto"/>
        <w:right w:val="none" w:sz="0" w:space="0" w:color="auto"/>
      </w:divBdr>
    </w:div>
    <w:div w:id="1925987275">
      <w:marLeft w:val="0"/>
      <w:marRight w:val="0"/>
      <w:marTop w:val="10"/>
      <w:marBottom w:val="10"/>
      <w:divBdr>
        <w:top w:val="none" w:sz="0" w:space="0" w:color="auto"/>
        <w:left w:val="none" w:sz="0" w:space="0" w:color="auto"/>
        <w:bottom w:val="none" w:sz="0" w:space="0" w:color="auto"/>
        <w:right w:val="none" w:sz="0" w:space="0" w:color="auto"/>
      </w:divBdr>
    </w:div>
    <w:div w:id="1932081415">
      <w:marLeft w:val="0"/>
      <w:marRight w:val="0"/>
      <w:marTop w:val="10"/>
      <w:marBottom w:val="10"/>
      <w:divBdr>
        <w:top w:val="none" w:sz="0" w:space="0" w:color="auto"/>
        <w:left w:val="none" w:sz="0" w:space="0" w:color="auto"/>
        <w:bottom w:val="none" w:sz="0" w:space="0" w:color="auto"/>
        <w:right w:val="none" w:sz="0" w:space="0" w:color="auto"/>
      </w:divBdr>
    </w:div>
    <w:div w:id="1991860222">
      <w:marLeft w:val="0"/>
      <w:marRight w:val="0"/>
      <w:marTop w:val="10"/>
      <w:marBottom w:val="10"/>
      <w:divBdr>
        <w:top w:val="none" w:sz="0" w:space="0" w:color="auto"/>
        <w:left w:val="none" w:sz="0" w:space="0" w:color="auto"/>
        <w:bottom w:val="none" w:sz="0" w:space="0" w:color="auto"/>
        <w:right w:val="none" w:sz="0" w:space="0" w:color="auto"/>
      </w:divBdr>
    </w:div>
    <w:div w:id="2010407185">
      <w:marLeft w:val="0"/>
      <w:marRight w:val="0"/>
      <w:marTop w:val="10"/>
      <w:marBottom w:val="10"/>
      <w:divBdr>
        <w:top w:val="none" w:sz="0" w:space="0" w:color="auto"/>
        <w:left w:val="none" w:sz="0" w:space="0" w:color="auto"/>
        <w:bottom w:val="none" w:sz="0" w:space="0" w:color="auto"/>
        <w:right w:val="none" w:sz="0" w:space="0" w:color="auto"/>
      </w:divBdr>
    </w:div>
    <w:div w:id="2109278057">
      <w:marLeft w:val="0"/>
      <w:marRight w:val="720"/>
      <w:marTop w:val="10"/>
      <w:marBottom w:val="10"/>
      <w:divBdr>
        <w:top w:val="none" w:sz="0" w:space="0" w:color="auto"/>
        <w:left w:val="none" w:sz="0" w:space="0" w:color="auto"/>
        <w:bottom w:val="none" w:sz="0" w:space="0" w:color="auto"/>
        <w:right w:val="none" w:sz="0" w:space="0" w:color="auto"/>
      </w:divBdr>
    </w:div>
    <w:div w:id="2121216952">
      <w:marLeft w:val="0"/>
      <w:marRight w:val="0"/>
      <w:marTop w:val="10"/>
      <w:marBottom w:val="10"/>
      <w:divBdr>
        <w:top w:val="none" w:sz="0" w:space="0" w:color="auto"/>
        <w:left w:val="none" w:sz="0" w:space="0" w:color="auto"/>
        <w:bottom w:val="none" w:sz="0" w:space="0" w:color="auto"/>
        <w:right w:val="none" w:sz="0" w:space="0" w:color="auto"/>
      </w:divBdr>
    </w:div>
    <w:div w:id="21287665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