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093D7F">
      <w:pPr>
        <w:spacing w:line="500" w:lineRule="atLeast"/>
        <w:jc w:val="center"/>
        <w:divId w:val="863521293"/>
        <w:rPr>
          <w:rFonts w:ascii="黑体" w:eastAsia="黑体" w:hAnsi="黑体"/>
          <w:sz w:val="36"/>
          <w:szCs w:val="36"/>
        </w:rPr>
      </w:pPr>
      <w:bookmarkStart w:id="0" w:name="_GoBack"/>
      <w:bookmarkEnd w:id="0"/>
      <w:r>
        <w:rPr>
          <w:rFonts w:ascii="黑体" w:eastAsia="黑体" w:hAnsi="黑体" w:hint="eastAsia"/>
          <w:sz w:val="36"/>
          <w:szCs w:val="36"/>
        </w:rPr>
        <w:t>上海市浦东新区人民法院</w:t>
      </w:r>
    </w:p>
    <w:p w:rsidR="00000000" w:rsidRDefault="00093D7F">
      <w:pPr>
        <w:spacing w:line="500" w:lineRule="atLeast"/>
        <w:jc w:val="center"/>
        <w:divId w:val="2031684183"/>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093D7F">
      <w:pPr>
        <w:spacing w:line="500" w:lineRule="atLeast"/>
        <w:jc w:val="right"/>
        <w:divId w:val="621226608"/>
        <w:rPr>
          <w:rFonts w:hint="eastAsia"/>
          <w:sz w:val="30"/>
          <w:szCs w:val="30"/>
        </w:rPr>
      </w:pPr>
      <w:r>
        <w:rPr>
          <w:rFonts w:hint="eastAsia"/>
          <w:sz w:val="30"/>
          <w:szCs w:val="30"/>
        </w:rPr>
        <w:t>（</w:t>
      </w:r>
      <w:r>
        <w:rPr>
          <w:rFonts w:hint="eastAsia"/>
          <w:sz w:val="30"/>
          <w:szCs w:val="30"/>
        </w:rPr>
        <w:t>2018</w:t>
      </w:r>
      <w:r>
        <w:rPr>
          <w:rFonts w:hint="eastAsia"/>
          <w:sz w:val="30"/>
          <w:szCs w:val="30"/>
        </w:rPr>
        <w:t>）沪</w:t>
      </w:r>
      <w:r>
        <w:rPr>
          <w:rFonts w:hint="eastAsia"/>
          <w:sz w:val="30"/>
          <w:szCs w:val="30"/>
        </w:rPr>
        <w:t>0115</w:t>
      </w:r>
      <w:r>
        <w:rPr>
          <w:rFonts w:hint="eastAsia"/>
          <w:sz w:val="30"/>
          <w:szCs w:val="30"/>
        </w:rPr>
        <w:t>民初</w:t>
      </w:r>
      <w:r>
        <w:rPr>
          <w:rFonts w:hint="eastAsia"/>
          <w:sz w:val="30"/>
          <w:szCs w:val="30"/>
        </w:rPr>
        <w:t>80216</w:t>
      </w:r>
      <w:r>
        <w:rPr>
          <w:rFonts w:hint="eastAsia"/>
          <w:sz w:val="30"/>
          <w:szCs w:val="30"/>
        </w:rPr>
        <w:t>号</w:t>
      </w:r>
    </w:p>
    <w:p w:rsidR="00000000" w:rsidRDefault="00093D7F">
      <w:pPr>
        <w:spacing w:line="500" w:lineRule="atLeast"/>
        <w:ind w:firstLine="600"/>
        <w:divId w:val="410346679"/>
        <w:rPr>
          <w:rFonts w:hint="eastAsia"/>
          <w:sz w:val="30"/>
          <w:szCs w:val="30"/>
        </w:rPr>
      </w:pPr>
      <w:r>
        <w:rPr>
          <w:rFonts w:hint="eastAsia"/>
          <w:sz w:val="30"/>
          <w:szCs w:val="30"/>
        </w:rPr>
        <w:t>原告：上海快聚信息技术有限公司，住所地上海市浦东新区。</w:t>
      </w:r>
    </w:p>
    <w:p w:rsidR="00000000" w:rsidRDefault="00093D7F">
      <w:pPr>
        <w:spacing w:line="500" w:lineRule="atLeast"/>
        <w:ind w:firstLine="600"/>
        <w:divId w:val="1590191399"/>
        <w:rPr>
          <w:rFonts w:hint="eastAsia"/>
          <w:sz w:val="30"/>
          <w:szCs w:val="30"/>
        </w:rPr>
      </w:pPr>
      <w:r>
        <w:rPr>
          <w:rFonts w:hint="eastAsia"/>
          <w:sz w:val="30"/>
          <w:szCs w:val="30"/>
        </w:rPr>
        <w:t>法定代表人：王松涛，总经理。</w:t>
      </w:r>
    </w:p>
    <w:p w:rsidR="00000000" w:rsidRDefault="00093D7F">
      <w:pPr>
        <w:spacing w:line="500" w:lineRule="atLeast"/>
        <w:ind w:firstLine="600"/>
        <w:divId w:val="530462853"/>
        <w:rPr>
          <w:rFonts w:hint="eastAsia"/>
          <w:sz w:val="30"/>
          <w:szCs w:val="30"/>
        </w:rPr>
      </w:pPr>
      <w:r>
        <w:rPr>
          <w:rFonts w:hint="eastAsia"/>
          <w:sz w:val="30"/>
          <w:szCs w:val="30"/>
        </w:rPr>
        <w:t>委托诉讼代理人：杨一锋，北京市京师律师事务所律师。</w:t>
      </w:r>
    </w:p>
    <w:p w:rsidR="00000000" w:rsidRDefault="00093D7F">
      <w:pPr>
        <w:spacing w:line="500" w:lineRule="atLeast"/>
        <w:ind w:firstLine="600"/>
        <w:divId w:val="1509710678"/>
        <w:rPr>
          <w:rFonts w:hint="eastAsia"/>
          <w:sz w:val="30"/>
          <w:szCs w:val="30"/>
        </w:rPr>
      </w:pPr>
      <w:r>
        <w:rPr>
          <w:rFonts w:hint="eastAsia"/>
          <w:sz w:val="30"/>
          <w:szCs w:val="30"/>
        </w:rPr>
        <w:t>委托诉讼代理人：温智旻，北京市广渡律师事务所律师。</w:t>
      </w:r>
    </w:p>
    <w:p w:rsidR="00000000" w:rsidRDefault="00093D7F">
      <w:pPr>
        <w:spacing w:line="500" w:lineRule="atLeast"/>
        <w:ind w:firstLine="600"/>
        <w:divId w:val="677393584"/>
        <w:rPr>
          <w:rFonts w:hint="eastAsia"/>
          <w:sz w:val="30"/>
          <w:szCs w:val="30"/>
        </w:rPr>
      </w:pPr>
      <w:r>
        <w:rPr>
          <w:rFonts w:hint="eastAsia"/>
          <w:sz w:val="30"/>
          <w:szCs w:val="30"/>
        </w:rPr>
        <w:t>被告：赵东波，男，</w:t>
      </w:r>
      <w:r>
        <w:rPr>
          <w:rFonts w:hint="eastAsia"/>
          <w:sz w:val="30"/>
          <w:szCs w:val="30"/>
        </w:rPr>
        <w:t>1975</w:t>
      </w:r>
      <w:r>
        <w:rPr>
          <w:rFonts w:hint="eastAsia"/>
          <w:sz w:val="30"/>
          <w:szCs w:val="30"/>
        </w:rPr>
        <w:t>年</w:t>
      </w:r>
      <w:r>
        <w:rPr>
          <w:rFonts w:hint="eastAsia"/>
          <w:sz w:val="30"/>
          <w:szCs w:val="30"/>
        </w:rPr>
        <w:t>9</w:t>
      </w:r>
      <w:r>
        <w:rPr>
          <w:rFonts w:hint="eastAsia"/>
          <w:sz w:val="30"/>
          <w:szCs w:val="30"/>
        </w:rPr>
        <w:t>月</w:t>
      </w:r>
      <w:r>
        <w:rPr>
          <w:rFonts w:hint="eastAsia"/>
          <w:sz w:val="30"/>
          <w:szCs w:val="30"/>
        </w:rPr>
        <w:t>26</w:t>
      </w:r>
      <w:r>
        <w:rPr>
          <w:rFonts w:hint="eastAsia"/>
          <w:sz w:val="30"/>
          <w:szCs w:val="30"/>
        </w:rPr>
        <w:t>日出生，汉族，住江苏省昆山市。</w:t>
      </w:r>
    </w:p>
    <w:p w:rsidR="00000000" w:rsidRDefault="00093D7F">
      <w:pPr>
        <w:spacing w:line="500" w:lineRule="atLeast"/>
        <w:ind w:firstLine="600"/>
        <w:divId w:val="1389918464"/>
        <w:rPr>
          <w:rFonts w:hint="eastAsia"/>
          <w:sz w:val="30"/>
          <w:szCs w:val="30"/>
        </w:rPr>
      </w:pPr>
      <w:r>
        <w:rPr>
          <w:rFonts w:hint="eastAsia"/>
          <w:sz w:val="30"/>
          <w:szCs w:val="30"/>
        </w:rPr>
        <w:t>被告：刘鹏，男，</w:t>
      </w:r>
      <w:r>
        <w:rPr>
          <w:rFonts w:hint="eastAsia"/>
          <w:sz w:val="30"/>
          <w:szCs w:val="30"/>
        </w:rPr>
        <w:t>1982</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日出生，汉族，住山东省诸城市。</w:t>
      </w:r>
    </w:p>
    <w:p w:rsidR="00000000" w:rsidRDefault="00093D7F">
      <w:pPr>
        <w:spacing w:line="500" w:lineRule="atLeast"/>
        <w:ind w:firstLine="600"/>
        <w:divId w:val="640040208"/>
        <w:rPr>
          <w:rFonts w:hint="eastAsia"/>
          <w:sz w:val="30"/>
          <w:szCs w:val="30"/>
        </w:rPr>
      </w:pPr>
      <w:r>
        <w:rPr>
          <w:rFonts w:hint="eastAsia"/>
          <w:sz w:val="30"/>
          <w:szCs w:val="30"/>
        </w:rPr>
        <w:t>二被告共同委托诉讼代理人：马晓伟，上海市联合律师事务所律师。</w:t>
      </w:r>
    </w:p>
    <w:p w:rsidR="00000000" w:rsidRDefault="00093D7F">
      <w:pPr>
        <w:spacing w:line="500" w:lineRule="atLeast"/>
        <w:ind w:firstLine="600"/>
        <w:divId w:val="778715556"/>
        <w:rPr>
          <w:rFonts w:hint="eastAsia"/>
          <w:sz w:val="30"/>
          <w:szCs w:val="30"/>
        </w:rPr>
      </w:pPr>
      <w:r>
        <w:rPr>
          <w:rFonts w:hint="eastAsia"/>
          <w:sz w:val="30"/>
          <w:szCs w:val="30"/>
        </w:rPr>
        <w:t>二被告共同委托诉讼代理人：王展，上海市联合律师事务所律师。</w:t>
      </w:r>
    </w:p>
    <w:p w:rsidR="00000000" w:rsidRDefault="00093D7F">
      <w:pPr>
        <w:spacing w:line="500" w:lineRule="atLeast"/>
        <w:ind w:firstLine="600"/>
        <w:divId w:val="1474562816"/>
        <w:rPr>
          <w:rFonts w:hint="eastAsia"/>
          <w:sz w:val="30"/>
          <w:szCs w:val="30"/>
        </w:rPr>
      </w:pPr>
      <w:r>
        <w:rPr>
          <w:rFonts w:hint="eastAsia"/>
          <w:sz w:val="30"/>
          <w:szCs w:val="30"/>
        </w:rPr>
        <w:t>被告：上海法沃信息科技有限公司，住所地上海市浦东新区。</w:t>
      </w:r>
    </w:p>
    <w:p w:rsidR="00000000" w:rsidRDefault="00093D7F">
      <w:pPr>
        <w:spacing w:line="500" w:lineRule="atLeast"/>
        <w:ind w:firstLine="600"/>
        <w:divId w:val="239798904"/>
        <w:rPr>
          <w:rFonts w:hint="eastAsia"/>
          <w:sz w:val="30"/>
          <w:szCs w:val="30"/>
        </w:rPr>
      </w:pPr>
      <w:r>
        <w:rPr>
          <w:rFonts w:hint="eastAsia"/>
          <w:sz w:val="30"/>
          <w:szCs w:val="30"/>
        </w:rPr>
        <w:t>法定代表人：徐彬，执行董事。</w:t>
      </w:r>
    </w:p>
    <w:p w:rsidR="00000000" w:rsidRDefault="00093D7F">
      <w:pPr>
        <w:spacing w:line="500" w:lineRule="atLeast"/>
        <w:ind w:firstLine="600"/>
        <w:divId w:val="445972811"/>
        <w:rPr>
          <w:rFonts w:hint="eastAsia"/>
          <w:sz w:val="30"/>
          <w:szCs w:val="30"/>
        </w:rPr>
      </w:pPr>
      <w:r>
        <w:rPr>
          <w:rFonts w:hint="eastAsia"/>
          <w:sz w:val="30"/>
          <w:szCs w:val="30"/>
        </w:rPr>
        <w:t>委托诉讼代理人：陈辉，上海明伦</w:t>
      </w:r>
      <w:r>
        <w:rPr>
          <w:rFonts w:hint="eastAsia"/>
          <w:sz w:val="30"/>
          <w:szCs w:val="30"/>
        </w:rPr>
        <w:t>(</w:t>
      </w:r>
      <w:r>
        <w:rPr>
          <w:rFonts w:hint="eastAsia"/>
          <w:sz w:val="30"/>
          <w:szCs w:val="30"/>
        </w:rPr>
        <w:t>无锡</w:t>
      </w:r>
      <w:r>
        <w:rPr>
          <w:rFonts w:hint="eastAsia"/>
          <w:sz w:val="30"/>
          <w:szCs w:val="30"/>
        </w:rPr>
        <w:t>)</w:t>
      </w:r>
      <w:r>
        <w:rPr>
          <w:rFonts w:hint="eastAsia"/>
          <w:sz w:val="30"/>
          <w:szCs w:val="30"/>
        </w:rPr>
        <w:t>律师事务所律师。</w:t>
      </w:r>
    </w:p>
    <w:p w:rsidR="00000000" w:rsidRDefault="00093D7F">
      <w:pPr>
        <w:spacing w:line="500" w:lineRule="atLeast"/>
        <w:ind w:firstLine="600"/>
        <w:divId w:val="767389391"/>
        <w:rPr>
          <w:rFonts w:hint="eastAsia"/>
          <w:sz w:val="30"/>
          <w:szCs w:val="30"/>
        </w:rPr>
      </w:pPr>
      <w:r>
        <w:rPr>
          <w:rFonts w:hint="eastAsia"/>
          <w:sz w:val="30"/>
          <w:szCs w:val="30"/>
        </w:rPr>
        <w:t>委托诉讼代理人：雷建华，上海明伦</w:t>
      </w:r>
      <w:r>
        <w:rPr>
          <w:rFonts w:hint="eastAsia"/>
          <w:sz w:val="30"/>
          <w:szCs w:val="30"/>
        </w:rPr>
        <w:t>(</w:t>
      </w:r>
      <w:r>
        <w:rPr>
          <w:rFonts w:hint="eastAsia"/>
          <w:sz w:val="30"/>
          <w:szCs w:val="30"/>
        </w:rPr>
        <w:t>无锡</w:t>
      </w:r>
      <w:r>
        <w:rPr>
          <w:rFonts w:hint="eastAsia"/>
          <w:sz w:val="30"/>
          <w:szCs w:val="30"/>
        </w:rPr>
        <w:t>)</w:t>
      </w:r>
      <w:r>
        <w:rPr>
          <w:rFonts w:hint="eastAsia"/>
          <w:sz w:val="30"/>
          <w:szCs w:val="30"/>
        </w:rPr>
        <w:t>律师事务所律师。</w:t>
      </w:r>
    </w:p>
    <w:p w:rsidR="00000000" w:rsidRDefault="00093D7F">
      <w:pPr>
        <w:spacing w:line="500" w:lineRule="atLeast"/>
        <w:ind w:firstLine="600"/>
        <w:divId w:val="846099149"/>
        <w:rPr>
          <w:rFonts w:hint="eastAsia"/>
          <w:sz w:val="30"/>
          <w:szCs w:val="30"/>
        </w:rPr>
      </w:pPr>
      <w:r>
        <w:rPr>
          <w:rFonts w:hint="eastAsia"/>
          <w:sz w:val="30"/>
          <w:szCs w:val="30"/>
        </w:rPr>
        <w:t>原告上海快聚信息技术有限公司与被告赵东波、刘鹏、上海法沃信息科技有限公司</w:t>
      </w:r>
      <w:r>
        <w:rPr>
          <w:rFonts w:hint="eastAsia"/>
          <w:sz w:val="30"/>
          <w:szCs w:val="30"/>
        </w:rPr>
        <w:t>(</w:t>
      </w:r>
      <w:r>
        <w:rPr>
          <w:rFonts w:hint="eastAsia"/>
          <w:sz w:val="30"/>
          <w:szCs w:val="30"/>
        </w:rPr>
        <w:t>以下简称法沃公司</w:t>
      </w:r>
      <w:r>
        <w:rPr>
          <w:rFonts w:hint="eastAsia"/>
          <w:sz w:val="30"/>
          <w:szCs w:val="30"/>
        </w:rPr>
        <w:t>)</w:t>
      </w:r>
      <w:r>
        <w:rPr>
          <w:rFonts w:hint="eastAsia"/>
          <w:sz w:val="30"/>
          <w:szCs w:val="30"/>
        </w:rPr>
        <w:t>损害公司利益责任纠纷一案，本院于</w:t>
      </w:r>
      <w:r>
        <w:rPr>
          <w:rFonts w:hint="eastAsia"/>
          <w:sz w:val="30"/>
          <w:szCs w:val="30"/>
        </w:rPr>
        <w:t>2018</w:t>
      </w:r>
      <w:r>
        <w:rPr>
          <w:rFonts w:hint="eastAsia"/>
          <w:sz w:val="30"/>
          <w:szCs w:val="30"/>
        </w:rPr>
        <w:t>年</w:t>
      </w:r>
      <w:r>
        <w:rPr>
          <w:rFonts w:hint="eastAsia"/>
          <w:sz w:val="30"/>
          <w:szCs w:val="30"/>
        </w:rPr>
        <w:t>11</w:t>
      </w:r>
      <w:r>
        <w:rPr>
          <w:rFonts w:hint="eastAsia"/>
          <w:sz w:val="30"/>
          <w:szCs w:val="30"/>
        </w:rPr>
        <w:t>月</w:t>
      </w:r>
      <w:r>
        <w:rPr>
          <w:rFonts w:hint="eastAsia"/>
          <w:sz w:val="30"/>
          <w:szCs w:val="30"/>
        </w:rPr>
        <w:t>1</w:t>
      </w:r>
      <w:r>
        <w:rPr>
          <w:rFonts w:hint="eastAsia"/>
          <w:sz w:val="30"/>
          <w:szCs w:val="30"/>
        </w:rPr>
        <w:t>日立案受理后，依法适用简易程序审理，后本院依法将本案转为适用普通程序审理，并</w:t>
      </w:r>
      <w:r>
        <w:rPr>
          <w:rFonts w:hint="eastAsia"/>
          <w:sz w:val="30"/>
          <w:szCs w:val="30"/>
        </w:rPr>
        <w:lastRenderedPageBreak/>
        <w:t>公开开庭进行了审理。原告委托诉讼代</w:t>
      </w:r>
      <w:r>
        <w:rPr>
          <w:rFonts w:hint="eastAsia"/>
          <w:sz w:val="30"/>
          <w:szCs w:val="30"/>
        </w:rPr>
        <w:t>理人杨一锋、温智旻、被告赵东波、刘鹏及其共同委托诉讼代理人马晓伟、王展、被告法沃公司委托诉讼代理人陈辉到庭参加诉讼。本案现已审理终结。</w:t>
      </w:r>
    </w:p>
    <w:p w:rsidR="00000000" w:rsidRDefault="00093D7F">
      <w:pPr>
        <w:spacing w:line="500" w:lineRule="atLeast"/>
        <w:ind w:firstLine="600"/>
        <w:divId w:val="1180316412"/>
        <w:rPr>
          <w:rFonts w:hint="eastAsia"/>
          <w:sz w:val="30"/>
          <w:szCs w:val="30"/>
        </w:rPr>
      </w:pPr>
      <w:r>
        <w:rPr>
          <w:rFonts w:hint="eastAsia"/>
          <w:sz w:val="30"/>
          <w:szCs w:val="30"/>
        </w:rPr>
        <w:t>原告上海快聚信息技术有限公司向本院提出诉讼请求：</w:t>
      </w:r>
      <w:r>
        <w:rPr>
          <w:rFonts w:hint="eastAsia"/>
          <w:sz w:val="30"/>
          <w:szCs w:val="30"/>
        </w:rPr>
        <w:t>1.</w:t>
      </w:r>
      <w:r>
        <w:rPr>
          <w:rFonts w:hint="eastAsia"/>
          <w:sz w:val="30"/>
          <w:szCs w:val="30"/>
        </w:rPr>
        <w:t>被告赵东波、刘鹏各半赔偿原告其在被告法沃公司处收取的人民币</w:t>
      </w:r>
      <w:r>
        <w:rPr>
          <w:rFonts w:hint="eastAsia"/>
          <w:sz w:val="30"/>
          <w:szCs w:val="30"/>
        </w:rPr>
        <w:t>350</w:t>
      </w:r>
      <w:r>
        <w:rPr>
          <w:rFonts w:hint="eastAsia"/>
          <w:sz w:val="30"/>
          <w:szCs w:val="30"/>
        </w:rPr>
        <w:t>万元；</w:t>
      </w:r>
      <w:r>
        <w:rPr>
          <w:rFonts w:hint="eastAsia"/>
          <w:sz w:val="30"/>
          <w:szCs w:val="30"/>
        </w:rPr>
        <w:t>2.</w:t>
      </w:r>
      <w:r>
        <w:rPr>
          <w:rFonts w:hint="eastAsia"/>
          <w:sz w:val="30"/>
          <w:szCs w:val="30"/>
        </w:rPr>
        <w:t>被告法沃公司承担连带清偿责任；</w:t>
      </w:r>
      <w:r>
        <w:rPr>
          <w:rFonts w:hint="eastAsia"/>
          <w:sz w:val="30"/>
          <w:szCs w:val="30"/>
        </w:rPr>
        <w:t>3.</w:t>
      </w:r>
      <w:r>
        <w:rPr>
          <w:rFonts w:hint="eastAsia"/>
          <w:sz w:val="30"/>
          <w:szCs w:val="30"/>
        </w:rPr>
        <w:t>三被告承担诉讼费。事实和理由：</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日，赵东波、刘鹏及案外人坤微融通投资管理</w:t>
      </w:r>
      <w:r>
        <w:rPr>
          <w:rFonts w:hint="eastAsia"/>
          <w:sz w:val="30"/>
          <w:szCs w:val="30"/>
        </w:rPr>
        <w:t>(</w:t>
      </w:r>
      <w:r>
        <w:rPr>
          <w:rFonts w:hint="eastAsia"/>
          <w:sz w:val="30"/>
          <w:szCs w:val="30"/>
        </w:rPr>
        <w:t>北京</w:t>
      </w:r>
      <w:r>
        <w:rPr>
          <w:rFonts w:hint="eastAsia"/>
          <w:sz w:val="30"/>
          <w:szCs w:val="30"/>
        </w:rPr>
        <w:t>)</w:t>
      </w:r>
      <w:r>
        <w:rPr>
          <w:rFonts w:hint="eastAsia"/>
          <w:sz w:val="30"/>
          <w:szCs w:val="30"/>
        </w:rPr>
        <w:t>有限公司</w:t>
      </w:r>
      <w:r>
        <w:rPr>
          <w:rFonts w:hint="eastAsia"/>
          <w:sz w:val="30"/>
          <w:szCs w:val="30"/>
        </w:rPr>
        <w:t>(</w:t>
      </w:r>
      <w:r>
        <w:rPr>
          <w:rFonts w:hint="eastAsia"/>
          <w:sz w:val="30"/>
          <w:szCs w:val="30"/>
        </w:rPr>
        <w:t>以下简称坤微公司</w:t>
      </w:r>
      <w:r>
        <w:rPr>
          <w:rFonts w:hint="eastAsia"/>
          <w:sz w:val="30"/>
          <w:szCs w:val="30"/>
        </w:rPr>
        <w:t>)</w:t>
      </w:r>
      <w:r>
        <w:rPr>
          <w:rFonts w:hint="eastAsia"/>
          <w:sz w:val="30"/>
          <w:szCs w:val="30"/>
        </w:rPr>
        <w:t>共同出资设立了原告，赵东波任原告董事、经理，刘鹏任监事，赵东波、刘鹏为原告实际经营人，公司</w:t>
      </w:r>
      <w:r>
        <w:rPr>
          <w:rFonts w:hint="eastAsia"/>
          <w:sz w:val="30"/>
          <w:szCs w:val="30"/>
        </w:rPr>
        <w:t>章程约定了股东、董事、监事、总经理及其他高级管理人员的竞业禁止义务。但赵东波和刘鹏于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月与案外人上海法赫投资有限公司</w:t>
      </w:r>
      <w:r>
        <w:rPr>
          <w:rFonts w:hint="eastAsia"/>
          <w:sz w:val="30"/>
          <w:szCs w:val="30"/>
        </w:rPr>
        <w:t>(</w:t>
      </w:r>
      <w:r>
        <w:rPr>
          <w:rFonts w:hint="eastAsia"/>
          <w:sz w:val="30"/>
          <w:szCs w:val="30"/>
        </w:rPr>
        <w:t>以下简称法赫公司</w:t>
      </w:r>
      <w:r>
        <w:rPr>
          <w:rFonts w:hint="eastAsia"/>
          <w:sz w:val="30"/>
          <w:szCs w:val="30"/>
        </w:rPr>
        <w:t>)</w:t>
      </w:r>
      <w:r>
        <w:rPr>
          <w:rFonts w:hint="eastAsia"/>
          <w:sz w:val="30"/>
          <w:szCs w:val="30"/>
        </w:rPr>
        <w:t>共同设立了被告法沃公司，二人在法沃公司担任董事、监事，法沃公司与原告经营业务相同，该等行为违反了公司法和原告章程中关于竞业禁止的规定，严重损害原告的利益，故请求将赵东波、刘鹏在法沃公司的收入归入原告所有。审理中，原告明确提起本案请求权基础为行使归入权。</w:t>
      </w:r>
    </w:p>
    <w:p w:rsidR="00000000" w:rsidRDefault="00093D7F">
      <w:pPr>
        <w:spacing w:line="500" w:lineRule="atLeast"/>
        <w:ind w:firstLine="600"/>
        <w:divId w:val="114451824"/>
        <w:rPr>
          <w:rFonts w:hint="eastAsia"/>
          <w:sz w:val="30"/>
          <w:szCs w:val="30"/>
        </w:rPr>
      </w:pPr>
      <w:r>
        <w:rPr>
          <w:rFonts w:hint="eastAsia"/>
          <w:sz w:val="30"/>
          <w:szCs w:val="30"/>
        </w:rPr>
        <w:t>被告赵东波、刘鹏共同辩称，原告经营困难，被告赵东波、刘鹏设立被告法沃公司后，将业务再分包给原告。被告赵东波和刘</w:t>
      </w:r>
      <w:r>
        <w:rPr>
          <w:rFonts w:hint="eastAsia"/>
          <w:sz w:val="30"/>
          <w:szCs w:val="30"/>
        </w:rPr>
        <w:t>鹏未从被告法沃公司处得到分红，没有出资、工资，没有实际任职。被告赵东波和刘鹏是代替原告进行分包工作。</w:t>
      </w:r>
    </w:p>
    <w:p w:rsidR="00000000" w:rsidRDefault="00093D7F">
      <w:pPr>
        <w:spacing w:line="500" w:lineRule="atLeast"/>
        <w:ind w:firstLine="600"/>
        <w:divId w:val="310405196"/>
        <w:rPr>
          <w:rFonts w:hint="eastAsia"/>
          <w:sz w:val="30"/>
          <w:szCs w:val="30"/>
        </w:rPr>
      </w:pPr>
      <w:r>
        <w:rPr>
          <w:rFonts w:hint="eastAsia"/>
          <w:sz w:val="30"/>
          <w:szCs w:val="30"/>
        </w:rPr>
        <w:t>被告上海法沃信息科技有限公司辩称，原告将被告法沃公司列为被告在主体上不适格，没有事实证明被告法沃公司损害了原告的利益。法沃公司的业务和原告不相同。原告要求法沃公司承担责任，没有依据。</w:t>
      </w:r>
    </w:p>
    <w:p w:rsidR="00000000" w:rsidRDefault="00093D7F">
      <w:pPr>
        <w:spacing w:line="500" w:lineRule="atLeast"/>
        <w:ind w:firstLine="600"/>
        <w:divId w:val="1217474121"/>
        <w:rPr>
          <w:rFonts w:hint="eastAsia"/>
          <w:sz w:val="30"/>
          <w:szCs w:val="30"/>
        </w:rPr>
      </w:pPr>
      <w:r>
        <w:rPr>
          <w:rFonts w:hint="eastAsia"/>
          <w:sz w:val="30"/>
          <w:szCs w:val="30"/>
        </w:rPr>
        <w:lastRenderedPageBreak/>
        <w:t>经审理查明，原告于</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日设立，系有限责任公司，股东为被告赵东波、刘鹏、坤微公司。</w:t>
      </w:r>
      <w:r>
        <w:rPr>
          <w:rFonts w:hint="eastAsia"/>
          <w:sz w:val="30"/>
          <w:szCs w:val="30"/>
        </w:rPr>
        <w:t>2018</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日，原告公司在工商备案信息中的经理由赵东波变更为王松涛，监事由朱晓莉、马晓露、刘鹏变更为苏东伟。原告的经营范围包括</w:t>
      </w:r>
      <w:r>
        <w:rPr>
          <w:rFonts w:hint="eastAsia"/>
          <w:sz w:val="30"/>
          <w:szCs w:val="30"/>
        </w:rPr>
        <w:t>计算机软件开发，网络工程，计算机系统集成，计算机科技、电子科技、信息科技、通讯设备技术专业领域内的技术开发、技术转让、技术咨询、技术服务，计算机、软件及辅助设备，自动化控制设备、通讯器材的销售，医疗器械经营，从事货物及技术的进出口业务。原告章程第四十二条约定，股东及其下属单位不应从事与公司相同或相近的业务，应采取有效措施避免同业竞争。另，</w:t>
      </w:r>
      <w:r>
        <w:rPr>
          <w:rFonts w:hint="eastAsia"/>
          <w:sz w:val="30"/>
          <w:szCs w:val="30"/>
        </w:rPr>
        <w:t>2014</w:t>
      </w:r>
      <w:r>
        <w:rPr>
          <w:rFonts w:hint="eastAsia"/>
          <w:sz w:val="30"/>
          <w:szCs w:val="30"/>
        </w:rPr>
        <w:t>年</w:t>
      </w:r>
      <w:r>
        <w:rPr>
          <w:rFonts w:hint="eastAsia"/>
          <w:sz w:val="30"/>
          <w:szCs w:val="30"/>
        </w:rPr>
        <w:t>12</w:t>
      </w:r>
      <w:r>
        <w:rPr>
          <w:rFonts w:hint="eastAsia"/>
          <w:sz w:val="30"/>
          <w:szCs w:val="30"/>
        </w:rPr>
        <w:t>月</w:t>
      </w:r>
      <w:r>
        <w:rPr>
          <w:rFonts w:hint="eastAsia"/>
          <w:sz w:val="30"/>
          <w:szCs w:val="30"/>
        </w:rPr>
        <w:t>15</w:t>
      </w:r>
      <w:r>
        <w:rPr>
          <w:rFonts w:hint="eastAsia"/>
          <w:sz w:val="30"/>
          <w:szCs w:val="30"/>
        </w:rPr>
        <w:t>日，赵东波、刘鹏、坤微公司签署出资协议，该协议第十八条约定，在公司任职或第十二条约定的持股期间，出资人赵东波、刘鹏及特殊近亲属不得从事与公司同业或与公司</w:t>
      </w:r>
      <w:r>
        <w:rPr>
          <w:rFonts w:hint="eastAsia"/>
          <w:sz w:val="30"/>
          <w:szCs w:val="30"/>
        </w:rPr>
        <w:t>经营范围存在竞争的业务，非经坤微公司书面同意不得在其他单位任职、兼职或持有与公司相同或存在竞争关系的公司、企业或其他组织的股权、份额。</w:t>
      </w:r>
    </w:p>
    <w:p w:rsidR="00000000" w:rsidRDefault="00093D7F">
      <w:pPr>
        <w:spacing w:line="500" w:lineRule="atLeast"/>
        <w:ind w:firstLine="600"/>
        <w:divId w:val="1272132685"/>
        <w:rPr>
          <w:rFonts w:hint="eastAsia"/>
          <w:sz w:val="30"/>
          <w:szCs w:val="30"/>
        </w:rPr>
      </w:pPr>
      <w:r>
        <w:rPr>
          <w:rFonts w:hint="eastAsia"/>
          <w:sz w:val="30"/>
          <w:szCs w:val="30"/>
        </w:rPr>
        <w:t>被告法沃公司设立于</w:t>
      </w:r>
      <w:r>
        <w:rPr>
          <w:rFonts w:hint="eastAsia"/>
          <w:sz w:val="30"/>
          <w:szCs w:val="30"/>
        </w:rPr>
        <w:t>2016</w:t>
      </w:r>
      <w:r>
        <w:rPr>
          <w:rFonts w:hint="eastAsia"/>
          <w:sz w:val="30"/>
          <w:szCs w:val="30"/>
        </w:rPr>
        <w:t>年</w:t>
      </w:r>
      <w:r>
        <w:rPr>
          <w:rFonts w:hint="eastAsia"/>
          <w:sz w:val="30"/>
          <w:szCs w:val="30"/>
        </w:rPr>
        <w:t>12</w:t>
      </w:r>
      <w:r>
        <w:rPr>
          <w:rFonts w:hint="eastAsia"/>
          <w:sz w:val="30"/>
          <w:szCs w:val="30"/>
        </w:rPr>
        <w:t>月</w:t>
      </w:r>
      <w:r>
        <w:rPr>
          <w:rFonts w:hint="eastAsia"/>
          <w:sz w:val="30"/>
          <w:szCs w:val="30"/>
        </w:rPr>
        <w:t>19</w:t>
      </w:r>
      <w:r>
        <w:rPr>
          <w:rFonts w:hint="eastAsia"/>
          <w:sz w:val="30"/>
          <w:szCs w:val="30"/>
        </w:rPr>
        <w:t>日，股东为赵东波、刘鹏、法赫公司。法沃公司的经营范围包括信息科技、计算机技术、电子科技、通讯设备技术领域内的技术开发、技术服务、技术咨询、技术转让，计算机软件开发，网络工程，计算机系统集成，计算机、软件及辅助设备、自动化设备、通讯器材的销售，从事货物及技术的进出口业务。</w:t>
      </w:r>
    </w:p>
    <w:p w:rsidR="00000000" w:rsidRDefault="00093D7F">
      <w:pPr>
        <w:spacing w:line="500" w:lineRule="atLeast"/>
        <w:ind w:firstLine="600"/>
        <w:divId w:val="195629870"/>
        <w:rPr>
          <w:rFonts w:hint="eastAsia"/>
          <w:sz w:val="30"/>
          <w:szCs w:val="30"/>
        </w:rPr>
      </w:pPr>
      <w:r>
        <w:rPr>
          <w:rFonts w:hint="eastAsia"/>
          <w:sz w:val="30"/>
          <w:szCs w:val="30"/>
        </w:rPr>
        <w:t>2017</w:t>
      </w:r>
      <w:r>
        <w:rPr>
          <w:rFonts w:hint="eastAsia"/>
          <w:sz w:val="30"/>
          <w:szCs w:val="30"/>
        </w:rPr>
        <w:t>年</w:t>
      </w:r>
      <w:r>
        <w:rPr>
          <w:rFonts w:hint="eastAsia"/>
          <w:sz w:val="30"/>
          <w:szCs w:val="30"/>
        </w:rPr>
        <w:t>11</w:t>
      </w:r>
      <w:r>
        <w:rPr>
          <w:rFonts w:hint="eastAsia"/>
          <w:sz w:val="30"/>
          <w:szCs w:val="30"/>
        </w:rPr>
        <w:t>月，刘鹏的基本养老保险个人账户从原告处转出，二被告表</w:t>
      </w:r>
      <w:r>
        <w:rPr>
          <w:rFonts w:hint="eastAsia"/>
          <w:sz w:val="30"/>
          <w:szCs w:val="30"/>
        </w:rPr>
        <w:t>示刘鹏向赵东波提出离职，经协商，</w:t>
      </w:r>
      <w:r>
        <w:rPr>
          <w:rFonts w:hint="eastAsia"/>
          <w:sz w:val="30"/>
          <w:szCs w:val="30"/>
        </w:rPr>
        <w:t>2017</w:t>
      </w:r>
      <w:r>
        <w:rPr>
          <w:rFonts w:hint="eastAsia"/>
          <w:sz w:val="30"/>
          <w:szCs w:val="30"/>
        </w:rPr>
        <w:t>年</w:t>
      </w:r>
      <w:r>
        <w:rPr>
          <w:rFonts w:hint="eastAsia"/>
          <w:sz w:val="30"/>
          <w:szCs w:val="30"/>
        </w:rPr>
        <w:t>11</w:t>
      </w:r>
      <w:r>
        <w:rPr>
          <w:rFonts w:hint="eastAsia"/>
          <w:sz w:val="30"/>
          <w:szCs w:val="30"/>
        </w:rPr>
        <w:t>月办理了刘鹏的离职手续。</w:t>
      </w:r>
    </w:p>
    <w:p w:rsidR="00000000" w:rsidRDefault="00093D7F">
      <w:pPr>
        <w:spacing w:line="500" w:lineRule="atLeast"/>
        <w:ind w:firstLine="600"/>
        <w:divId w:val="1397972291"/>
        <w:rPr>
          <w:rFonts w:hint="eastAsia"/>
          <w:sz w:val="30"/>
          <w:szCs w:val="30"/>
        </w:rPr>
      </w:pPr>
      <w:r>
        <w:rPr>
          <w:rFonts w:hint="eastAsia"/>
          <w:sz w:val="30"/>
          <w:szCs w:val="30"/>
        </w:rPr>
        <w:t>审理中，原告申请向税务部门调取法沃公司发放工资及分红的证据，后又撤回该申请。原告另申请对法沃公司进行审计，法沃公司表示公司无人管理，无法提供账册。法沃公司在审理中表示未进行过分红。赵东波表示未从法沃公司领取过工资，刘鹏表示从</w:t>
      </w:r>
      <w:r>
        <w:rPr>
          <w:rFonts w:hint="eastAsia"/>
          <w:sz w:val="30"/>
          <w:szCs w:val="30"/>
        </w:rPr>
        <w:t>2018</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2018</w:t>
      </w:r>
      <w:r>
        <w:rPr>
          <w:rFonts w:hint="eastAsia"/>
          <w:sz w:val="30"/>
          <w:szCs w:val="30"/>
        </w:rPr>
        <w:t>年</w:t>
      </w:r>
      <w:r>
        <w:rPr>
          <w:rFonts w:hint="eastAsia"/>
          <w:sz w:val="30"/>
          <w:szCs w:val="30"/>
        </w:rPr>
        <w:t>12</w:t>
      </w:r>
      <w:r>
        <w:rPr>
          <w:rFonts w:hint="eastAsia"/>
          <w:sz w:val="30"/>
          <w:szCs w:val="30"/>
        </w:rPr>
        <w:t>月领取过法沃公司每月</w:t>
      </w:r>
      <w:r>
        <w:rPr>
          <w:rFonts w:hint="eastAsia"/>
          <w:sz w:val="30"/>
          <w:szCs w:val="30"/>
        </w:rPr>
        <w:t>6,395</w:t>
      </w:r>
      <w:r>
        <w:rPr>
          <w:rFonts w:hint="eastAsia"/>
          <w:sz w:val="30"/>
          <w:szCs w:val="30"/>
        </w:rPr>
        <w:t>元的工资。</w:t>
      </w:r>
    </w:p>
    <w:p w:rsidR="00000000" w:rsidRDefault="00093D7F">
      <w:pPr>
        <w:spacing w:line="500" w:lineRule="atLeast"/>
        <w:ind w:firstLine="600"/>
        <w:divId w:val="92822982"/>
        <w:rPr>
          <w:rFonts w:hint="eastAsia"/>
          <w:sz w:val="30"/>
          <w:szCs w:val="30"/>
        </w:rPr>
      </w:pPr>
      <w:r>
        <w:rPr>
          <w:rFonts w:hint="eastAsia"/>
          <w:sz w:val="30"/>
          <w:szCs w:val="30"/>
        </w:rPr>
        <w:t>以上事实，由企业公示信息、出资协议、刘鹏的养老保险个人账户转出记录、原、被告当庭陈述为证。</w:t>
      </w:r>
    </w:p>
    <w:p w:rsidR="00000000" w:rsidRDefault="00093D7F">
      <w:pPr>
        <w:spacing w:line="500" w:lineRule="atLeast"/>
        <w:ind w:firstLine="600"/>
        <w:divId w:val="401609845"/>
        <w:rPr>
          <w:rFonts w:hint="eastAsia"/>
          <w:sz w:val="30"/>
          <w:szCs w:val="30"/>
        </w:rPr>
      </w:pPr>
      <w:r>
        <w:rPr>
          <w:rFonts w:hint="eastAsia"/>
          <w:sz w:val="30"/>
          <w:szCs w:val="30"/>
        </w:rPr>
        <w:t>本院认为，当事人对自己提出的诉讼请求所依据的事实或者</w:t>
      </w:r>
      <w:r>
        <w:rPr>
          <w:rFonts w:hint="eastAsia"/>
          <w:sz w:val="30"/>
          <w:szCs w:val="30"/>
        </w:rPr>
        <w:t>反驳对方诉讼请求所依据的事实有责任提供证据加以证明。原告提起本案诉讼要求行使归入权，根据法律规定，董事、高级管理人员违反《公司法》第一百四十八条相关规定所得的收入应当归公司所有，但本案中被告刘鹏、法沃公司并非原告的董事、高级管理人员，原告要求对其行使归入权，缺乏依据。根据原告的章程和出资协议，赵东波、刘鹏不得擅自自营或为他人经营与原告同类业务，从企业公司信息显示的内容来看，原告和法沃公司的经营范围基本一致，赵东波、刘鹏同时成为两家公司的股东，显然已有违反章程和协议之嫌。然原告要求行使归入权，应当对董事、高级</w:t>
      </w:r>
      <w:r>
        <w:rPr>
          <w:rFonts w:hint="eastAsia"/>
          <w:sz w:val="30"/>
          <w:szCs w:val="30"/>
        </w:rPr>
        <w:t>管理人员获得的收入进行初步举证，但原告对于赵东波的收入情况未进行举证或作出任何有实质意义的说明，审理中原告又撤回了至税务部门进行相关调查的申请，因此，本院认为，原告的举证义务未完成，其要求赵东波支付</w:t>
      </w:r>
      <w:r>
        <w:rPr>
          <w:rFonts w:hint="eastAsia"/>
          <w:sz w:val="30"/>
          <w:szCs w:val="30"/>
        </w:rPr>
        <w:t>75</w:t>
      </w:r>
      <w:r>
        <w:rPr>
          <w:rFonts w:hint="eastAsia"/>
          <w:sz w:val="30"/>
          <w:szCs w:val="30"/>
        </w:rPr>
        <w:t>万元的诉讼请求，缺乏必要的证据，本院难以支持。原告另申请审计，但在法沃公司表示无法提供账务资料的情况下，启动审计并无意义，况且如前所述，原告未能对赵东波取得收入进行初步举证，故本院不准许原告的该项申请。关于原告对刘鹏的诉讼请求，本院还认为，根据企业公示信息，刘鹏在</w:t>
      </w:r>
      <w:r>
        <w:rPr>
          <w:rFonts w:hint="eastAsia"/>
          <w:sz w:val="30"/>
          <w:szCs w:val="30"/>
        </w:rPr>
        <w:t>2018</w:t>
      </w:r>
      <w:r>
        <w:rPr>
          <w:rFonts w:hint="eastAsia"/>
          <w:sz w:val="30"/>
          <w:szCs w:val="30"/>
        </w:rPr>
        <w:t>年</w:t>
      </w:r>
      <w:r>
        <w:rPr>
          <w:rFonts w:hint="eastAsia"/>
          <w:sz w:val="30"/>
          <w:szCs w:val="30"/>
        </w:rPr>
        <w:t>5</w:t>
      </w:r>
      <w:r>
        <w:rPr>
          <w:rFonts w:hint="eastAsia"/>
          <w:sz w:val="30"/>
          <w:szCs w:val="30"/>
        </w:rPr>
        <w:t>月已不再担任原告监事，而这之前，刘</w:t>
      </w:r>
      <w:r>
        <w:rPr>
          <w:rFonts w:hint="eastAsia"/>
          <w:sz w:val="30"/>
          <w:szCs w:val="30"/>
        </w:rPr>
        <w:t>鹏有无在法沃公司取得收入，亦无相关证据予以佐证。综上，依照《中华人民共和国公司法》第一百四十八条，《最高人民法院关于民事诉讼证据的若干规定》第二条的规定，判决如下：</w:t>
      </w:r>
    </w:p>
    <w:p w:rsidR="00000000" w:rsidRDefault="00093D7F">
      <w:pPr>
        <w:spacing w:line="500" w:lineRule="atLeast"/>
        <w:ind w:firstLine="600"/>
        <w:divId w:val="1654286674"/>
        <w:rPr>
          <w:rFonts w:hint="eastAsia"/>
          <w:sz w:val="30"/>
          <w:szCs w:val="30"/>
        </w:rPr>
      </w:pPr>
      <w:r>
        <w:rPr>
          <w:rFonts w:hint="eastAsia"/>
          <w:sz w:val="30"/>
          <w:szCs w:val="30"/>
        </w:rPr>
        <w:t>驳回原告上海快聚信息技术有限公司的诉讼请求。</w:t>
      </w:r>
    </w:p>
    <w:p w:rsidR="00000000" w:rsidRDefault="00093D7F">
      <w:pPr>
        <w:spacing w:line="500" w:lineRule="atLeast"/>
        <w:ind w:firstLine="600"/>
        <w:divId w:val="387463958"/>
        <w:rPr>
          <w:rFonts w:hint="eastAsia"/>
          <w:sz w:val="30"/>
          <w:szCs w:val="30"/>
        </w:rPr>
      </w:pPr>
      <w:r>
        <w:rPr>
          <w:rFonts w:hint="eastAsia"/>
          <w:sz w:val="30"/>
          <w:szCs w:val="30"/>
        </w:rPr>
        <w:t>案件受理费</w:t>
      </w:r>
      <w:r>
        <w:rPr>
          <w:rFonts w:hint="eastAsia"/>
          <w:sz w:val="30"/>
          <w:szCs w:val="30"/>
        </w:rPr>
        <w:t>34,800</w:t>
      </w:r>
      <w:r>
        <w:rPr>
          <w:rFonts w:hint="eastAsia"/>
          <w:sz w:val="30"/>
          <w:szCs w:val="30"/>
        </w:rPr>
        <w:t>元，由原告上海快聚信息技术有限公司负担。</w:t>
      </w:r>
    </w:p>
    <w:p w:rsidR="00000000" w:rsidRDefault="00093D7F">
      <w:pPr>
        <w:spacing w:line="500" w:lineRule="atLeast"/>
        <w:ind w:firstLine="600"/>
        <w:divId w:val="1245263579"/>
        <w:rPr>
          <w:rFonts w:hint="eastAsia"/>
          <w:sz w:val="30"/>
          <w:szCs w:val="30"/>
        </w:rPr>
      </w:pPr>
      <w:r>
        <w:rPr>
          <w:rFonts w:hint="eastAsia"/>
          <w:sz w:val="30"/>
          <w:szCs w:val="30"/>
        </w:rPr>
        <w:t>如不服本判决，可在判决书送达之日起十五日内向本院递交上诉状，并按对方当事人的人数提出副本，上诉于上海市第一中级人民法院。</w:t>
      </w:r>
    </w:p>
    <w:p w:rsidR="00000000" w:rsidRDefault="00093D7F">
      <w:pPr>
        <w:spacing w:line="500" w:lineRule="atLeast"/>
        <w:jc w:val="right"/>
        <w:divId w:val="1991249915"/>
        <w:rPr>
          <w:rFonts w:hint="eastAsia"/>
          <w:sz w:val="30"/>
          <w:szCs w:val="30"/>
        </w:rPr>
      </w:pPr>
      <w:r>
        <w:rPr>
          <w:rFonts w:hint="eastAsia"/>
          <w:sz w:val="30"/>
          <w:szCs w:val="30"/>
        </w:rPr>
        <w:t>审　判　长　　杜晓淳</w:t>
      </w:r>
    </w:p>
    <w:p w:rsidR="00000000" w:rsidRDefault="00093D7F">
      <w:pPr>
        <w:spacing w:line="500" w:lineRule="atLeast"/>
        <w:jc w:val="right"/>
        <w:divId w:val="461387178"/>
        <w:rPr>
          <w:rFonts w:hint="eastAsia"/>
          <w:sz w:val="30"/>
          <w:szCs w:val="30"/>
        </w:rPr>
      </w:pPr>
      <w:r>
        <w:rPr>
          <w:rFonts w:hint="eastAsia"/>
          <w:sz w:val="30"/>
          <w:szCs w:val="30"/>
        </w:rPr>
        <w:t>人民陪审员　　朱玲芳</w:t>
      </w:r>
    </w:p>
    <w:p w:rsidR="00000000" w:rsidRDefault="00093D7F">
      <w:pPr>
        <w:spacing w:line="500" w:lineRule="atLeast"/>
        <w:jc w:val="right"/>
        <w:divId w:val="1511725600"/>
        <w:rPr>
          <w:rFonts w:hint="eastAsia"/>
          <w:sz w:val="30"/>
          <w:szCs w:val="30"/>
        </w:rPr>
      </w:pPr>
      <w:r>
        <w:rPr>
          <w:rFonts w:hint="eastAsia"/>
          <w:sz w:val="30"/>
          <w:szCs w:val="30"/>
        </w:rPr>
        <w:t>人民陪审员　　沈慧华</w:t>
      </w:r>
    </w:p>
    <w:p w:rsidR="00000000" w:rsidRDefault="00093D7F">
      <w:pPr>
        <w:spacing w:line="500" w:lineRule="atLeast"/>
        <w:jc w:val="right"/>
        <w:divId w:val="1057626362"/>
        <w:rPr>
          <w:rFonts w:hint="eastAsia"/>
          <w:sz w:val="30"/>
          <w:szCs w:val="30"/>
        </w:rPr>
      </w:pPr>
      <w:r>
        <w:rPr>
          <w:rFonts w:hint="eastAsia"/>
          <w:sz w:val="30"/>
          <w:szCs w:val="30"/>
        </w:rPr>
        <w:t>二〇一九年七月一日</w:t>
      </w:r>
    </w:p>
    <w:p w:rsidR="00000000" w:rsidRDefault="00093D7F">
      <w:pPr>
        <w:spacing w:line="500" w:lineRule="atLeast"/>
        <w:jc w:val="right"/>
        <w:divId w:val="1298611945"/>
        <w:rPr>
          <w:rFonts w:hint="eastAsia"/>
          <w:sz w:val="30"/>
          <w:szCs w:val="30"/>
        </w:rPr>
      </w:pPr>
      <w:r>
        <w:rPr>
          <w:rFonts w:hint="eastAsia"/>
          <w:sz w:val="30"/>
          <w:szCs w:val="30"/>
        </w:rPr>
        <w:t>书　记　员　　张怡湘</w:t>
      </w:r>
    </w:p>
    <w:p w:rsidR="00000000" w:rsidRDefault="00093D7F">
      <w:pPr>
        <w:spacing w:line="500" w:lineRule="atLeast"/>
        <w:ind w:firstLine="600"/>
        <w:divId w:val="446392274"/>
        <w:rPr>
          <w:rFonts w:hint="eastAsia"/>
          <w:sz w:val="30"/>
          <w:szCs w:val="30"/>
        </w:rPr>
      </w:pPr>
      <w:r>
        <w:rPr>
          <w:rFonts w:hint="eastAsia"/>
          <w:sz w:val="30"/>
          <w:szCs w:val="30"/>
        </w:rPr>
        <w:t>附：相关法律条文</w:t>
      </w:r>
    </w:p>
    <w:p w:rsidR="00000000" w:rsidRDefault="00093D7F">
      <w:pPr>
        <w:spacing w:line="500" w:lineRule="atLeast"/>
        <w:ind w:firstLine="600"/>
        <w:divId w:val="312104930"/>
        <w:rPr>
          <w:rFonts w:hint="eastAsia"/>
          <w:sz w:val="30"/>
          <w:szCs w:val="30"/>
        </w:rPr>
      </w:pPr>
      <w:r>
        <w:rPr>
          <w:rFonts w:hint="eastAsia"/>
          <w:sz w:val="30"/>
          <w:szCs w:val="30"/>
        </w:rPr>
        <w:t>一、《中华人民共和国公司法》</w:t>
      </w:r>
    </w:p>
    <w:p w:rsidR="00000000" w:rsidRDefault="00093D7F">
      <w:pPr>
        <w:spacing w:line="500" w:lineRule="atLeast"/>
        <w:ind w:firstLine="600"/>
        <w:divId w:val="167910638"/>
        <w:rPr>
          <w:rFonts w:hint="eastAsia"/>
          <w:sz w:val="30"/>
          <w:szCs w:val="30"/>
        </w:rPr>
      </w:pPr>
      <w:r>
        <w:rPr>
          <w:rFonts w:hint="eastAsia"/>
          <w:sz w:val="30"/>
          <w:szCs w:val="30"/>
        </w:rPr>
        <w:t>第一百四十八条董事、高级管理人员不得有下列行为：</w:t>
      </w:r>
    </w:p>
    <w:p w:rsidR="00000000" w:rsidRDefault="00093D7F">
      <w:pPr>
        <w:spacing w:line="500" w:lineRule="atLeast"/>
        <w:ind w:firstLine="600"/>
        <w:divId w:val="2007975302"/>
        <w:rPr>
          <w:rFonts w:hint="eastAsia"/>
          <w:sz w:val="30"/>
          <w:szCs w:val="30"/>
        </w:rPr>
      </w:pPr>
      <w:r>
        <w:rPr>
          <w:rFonts w:hint="eastAsia"/>
          <w:sz w:val="30"/>
          <w:szCs w:val="30"/>
        </w:rPr>
        <w:t>（一）挪用公司资金；</w:t>
      </w:r>
    </w:p>
    <w:p w:rsidR="00000000" w:rsidRDefault="00093D7F">
      <w:pPr>
        <w:spacing w:line="500" w:lineRule="atLeast"/>
        <w:ind w:firstLine="600"/>
        <w:divId w:val="999309902"/>
        <w:rPr>
          <w:rFonts w:hint="eastAsia"/>
          <w:sz w:val="30"/>
          <w:szCs w:val="30"/>
        </w:rPr>
      </w:pPr>
      <w:r>
        <w:rPr>
          <w:rFonts w:hint="eastAsia"/>
          <w:sz w:val="30"/>
          <w:szCs w:val="30"/>
        </w:rPr>
        <w:t>（二）将公司资金以其个人名义或者以其他个人名义开立账户存储；</w:t>
      </w:r>
    </w:p>
    <w:p w:rsidR="00000000" w:rsidRDefault="00093D7F">
      <w:pPr>
        <w:spacing w:line="500" w:lineRule="atLeast"/>
        <w:ind w:firstLine="600"/>
        <w:divId w:val="1156143952"/>
        <w:rPr>
          <w:rFonts w:hint="eastAsia"/>
          <w:sz w:val="30"/>
          <w:szCs w:val="30"/>
        </w:rPr>
      </w:pPr>
      <w:r>
        <w:rPr>
          <w:rFonts w:hint="eastAsia"/>
          <w:sz w:val="30"/>
          <w:szCs w:val="30"/>
        </w:rPr>
        <w:t>（三）违反公司章程的规定，未经股东会、股东大会或者董事会同意，将公司资金借贷给他人或者以公司财产为他人提供担保；</w:t>
      </w:r>
    </w:p>
    <w:p w:rsidR="00000000" w:rsidRDefault="00093D7F">
      <w:pPr>
        <w:spacing w:line="500" w:lineRule="atLeast"/>
        <w:ind w:firstLine="600"/>
        <w:divId w:val="605889206"/>
        <w:rPr>
          <w:rFonts w:hint="eastAsia"/>
          <w:sz w:val="30"/>
          <w:szCs w:val="30"/>
        </w:rPr>
      </w:pPr>
      <w:r>
        <w:rPr>
          <w:rFonts w:hint="eastAsia"/>
          <w:sz w:val="30"/>
          <w:szCs w:val="30"/>
        </w:rPr>
        <w:t>（四）违反公司章程的规定或者未经股东会、股东大会同意，与本公司订立合同或者进行交易；</w:t>
      </w:r>
    </w:p>
    <w:p w:rsidR="00000000" w:rsidRDefault="00093D7F">
      <w:pPr>
        <w:spacing w:line="500" w:lineRule="atLeast"/>
        <w:ind w:firstLine="600"/>
        <w:divId w:val="964892681"/>
        <w:rPr>
          <w:rFonts w:hint="eastAsia"/>
          <w:sz w:val="30"/>
          <w:szCs w:val="30"/>
        </w:rPr>
      </w:pPr>
      <w:r>
        <w:rPr>
          <w:rFonts w:hint="eastAsia"/>
          <w:sz w:val="30"/>
          <w:szCs w:val="30"/>
        </w:rPr>
        <w:t>（五）未经股东会或者股东大会同意，利用职务便利为自己或者他人谋取属于公司的商业机会，自营或者为他人经营与所任职公司同类的业务；</w:t>
      </w:r>
    </w:p>
    <w:p w:rsidR="00000000" w:rsidRDefault="00093D7F">
      <w:pPr>
        <w:spacing w:line="500" w:lineRule="atLeast"/>
        <w:ind w:firstLine="600"/>
        <w:divId w:val="394402841"/>
        <w:rPr>
          <w:rFonts w:hint="eastAsia"/>
          <w:sz w:val="30"/>
          <w:szCs w:val="30"/>
        </w:rPr>
      </w:pPr>
      <w:r>
        <w:rPr>
          <w:rFonts w:hint="eastAsia"/>
          <w:sz w:val="30"/>
          <w:szCs w:val="30"/>
        </w:rPr>
        <w:t>（</w:t>
      </w:r>
      <w:r>
        <w:rPr>
          <w:rFonts w:hint="eastAsia"/>
          <w:sz w:val="30"/>
          <w:szCs w:val="30"/>
        </w:rPr>
        <w:t>六）接受他人与公司交易的佣金归为己有；</w:t>
      </w:r>
    </w:p>
    <w:p w:rsidR="00000000" w:rsidRDefault="00093D7F">
      <w:pPr>
        <w:spacing w:line="500" w:lineRule="atLeast"/>
        <w:ind w:firstLine="600"/>
        <w:divId w:val="1793017236"/>
        <w:rPr>
          <w:rFonts w:hint="eastAsia"/>
          <w:sz w:val="30"/>
          <w:szCs w:val="30"/>
        </w:rPr>
      </w:pPr>
      <w:r>
        <w:rPr>
          <w:rFonts w:hint="eastAsia"/>
          <w:sz w:val="30"/>
          <w:szCs w:val="30"/>
        </w:rPr>
        <w:t>（七）擅自披露公司秘密；</w:t>
      </w:r>
    </w:p>
    <w:p w:rsidR="00000000" w:rsidRDefault="00093D7F">
      <w:pPr>
        <w:spacing w:line="500" w:lineRule="atLeast"/>
        <w:ind w:firstLine="600"/>
        <w:divId w:val="1388795697"/>
        <w:rPr>
          <w:rFonts w:hint="eastAsia"/>
          <w:sz w:val="30"/>
          <w:szCs w:val="30"/>
        </w:rPr>
      </w:pPr>
      <w:r>
        <w:rPr>
          <w:rFonts w:hint="eastAsia"/>
          <w:sz w:val="30"/>
          <w:szCs w:val="30"/>
        </w:rPr>
        <w:t>（八）违反对公司忠实义务的其他行为。</w:t>
      </w:r>
    </w:p>
    <w:p w:rsidR="00000000" w:rsidRDefault="00093D7F">
      <w:pPr>
        <w:spacing w:line="500" w:lineRule="atLeast"/>
        <w:ind w:firstLine="600"/>
        <w:divId w:val="504975885"/>
        <w:rPr>
          <w:rFonts w:hint="eastAsia"/>
          <w:sz w:val="30"/>
          <w:szCs w:val="30"/>
        </w:rPr>
      </w:pPr>
      <w:r>
        <w:rPr>
          <w:rFonts w:hint="eastAsia"/>
          <w:sz w:val="30"/>
          <w:szCs w:val="30"/>
        </w:rPr>
        <w:t>董事、高级管理人员违反前款规定所得的收入应当归公司所有。</w:t>
      </w:r>
    </w:p>
    <w:p w:rsidR="00000000" w:rsidRDefault="00093D7F">
      <w:pPr>
        <w:spacing w:line="500" w:lineRule="atLeast"/>
        <w:ind w:firstLine="600"/>
        <w:divId w:val="1564027959"/>
        <w:rPr>
          <w:rFonts w:hint="eastAsia"/>
          <w:sz w:val="30"/>
          <w:szCs w:val="30"/>
        </w:rPr>
      </w:pPr>
      <w:r>
        <w:rPr>
          <w:rFonts w:hint="eastAsia"/>
          <w:sz w:val="30"/>
          <w:szCs w:val="30"/>
        </w:rPr>
        <w:t>二、《最高人民法院关于民事诉讼证据的若干规定》</w:t>
      </w:r>
    </w:p>
    <w:p w:rsidR="00000000" w:rsidRDefault="00093D7F">
      <w:pPr>
        <w:spacing w:line="500" w:lineRule="atLeast"/>
        <w:ind w:firstLine="600"/>
        <w:divId w:val="1159081121"/>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093D7F">
      <w:pPr>
        <w:spacing w:line="500" w:lineRule="atLeast"/>
        <w:ind w:firstLine="600"/>
        <w:divId w:val="938103321"/>
        <w:rPr>
          <w:rFonts w:hint="eastAsia"/>
          <w:sz w:val="30"/>
          <w:szCs w:val="30"/>
        </w:rPr>
      </w:pPr>
      <w:r>
        <w:rPr>
          <w:rFonts w:hint="eastAsia"/>
          <w:sz w:val="30"/>
          <w:szCs w:val="30"/>
        </w:rPr>
        <w:t>没有证据或者证据不足以证明当事人的事实主张的由负有举证责任的当事人承担不利后果。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3D7F" w:rsidRDefault="00093D7F" w:rsidP="00093D7F">
      <w:r>
        <w:separator/>
      </w:r>
    </w:p>
  </w:endnote>
  <w:endnote w:type="continuationSeparator" w:id="0">
    <w:p w:rsidR="00093D7F" w:rsidRDefault="00093D7F" w:rsidP="0009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3D7F" w:rsidRDefault="00093D7F" w:rsidP="00093D7F">
      <w:r>
        <w:separator/>
      </w:r>
    </w:p>
  </w:footnote>
  <w:footnote w:type="continuationSeparator" w:id="0">
    <w:p w:rsidR="00093D7F" w:rsidRDefault="00093D7F" w:rsidP="00093D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93D7F"/>
    <w:rsid w:val="00093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93D7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D7F"/>
    <w:rPr>
      <w:rFonts w:ascii="宋体" w:eastAsia="宋体" w:hAnsi="宋体" w:cs="宋体"/>
      <w:sz w:val="18"/>
      <w:szCs w:val="18"/>
    </w:rPr>
  </w:style>
  <w:style w:type="paragraph" w:styleId="a5">
    <w:name w:val="footer"/>
    <w:basedOn w:val="a"/>
    <w:link w:val="a6"/>
    <w:uiPriority w:val="99"/>
    <w:unhideWhenUsed/>
    <w:rsid w:val="00093D7F"/>
    <w:pPr>
      <w:tabs>
        <w:tab w:val="center" w:pos="4153"/>
        <w:tab w:val="right" w:pos="8306"/>
      </w:tabs>
      <w:snapToGrid w:val="0"/>
    </w:pPr>
    <w:rPr>
      <w:sz w:val="18"/>
      <w:szCs w:val="18"/>
    </w:rPr>
  </w:style>
  <w:style w:type="character" w:customStyle="1" w:styleId="a6">
    <w:name w:val="页脚 字符"/>
    <w:basedOn w:val="a0"/>
    <w:link w:val="a5"/>
    <w:uiPriority w:val="99"/>
    <w:rsid w:val="00093D7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22982">
      <w:marLeft w:val="0"/>
      <w:marRight w:val="0"/>
      <w:marTop w:val="10"/>
      <w:marBottom w:val="10"/>
      <w:divBdr>
        <w:top w:val="none" w:sz="0" w:space="0" w:color="auto"/>
        <w:left w:val="none" w:sz="0" w:space="0" w:color="auto"/>
        <w:bottom w:val="none" w:sz="0" w:space="0" w:color="auto"/>
        <w:right w:val="none" w:sz="0" w:space="0" w:color="auto"/>
      </w:divBdr>
    </w:div>
    <w:div w:id="114451824">
      <w:marLeft w:val="0"/>
      <w:marRight w:val="0"/>
      <w:marTop w:val="10"/>
      <w:marBottom w:val="10"/>
      <w:divBdr>
        <w:top w:val="none" w:sz="0" w:space="0" w:color="auto"/>
        <w:left w:val="none" w:sz="0" w:space="0" w:color="auto"/>
        <w:bottom w:val="none" w:sz="0" w:space="0" w:color="auto"/>
        <w:right w:val="none" w:sz="0" w:space="0" w:color="auto"/>
      </w:divBdr>
    </w:div>
    <w:div w:id="167910638">
      <w:marLeft w:val="0"/>
      <w:marRight w:val="0"/>
      <w:marTop w:val="10"/>
      <w:marBottom w:val="10"/>
      <w:divBdr>
        <w:top w:val="none" w:sz="0" w:space="0" w:color="auto"/>
        <w:left w:val="none" w:sz="0" w:space="0" w:color="auto"/>
        <w:bottom w:val="none" w:sz="0" w:space="0" w:color="auto"/>
        <w:right w:val="none" w:sz="0" w:space="0" w:color="auto"/>
      </w:divBdr>
    </w:div>
    <w:div w:id="195629870">
      <w:marLeft w:val="0"/>
      <w:marRight w:val="0"/>
      <w:marTop w:val="10"/>
      <w:marBottom w:val="10"/>
      <w:divBdr>
        <w:top w:val="none" w:sz="0" w:space="0" w:color="auto"/>
        <w:left w:val="none" w:sz="0" w:space="0" w:color="auto"/>
        <w:bottom w:val="none" w:sz="0" w:space="0" w:color="auto"/>
        <w:right w:val="none" w:sz="0" w:space="0" w:color="auto"/>
      </w:divBdr>
    </w:div>
    <w:div w:id="239798904">
      <w:marLeft w:val="0"/>
      <w:marRight w:val="0"/>
      <w:marTop w:val="10"/>
      <w:marBottom w:val="10"/>
      <w:divBdr>
        <w:top w:val="none" w:sz="0" w:space="0" w:color="auto"/>
        <w:left w:val="none" w:sz="0" w:space="0" w:color="auto"/>
        <w:bottom w:val="none" w:sz="0" w:space="0" w:color="auto"/>
        <w:right w:val="none" w:sz="0" w:space="0" w:color="auto"/>
      </w:divBdr>
    </w:div>
    <w:div w:id="310405196">
      <w:marLeft w:val="0"/>
      <w:marRight w:val="0"/>
      <w:marTop w:val="10"/>
      <w:marBottom w:val="10"/>
      <w:divBdr>
        <w:top w:val="none" w:sz="0" w:space="0" w:color="auto"/>
        <w:left w:val="none" w:sz="0" w:space="0" w:color="auto"/>
        <w:bottom w:val="none" w:sz="0" w:space="0" w:color="auto"/>
        <w:right w:val="none" w:sz="0" w:space="0" w:color="auto"/>
      </w:divBdr>
    </w:div>
    <w:div w:id="312104930">
      <w:marLeft w:val="0"/>
      <w:marRight w:val="0"/>
      <w:marTop w:val="10"/>
      <w:marBottom w:val="10"/>
      <w:divBdr>
        <w:top w:val="none" w:sz="0" w:space="0" w:color="auto"/>
        <w:left w:val="none" w:sz="0" w:space="0" w:color="auto"/>
        <w:bottom w:val="none" w:sz="0" w:space="0" w:color="auto"/>
        <w:right w:val="none" w:sz="0" w:space="0" w:color="auto"/>
      </w:divBdr>
    </w:div>
    <w:div w:id="387463958">
      <w:marLeft w:val="0"/>
      <w:marRight w:val="0"/>
      <w:marTop w:val="10"/>
      <w:marBottom w:val="10"/>
      <w:divBdr>
        <w:top w:val="none" w:sz="0" w:space="0" w:color="auto"/>
        <w:left w:val="none" w:sz="0" w:space="0" w:color="auto"/>
        <w:bottom w:val="none" w:sz="0" w:space="0" w:color="auto"/>
        <w:right w:val="none" w:sz="0" w:space="0" w:color="auto"/>
      </w:divBdr>
    </w:div>
    <w:div w:id="394402841">
      <w:marLeft w:val="0"/>
      <w:marRight w:val="0"/>
      <w:marTop w:val="10"/>
      <w:marBottom w:val="10"/>
      <w:divBdr>
        <w:top w:val="none" w:sz="0" w:space="0" w:color="auto"/>
        <w:left w:val="none" w:sz="0" w:space="0" w:color="auto"/>
        <w:bottom w:val="none" w:sz="0" w:space="0" w:color="auto"/>
        <w:right w:val="none" w:sz="0" w:space="0" w:color="auto"/>
      </w:divBdr>
    </w:div>
    <w:div w:id="401609845">
      <w:marLeft w:val="0"/>
      <w:marRight w:val="0"/>
      <w:marTop w:val="10"/>
      <w:marBottom w:val="10"/>
      <w:divBdr>
        <w:top w:val="none" w:sz="0" w:space="0" w:color="auto"/>
        <w:left w:val="none" w:sz="0" w:space="0" w:color="auto"/>
        <w:bottom w:val="none" w:sz="0" w:space="0" w:color="auto"/>
        <w:right w:val="none" w:sz="0" w:space="0" w:color="auto"/>
      </w:divBdr>
    </w:div>
    <w:div w:id="410346679">
      <w:marLeft w:val="0"/>
      <w:marRight w:val="0"/>
      <w:marTop w:val="10"/>
      <w:marBottom w:val="10"/>
      <w:divBdr>
        <w:top w:val="none" w:sz="0" w:space="0" w:color="auto"/>
        <w:left w:val="none" w:sz="0" w:space="0" w:color="auto"/>
        <w:bottom w:val="none" w:sz="0" w:space="0" w:color="auto"/>
        <w:right w:val="none" w:sz="0" w:space="0" w:color="auto"/>
      </w:divBdr>
    </w:div>
    <w:div w:id="445972811">
      <w:marLeft w:val="0"/>
      <w:marRight w:val="0"/>
      <w:marTop w:val="10"/>
      <w:marBottom w:val="10"/>
      <w:divBdr>
        <w:top w:val="none" w:sz="0" w:space="0" w:color="auto"/>
        <w:left w:val="none" w:sz="0" w:space="0" w:color="auto"/>
        <w:bottom w:val="none" w:sz="0" w:space="0" w:color="auto"/>
        <w:right w:val="none" w:sz="0" w:space="0" w:color="auto"/>
      </w:divBdr>
    </w:div>
    <w:div w:id="446392274">
      <w:marLeft w:val="0"/>
      <w:marRight w:val="0"/>
      <w:marTop w:val="10"/>
      <w:marBottom w:val="10"/>
      <w:divBdr>
        <w:top w:val="none" w:sz="0" w:space="0" w:color="auto"/>
        <w:left w:val="none" w:sz="0" w:space="0" w:color="auto"/>
        <w:bottom w:val="none" w:sz="0" w:space="0" w:color="auto"/>
        <w:right w:val="none" w:sz="0" w:space="0" w:color="auto"/>
      </w:divBdr>
    </w:div>
    <w:div w:id="461387178">
      <w:marLeft w:val="0"/>
      <w:marRight w:val="720"/>
      <w:marTop w:val="10"/>
      <w:marBottom w:val="10"/>
      <w:divBdr>
        <w:top w:val="none" w:sz="0" w:space="0" w:color="auto"/>
        <w:left w:val="none" w:sz="0" w:space="0" w:color="auto"/>
        <w:bottom w:val="none" w:sz="0" w:space="0" w:color="auto"/>
        <w:right w:val="none" w:sz="0" w:space="0" w:color="auto"/>
      </w:divBdr>
    </w:div>
    <w:div w:id="504975885">
      <w:marLeft w:val="0"/>
      <w:marRight w:val="0"/>
      <w:marTop w:val="10"/>
      <w:marBottom w:val="10"/>
      <w:divBdr>
        <w:top w:val="none" w:sz="0" w:space="0" w:color="auto"/>
        <w:left w:val="none" w:sz="0" w:space="0" w:color="auto"/>
        <w:bottom w:val="none" w:sz="0" w:space="0" w:color="auto"/>
        <w:right w:val="none" w:sz="0" w:space="0" w:color="auto"/>
      </w:divBdr>
    </w:div>
    <w:div w:id="530462853">
      <w:marLeft w:val="0"/>
      <w:marRight w:val="0"/>
      <w:marTop w:val="10"/>
      <w:marBottom w:val="10"/>
      <w:divBdr>
        <w:top w:val="none" w:sz="0" w:space="0" w:color="auto"/>
        <w:left w:val="none" w:sz="0" w:space="0" w:color="auto"/>
        <w:bottom w:val="none" w:sz="0" w:space="0" w:color="auto"/>
        <w:right w:val="none" w:sz="0" w:space="0" w:color="auto"/>
      </w:divBdr>
    </w:div>
    <w:div w:id="605889206">
      <w:marLeft w:val="0"/>
      <w:marRight w:val="0"/>
      <w:marTop w:val="10"/>
      <w:marBottom w:val="10"/>
      <w:divBdr>
        <w:top w:val="none" w:sz="0" w:space="0" w:color="auto"/>
        <w:left w:val="none" w:sz="0" w:space="0" w:color="auto"/>
        <w:bottom w:val="none" w:sz="0" w:space="0" w:color="auto"/>
        <w:right w:val="none" w:sz="0" w:space="0" w:color="auto"/>
      </w:divBdr>
    </w:div>
    <w:div w:id="621226608">
      <w:marLeft w:val="0"/>
      <w:marRight w:val="0"/>
      <w:marTop w:val="10"/>
      <w:marBottom w:val="10"/>
      <w:divBdr>
        <w:top w:val="none" w:sz="0" w:space="0" w:color="auto"/>
        <w:left w:val="none" w:sz="0" w:space="0" w:color="auto"/>
        <w:bottom w:val="none" w:sz="0" w:space="0" w:color="auto"/>
        <w:right w:val="none" w:sz="0" w:space="0" w:color="auto"/>
      </w:divBdr>
    </w:div>
    <w:div w:id="640040208">
      <w:marLeft w:val="0"/>
      <w:marRight w:val="0"/>
      <w:marTop w:val="10"/>
      <w:marBottom w:val="10"/>
      <w:divBdr>
        <w:top w:val="none" w:sz="0" w:space="0" w:color="auto"/>
        <w:left w:val="none" w:sz="0" w:space="0" w:color="auto"/>
        <w:bottom w:val="none" w:sz="0" w:space="0" w:color="auto"/>
        <w:right w:val="none" w:sz="0" w:space="0" w:color="auto"/>
      </w:divBdr>
    </w:div>
    <w:div w:id="677393584">
      <w:marLeft w:val="0"/>
      <w:marRight w:val="0"/>
      <w:marTop w:val="10"/>
      <w:marBottom w:val="10"/>
      <w:divBdr>
        <w:top w:val="none" w:sz="0" w:space="0" w:color="auto"/>
        <w:left w:val="none" w:sz="0" w:space="0" w:color="auto"/>
        <w:bottom w:val="none" w:sz="0" w:space="0" w:color="auto"/>
        <w:right w:val="none" w:sz="0" w:space="0" w:color="auto"/>
      </w:divBdr>
    </w:div>
    <w:div w:id="767389391">
      <w:marLeft w:val="0"/>
      <w:marRight w:val="0"/>
      <w:marTop w:val="10"/>
      <w:marBottom w:val="10"/>
      <w:divBdr>
        <w:top w:val="none" w:sz="0" w:space="0" w:color="auto"/>
        <w:left w:val="none" w:sz="0" w:space="0" w:color="auto"/>
        <w:bottom w:val="none" w:sz="0" w:space="0" w:color="auto"/>
        <w:right w:val="none" w:sz="0" w:space="0" w:color="auto"/>
      </w:divBdr>
    </w:div>
    <w:div w:id="778715556">
      <w:marLeft w:val="0"/>
      <w:marRight w:val="0"/>
      <w:marTop w:val="10"/>
      <w:marBottom w:val="10"/>
      <w:divBdr>
        <w:top w:val="none" w:sz="0" w:space="0" w:color="auto"/>
        <w:left w:val="none" w:sz="0" w:space="0" w:color="auto"/>
        <w:bottom w:val="none" w:sz="0" w:space="0" w:color="auto"/>
        <w:right w:val="none" w:sz="0" w:space="0" w:color="auto"/>
      </w:divBdr>
    </w:div>
    <w:div w:id="846099149">
      <w:marLeft w:val="0"/>
      <w:marRight w:val="0"/>
      <w:marTop w:val="10"/>
      <w:marBottom w:val="10"/>
      <w:divBdr>
        <w:top w:val="none" w:sz="0" w:space="0" w:color="auto"/>
        <w:left w:val="none" w:sz="0" w:space="0" w:color="auto"/>
        <w:bottom w:val="none" w:sz="0" w:space="0" w:color="auto"/>
        <w:right w:val="none" w:sz="0" w:space="0" w:color="auto"/>
      </w:divBdr>
    </w:div>
    <w:div w:id="863521293">
      <w:marLeft w:val="0"/>
      <w:marRight w:val="0"/>
      <w:marTop w:val="10"/>
      <w:marBottom w:val="10"/>
      <w:divBdr>
        <w:top w:val="none" w:sz="0" w:space="0" w:color="auto"/>
        <w:left w:val="none" w:sz="0" w:space="0" w:color="auto"/>
        <w:bottom w:val="none" w:sz="0" w:space="0" w:color="auto"/>
        <w:right w:val="none" w:sz="0" w:space="0" w:color="auto"/>
      </w:divBdr>
    </w:div>
    <w:div w:id="938103321">
      <w:marLeft w:val="0"/>
      <w:marRight w:val="0"/>
      <w:marTop w:val="10"/>
      <w:marBottom w:val="10"/>
      <w:divBdr>
        <w:top w:val="none" w:sz="0" w:space="0" w:color="auto"/>
        <w:left w:val="none" w:sz="0" w:space="0" w:color="auto"/>
        <w:bottom w:val="none" w:sz="0" w:space="0" w:color="auto"/>
        <w:right w:val="none" w:sz="0" w:space="0" w:color="auto"/>
      </w:divBdr>
    </w:div>
    <w:div w:id="964892681">
      <w:marLeft w:val="0"/>
      <w:marRight w:val="0"/>
      <w:marTop w:val="10"/>
      <w:marBottom w:val="10"/>
      <w:divBdr>
        <w:top w:val="none" w:sz="0" w:space="0" w:color="auto"/>
        <w:left w:val="none" w:sz="0" w:space="0" w:color="auto"/>
        <w:bottom w:val="none" w:sz="0" w:space="0" w:color="auto"/>
        <w:right w:val="none" w:sz="0" w:space="0" w:color="auto"/>
      </w:divBdr>
    </w:div>
    <w:div w:id="999309902">
      <w:marLeft w:val="0"/>
      <w:marRight w:val="0"/>
      <w:marTop w:val="10"/>
      <w:marBottom w:val="10"/>
      <w:divBdr>
        <w:top w:val="none" w:sz="0" w:space="0" w:color="auto"/>
        <w:left w:val="none" w:sz="0" w:space="0" w:color="auto"/>
        <w:bottom w:val="none" w:sz="0" w:space="0" w:color="auto"/>
        <w:right w:val="none" w:sz="0" w:space="0" w:color="auto"/>
      </w:divBdr>
    </w:div>
    <w:div w:id="1057626362">
      <w:marLeft w:val="0"/>
      <w:marRight w:val="720"/>
      <w:marTop w:val="10"/>
      <w:marBottom w:val="10"/>
      <w:divBdr>
        <w:top w:val="none" w:sz="0" w:space="0" w:color="auto"/>
        <w:left w:val="none" w:sz="0" w:space="0" w:color="auto"/>
        <w:bottom w:val="none" w:sz="0" w:space="0" w:color="auto"/>
        <w:right w:val="none" w:sz="0" w:space="0" w:color="auto"/>
      </w:divBdr>
    </w:div>
    <w:div w:id="1156143952">
      <w:marLeft w:val="0"/>
      <w:marRight w:val="0"/>
      <w:marTop w:val="10"/>
      <w:marBottom w:val="10"/>
      <w:divBdr>
        <w:top w:val="none" w:sz="0" w:space="0" w:color="auto"/>
        <w:left w:val="none" w:sz="0" w:space="0" w:color="auto"/>
        <w:bottom w:val="none" w:sz="0" w:space="0" w:color="auto"/>
        <w:right w:val="none" w:sz="0" w:space="0" w:color="auto"/>
      </w:divBdr>
    </w:div>
    <w:div w:id="1159081121">
      <w:marLeft w:val="0"/>
      <w:marRight w:val="0"/>
      <w:marTop w:val="10"/>
      <w:marBottom w:val="10"/>
      <w:divBdr>
        <w:top w:val="none" w:sz="0" w:space="0" w:color="auto"/>
        <w:left w:val="none" w:sz="0" w:space="0" w:color="auto"/>
        <w:bottom w:val="none" w:sz="0" w:space="0" w:color="auto"/>
        <w:right w:val="none" w:sz="0" w:space="0" w:color="auto"/>
      </w:divBdr>
    </w:div>
    <w:div w:id="1180316412">
      <w:marLeft w:val="0"/>
      <w:marRight w:val="0"/>
      <w:marTop w:val="10"/>
      <w:marBottom w:val="10"/>
      <w:divBdr>
        <w:top w:val="none" w:sz="0" w:space="0" w:color="auto"/>
        <w:left w:val="none" w:sz="0" w:space="0" w:color="auto"/>
        <w:bottom w:val="none" w:sz="0" w:space="0" w:color="auto"/>
        <w:right w:val="none" w:sz="0" w:space="0" w:color="auto"/>
      </w:divBdr>
    </w:div>
    <w:div w:id="1217474121">
      <w:marLeft w:val="0"/>
      <w:marRight w:val="0"/>
      <w:marTop w:val="10"/>
      <w:marBottom w:val="10"/>
      <w:divBdr>
        <w:top w:val="none" w:sz="0" w:space="0" w:color="auto"/>
        <w:left w:val="none" w:sz="0" w:space="0" w:color="auto"/>
        <w:bottom w:val="none" w:sz="0" w:space="0" w:color="auto"/>
        <w:right w:val="none" w:sz="0" w:space="0" w:color="auto"/>
      </w:divBdr>
    </w:div>
    <w:div w:id="1245263579">
      <w:marLeft w:val="0"/>
      <w:marRight w:val="0"/>
      <w:marTop w:val="10"/>
      <w:marBottom w:val="10"/>
      <w:divBdr>
        <w:top w:val="none" w:sz="0" w:space="0" w:color="auto"/>
        <w:left w:val="none" w:sz="0" w:space="0" w:color="auto"/>
        <w:bottom w:val="none" w:sz="0" w:space="0" w:color="auto"/>
        <w:right w:val="none" w:sz="0" w:space="0" w:color="auto"/>
      </w:divBdr>
    </w:div>
    <w:div w:id="1272132685">
      <w:marLeft w:val="0"/>
      <w:marRight w:val="0"/>
      <w:marTop w:val="10"/>
      <w:marBottom w:val="10"/>
      <w:divBdr>
        <w:top w:val="none" w:sz="0" w:space="0" w:color="auto"/>
        <w:left w:val="none" w:sz="0" w:space="0" w:color="auto"/>
        <w:bottom w:val="none" w:sz="0" w:space="0" w:color="auto"/>
        <w:right w:val="none" w:sz="0" w:space="0" w:color="auto"/>
      </w:divBdr>
    </w:div>
    <w:div w:id="1298611945">
      <w:marLeft w:val="0"/>
      <w:marRight w:val="720"/>
      <w:marTop w:val="10"/>
      <w:marBottom w:val="10"/>
      <w:divBdr>
        <w:top w:val="none" w:sz="0" w:space="0" w:color="auto"/>
        <w:left w:val="none" w:sz="0" w:space="0" w:color="auto"/>
        <w:bottom w:val="none" w:sz="0" w:space="0" w:color="auto"/>
        <w:right w:val="none" w:sz="0" w:space="0" w:color="auto"/>
      </w:divBdr>
    </w:div>
    <w:div w:id="1388795697">
      <w:marLeft w:val="0"/>
      <w:marRight w:val="0"/>
      <w:marTop w:val="10"/>
      <w:marBottom w:val="10"/>
      <w:divBdr>
        <w:top w:val="none" w:sz="0" w:space="0" w:color="auto"/>
        <w:left w:val="none" w:sz="0" w:space="0" w:color="auto"/>
        <w:bottom w:val="none" w:sz="0" w:space="0" w:color="auto"/>
        <w:right w:val="none" w:sz="0" w:space="0" w:color="auto"/>
      </w:divBdr>
    </w:div>
    <w:div w:id="1389918464">
      <w:marLeft w:val="0"/>
      <w:marRight w:val="0"/>
      <w:marTop w:val="10"/>
      <w:marBottom w:val="10"/>
      <w:divBdr>
        <w:top w:val="none" w:sz="0" w:space="0" w:color="auto"/>
        <w:left w:val="none" w:sz="0" w:space="0" w:color="auto"/>
        <w:bottom w:val="none" w:sz="0" w:space="0" w:color="auto"/>
        <w:right w:val="none" w:sz="0" w:space="0" w:color="auto"/>
      </w:divBdr>
    </w:div>
    <w:div w:id="1397972291">
      <w:marLeft w:val="0"/>
      <w:marRight w:val="0"/>
      <w:marTop w:val="10"/>
      <w:marBottom w:val="10"/>
      <w:divBdr>
        <w:top w:val="none" w:sz="0" w:space="0" w:color="auto"/>
        <w:left w:val="none" w:sz="0" w:space="0" w:color="auto"/>
        <w:bottom w:val="none" w:sz="0" w:space="0" w:color="auto"/>
        <w:right w:val="none" w:sz="0" w:space="0" w:color="auto"/>
      </w:divBdr>
    </w:div>
    <w:div w:id="1474562816">
      <w:marLeft w:val="0"/>
      <w:marRight w:val="0"/>
      <w:marTop w:val="10"/>
      <w:marBottom w:val="10"/>
      <w:divBdr>
        <w:top w:val="none" w:sz="0" w:space="0" w:color="auto"/>
        <w:left w:val="none" w:sz="0" w:space="0" w:color="auto"/>
        <w:bottom w:val="none" w:sz="0" w:space="0" w:color="auto"/>
        <w:right w:val="none" w:sz="0" w:space="0" w:color="auto"/>
      </w:divBdr>
    </w:div>
    <w:div w:id="1509710678">
      <w:marLeft w:val="0"/>
      <w:marRight w:val="0"/>
      <w:marTop w:val="10"/>
      <w:marBottom w:val="10"/>
      <w:divBdr>
        <w:top w:val="none" w:sz="0" w:space="0" w:color="auto"/>
        <w:left w:val="none" w:sz="0" w:space="0" w:color="auto"/>
        <w:bottom w:val="none" w:sz="0" w:space="0" w:color="auto"/>
        <w:right w:val="none" w:sz="0" w:space="0" w:color="auto"/>
      </w:divBdr>
    </w:div>
    <w:div w:id="1511725600">
      <w:marLeft w:val="0"/>
      <w:marRight w:val="720"/>
      <w:marTop w:val="10"/>
      <w:marBottom w:val="10"/>
      <w:divBdr>
        <w:top w:val="none" w:sz="0" w:space="0" w:color="auto"/>
        <w:left w:val="none" w:sz="0" w:space="0" w:color="auto"/>
        <w:bottom w:val="none" w:sz="0" w:space="0" w:color="auto"/>
        <w:right w:val="none" w:sz="0" w:space="0" w:color="auto"/>
      </w:divBdr>
    </w:div>
    <w:div w:id="1564027959">
      <w:marLeft w:val="0"/>
      <w:marRight w:val="0"/>
      <w:marTop w:val="10"/>
      <w:marBottom w:val="10"/>
      <w:divBdr>
        <w:top w:val="none" w:sz="0" w:space="0" w:color="auto"/>
        <w:left w:val="none" w:sz="0" w:space="0" w:color="auto"/>
        <w:bottom w:val="none" w:sz="0" w:space="0" w:color="auto"/>
        <w:right w:val="none" w:sz="0" w:space="0" w:color="auto"/>
      </w:divBdr>
    </w:div>
    <w:div w:id="1590191399">
      <w:marLeft w:val="0"/>
      <w:marRight w:val="0"/>
      <w:marTop w:val="10"/>
      <w:marBottom w:val="10"/>
      <w:divBdr>
        <w:top w:val="none" w:sz="0" w:space="0" w:color="auto"/>
        <w:left w:val="none" w:sz="0" w:space="0" w:color="auto"/>
        <w:bottom w:val="none" w:sz="0" w:space="0" w:color="auto"/>
        <w:right w:val="none" w:sz="0" w:space="0" w:color="auto"/>
      </w:divBdr>
    </w:div>
    <w:div w:id="1654286674">
      <w:marLeft w:val="0"/>
      <w:marRight w:val="0"/>
      <w:marTop w:val="10"/>
      <w:marBottom w:val="10"/>
      <w:divBdr>
        <w:top w:val="none" w:sz="0" w:space="0" w:color="auto"/>
        <w:left w:val="none" w:sz="0" w:space="0" w:color="auto"/>
        <w:bottom w:val="none" w:sz="0" w:space="0" w:color="auto"/>
        <w:right w:val="none" w:sz="0" w:space="0" w:color="auto"/>
      </w:divBdr>
    </w:div>
    <w:div w:id="1793017236">
      <w:marLeft w:val="0"/>
      <w:marRight w:val="0"/>
      <w:marTop w:val="10"/>
      <w:marBottom w:val="10"/>
      <w:divBdr>
        <w:top w:val="none" w:sz="0" w:space="0" w:color="auto"/>
        <w:left w:val="none" w:sz="0" w:space="0" w:color="auto"/>
        <w:bottom w:val="none" w:sz="0" w:space="0" w:color="auto"/>
        <w:right w:val="none" w:sz="0" w:space="0" w:color="auto"/>
      </w:divBdr>
    </w:div>
    <w:div w:id="1991249915">
      <w:marLeft w:val="0"/>
      <w:marRight w:val="720"/>
      <w:marTop w:val="10"/>
      <w:marBottom w:val="10"/>
      <w:divBdr>
        <w:top w:val="none" w:sz="0" w:space="0" w:color="auto"/>
        <w:left w:val="none" w:sz="0" w:space="0" w:color="auto"/>
        <w:bottom w:val="none" w:sz="0" w:space="0" w:color="auto"/>
        <w:right w:val="none" w:sz="0" w:space="0" w:color="auto"/>
      </w:divBdr>
    </w:div>
    <w:div w:id="2007975302">
      <w:marLeft w:val="0"/>
      <w:marRight w:val="0"/>
      <w:marTop w:val="10"/>
      <w:marBottom w:val="10"/>
      <w:divBdr>
        <w:top w:val="none" w:sz="0" w:space="0" w:color="auto"/>
        <w:left w:val="none" w:sz="0" w:space="0" w:color="auto"/>
        <w:bottom w:val="none" w:sz="0" w:space="0" w:color="auto"/>
        <w:right w:val="none" w:sz="0" w:space="0" w:color="auto"/>
      </w:divBdr>
    </w:div>
    <w:div w:id="203168418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484</Words>
  <Characters>2761</Characters>
  <Application>Microsoft Office Word</Application>
  <DocSecurity>0</DocSecurity>
  <Lines>23</Lines>
  <Paragraphs>6</Paragraphs>
  <ScaleCrop>false</ScaleCrop>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