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D5B6F">
      <w:pPr>
        <w:spacing w:line="500" w:lineRule="atLeast"/>
        <w:jc w:val="center"/>
        <w:divId w:val="709916038"/>
        <w:rPr>
          <w:rFonts w:ascii="黑体" w:eastAsia="黑体" w:hAnsi="黑体"/>
          <w:sz w:val="36"/>
          <w:szCs w:val="36"/>
        </w:rPr>
      </w:pPr>
      <w:bookmarkStart w:id="0" w:name="_GoBack"/>
      <w:bookmarkEnd w:id="0"/>
      <w:r>
        <w:rPr>
          <w:rFonts w:ascii="黑体" w:eastAsia="黑体" w:hAnsi="黑体" w:hint="eastAsia"/>
          <w:sz w:val="36"/>
          <w:szCs w:val="36"/>
        </w:rPr>
        <w:t>上海市宝山区人民法院</w:t>
      </w:r>
    </w:p>
    <w:p w:rsidR="00000000" w:rsidRDefault="003D5B6F">
      <w:pPr>
        <w:spacing w:line="500" w:lineRule="atLeast"/>
        <w:jc w:val="center"/>
        <w:divId w:val="8745841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D5B6F">
      <w:pPr>
        <w:spacing w:line="500" w:lineRule="atLeast"/>
        <w:jc w:val="right"/>
        <w:divId w:val="834148467"/>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0113</w:t>
      </w:r>
      <w:r>
        <w:rPr>
          <w:rFonts w:hint="eastAsia"/>
          <w:sz w:val="30"/>
          <w:szCs w:val="30"/>
        </w:rPr>
        <w:t>民初</w:t>
      </w:r>
      <w:r>
        <w:rPr>
          <w:rFonts w:hint="eastAsia"/>
          <w:sz w:val="30"/>
          <w:szCs w:val="30"/>
        </w:rPr>
        <w:t>15982</w:t>
      </w:r>
      <w:r>
        <w:rPr>
          <w:rFonts w:hint="eastAsia"/>
          <w:sz w:val="30"/>
          <w:szCs w:val="30"/>
        </w:rPr>
        <w:t>号</w:t>
      </w:r>
    </w:p>
    <w:p w:rsidR="00000000" w:rsidRDefault="003D5B6F">
      <w:pPr>
        <w:spacing w:line="500" w:lineRule="atLeast"/>
        <w:ind w:firstLine="600"/>
        <w:divId w:val="178391671"/>
        <w:rPr>
          <w:rFonts w:hint="eastAsia"/>
          <w:sz w:val="30"/>
          <w:szCs w:val="30"/>
        </w:rPr>
      </w:pPr>
      <w:r>
        <w:rPr>
          <w:rFonts w:hint="eastAsia"/>
          <w:sz w:val="30"/>
          <w:szCs w:val="30"/>
        </w:rPr>
        <w:t>原告：上海扬智嘉达企业管理有限公司，住所地上海市浦东新区。</w:t>
      </w:r>
    </w:p>
    <w:p w:rsidR="00000000" w:rsidRDefault="003D5B6F">
      <w:pPr>
        <w:spacing w:line="500" w:lineRule="atLeast"/>
        <w:ind w:firstLine="600"/>
        <w:divId w:val="249782133"/>
        <w:rPr>
          <w:rFonts w:hint="eastAsia"/>
          <w:sz w:val="30"/>
          <w:szCs w:val="30"/>
        </w:rPr>
      </w:pPr>
      <w:r>
        <w:rPr>
          <w:rFonts w:hint="eastAsia"/>
          <w:sz w:val="30"/>
          <w:szCs w:val="30"/>
        </w:rPr>
        <w:t>法定代表人：杨振华，总经理。</w:t>
      </w:r>
    </w:p>
    <w:p w:rsidR="00000000" w:rsidRDefault="003D5B6F">
      <w:pPr>
        <w:spacing w:line="500" w:lineRule="atLeast"/>
        <w:ind w:firstLine="600"/>
        <w:divId w:val="801773395"/>
        <w:rPr>
          <w:rFonts w:hint="eastAsia"/>
          <w:sz w:val="30"/>
          <w:szCs w:val="30"/>
        </w:rPr>
      </w:pPr>
      <w:r>
        <w:rPr>
          <w:rFonts w:hint="eastAsia"/>
          <w:sz w:val="30"/>
          <w:szCs w:val="30"/>
        </w:rPr>
        <w:t>委托诉讼代理人：邵玉洁，上海森叶律师事务所律师。</w:t>
      </w:r>
    </w:p>
    <w:p w:rsidR="00000000" w:rsidRDefault="003D5B6F">
      <w:pPr>
        <w:spacing w:line="500" w:lineRule="atLeast"/>
        <w:ind w:firstLine="600"/>
        <w:divId w:val="1791973959"/>
        <w:rPr>
          <w:rFonts w:hint="eastAsia"/>
          <w:sz w:val="30"/>
          <w:szCs w:val="30"/>
        </w:rPr>
      </w:pPr>
      <w:r>
        <w:rPr>
          <w:rFonts w:hint="eastAsia"/>
          <w:sz w:val="30"/>
          <w:szCs w:val="30"/>
        </w:rPr>
        <w:t>被告：金学俊，男，</w:t>
      </w:r>
      <w:r>
        <w:rPr>
          <w:rFonts w:hint="eastAsia"/>
          <w:sz w:val="30"/>
          <w:szCs w:val="30"/>
        </w:rPr>
        <w:t>1974</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日生，汉族，户籍地上海市宝山区。</w:t>
      </w:r>
    </w:p>
    <w:p w:rsidR="00000000" w:rsidRDefault="003D5B6F">
      <w:pPr>
        <w:spacing w:line="500" w:lineRule="atLeast"/>
        <w:ind w:firstLine="600"/>
        <w:divId w:val="2066025746"/>
        <w:rPr>
          <w:rFonts w:hint="eastAsia"/>
          <w:sz w:val="30"/>
          <w:szCs w:val="30"/>
        </w:rPr>
      </w:pPr>
      <w:r>
        <w:rPr>
          <w:rFonts w:hint="eastAsia"/>
          <w:sz w:val="30"/>
          <w:szCs w:val="30"/>
        </w:rPr>
        <w:t>委托诉讼代理人：柴云海，上海申浩律师事务所律师。</w:t>
      </w:r>
    </w:p>
    <w:p w:rsidR="00000000" w:rsidRDefault="003D5B6F">
      <w:pPr>
        <w:spacing w:line="500" w:lineRule="atLeast"/>
        <w:ind w:firstLine="600"/>
        <w:divId w:val="1880049044"/>
        <w:rPr>
          <w:rFonts w:hint="eastAsia"/>
          <w:sz w:val="30"/>
          <w:szCs w:val="30"/>
        </w:rPr>
      </w:pPr>
      <w:r>
        <w:rPr>
          <w:rFonts w:hint="eastAsia"/>
          <w:sz w:val="30"/>
          <w:szCs w:val="30"/>
        </w:rPr>
        <w:t>第三人：上海博革企业管理咨询有限公司，住所地上海市浦东新区三林路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幢</w:t>
      </w:r>
      <w:r>
        <w:rPr>
          <w:rFonts w:hint="eastAsia"/>
          <w:sz w:val="30"/>
          <w:szCs w:val="30"/>
        </w:rPr>
        <w:t>XXX</w:t>
      </w:r>
      <w:r>
        <w:rPr>
          <w:rFonts w:hint="eastAsia"/>
          <w:sz w:val="30"/>
          <w:szCs w:val="30"/>
        </w:rPr>
        <w:t>室。</w:t>
      </w:r>
    </w:p>
    <w:p w:rsidR="00000000" w:rsidRDefault="003D5B6F">
      <w:pPr>
        <w:spacing w:line="500" w:lineRule="atLeast"/>
        <w:ind w:firstLine="600"/>
        <w:divId w:val="1504197499"/>
        <w:rPr>
          <w:rFonts w:hint="eastAsia"/>
          <w:sz w:val="30"/>
          <w:szCs w:val="30"/>
        </w:rPr>
      </w:pPr>
      <w:r>
        <w:rPr>
          <w:rFonts w:hint="eastAsia"/>
          <w:sz w:val="30"/>
          <w:szCs w:val="30"/>
        </w:rPr>
        <w:t>法定代表人：吴京蓉，执行董事。</w:t>
      </w:r>
    </w:p>
    <w:p w:rsidR="00000000" w:rsidRDefault="003D5B6F">
      <w:pPr>
        <w:spacing w:line="500" w:lineRule="atLeast"/>
        <w:ind w:firstLine="600"/>
        <w:divId w:val="2032607912"/>
        <w:rPr>
          <w:rFonts w:hint="eastAsia"/>
          <w:sz w:val="30"/>
          <w:szCs w:val="30"/>
        </w:rPr>
      </w:pPr>
      <w:r>
        <w:rPr>
          <w:rFonts w:hint="eastAsia"/>
          <w:sz w:val="30"/>
          <w:szCs w:val="30"/>
        </w:rPr>
        <w:t>委托诉讼代理人：柴云海，上海申浩律师事务所律师。</w:t>
      </w:r>
    </w:p>
    <w:p w:rsidR="00000000" w:rsidRDefault="003D5B6F">
      <w:pPr>
        <w:spacing w:line="500" w:lineRule="atLeast"/>
        <w:ind w:firstLine="600"/>
        <w:divId w:val="605387607"/>
        <w:rPr>
          <w:rFonts w:hint="eastAsia"/>
          <w:sz w:val="30"/>
          <w:szCs w:val="30"/>
        </w:rPr>
      </w:pPr>
      <w:r>
        <w:rPr>
          <w:rFonts w:hint="eastAsia"/>
          <w:sz w:val="30"/>
          <w:szCs w:val="30"/>
        </w:rPr>
        <w:t>原告上海扬智嘉达企业管理有限公司</w:t>
      </w:r>
      <w:r>
        <w:rPr>
          <w:rFonts w:hint="eastAsia"/>
          <w:sz w:val="30"/>
          <w:szCs w:val="30"/>
        </w:rPr>
        <w:t>(</w:t>
      </w:r>
      <w:r>
        <w:rPr>
          <w:rFonts w:hint="eastAsia"/>
          <w:sz w:val="30"/>
          <w:szCs w:val="30"/>
        </w:rPr>
        <w:t>以下简称扬智公司</w:t>
      </w:r>
      <w:r>
        <w:rPr>
          <w:rFonts w:hint="eastAsia"/>
          <w:sz w:val="30"/>
          <w:szCs w:val="30"/>
        </w:rPr>
        <w:t>)</w:t>
      </w:r>
      <w:r>
        <w:rPr>
          <w:rFonts w:hint="eastAsia"/>
          <w:sz w:val="30"/>
          <w:szCs w:val="30"/>
        </w:rPr>
        <w:t>与被告金学俊股东损害公司利益责任纠纷一案，本院于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日立案受理后，依法适用普通程序，公开开庭进行了审理。审理中，本院依法追加上海博革企业管理咨询有限公司</w:t>
      </w:r>
      <w:r>
        <w:rPr>
          <w:rFonts w:hint="eastAsia"/>
          <w:sz w:val="30"/>
          <w:szCs w:val="30"/>
        </w:rPr>
        <w:t>(</w:t>
      </w:r>
      <w:r>
        <w:rPr>
          <w:rFonts w:hint="eastAsia"/>
          <w:sz w:val="30"/>
          <w:szCs w:val="30"/>
        </w:rPr>
        <w:t>以下简称博革公司</w:t>
      </w:r>
      <w:r>
        <w:rPr>
          <w:rFonts w:hint="eastAsia"/>
          <w:sz w:val="30"/>
          <w:szCs w:val="30"/>
        </w:rPr>
        <w:t>)</w:t>
      </w:r>
      <w:r>
        <w:rPr>
          <w:rFonts w:hint="eastAsia"/>
          <w:sz w:val="30"/>
          <w:szCs w:val="30"/>
        </w:rPr>
        <w:t>为第三人参加诉讼，原告委托诉讼代理人邵玉洁及被告与第三人共同委托诉讼代理人柴云海到庭参加诉讼。本案现已审理终结。</w:t>
      </w:r>
    </w:p>
    <w:p w:rsidR="00000000" w:rsidRDefault="003D5B6F">
      <w:pPr>
        <w:spacing w:line="500" w:lineRule="atLeast"/>
        <w:ind w:firstLine="600"/>
        <w:divId w:val="1830709578"/>
        <w:rPr>
          <w:rFonts w:hint="eastAsia"/>
          <w:sz w:val="30"/>
          <w:szCs w:val="30"/>
        </w:rPr>
      </w:pPr>
      <w:r>
        <w:rPr>
          <w:rFonts w:hint="eastAsia"/>
          <w:sz w:val="30"/>
          <w:szCs w:val="30"/>
        </w:rPr>
        <w:t>原告扬智公司向本院提出诉讼请求，请求判令：</w:t>
      </w:r>
      <w:r>
        <w:rPr>
          <w:rFonts w:hint="eastAsia"/>
          <w:sz w:val="30"/>
          <w:szCs w:val="30"/>
        </w:rPr>
        <w:t>1</w:t>
      </w:r>
      <w:r>
        <w:rPr>
          <w:rFonts w:hint="eastAsia"/>
          <w:sz w:val="30"/>
          <w:szCs w:val="30"/>
        </w:rPr>
        <w:t>、被告自</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日在第三人博革公司</w:t>
      </w:r>
      <w:r>
        <w:rPr>
          <w:rFonts w:hint="eastAsia"/>
          <w:sz w:val="30"/>
          <w:szCs w:val="30"/>
        </w:rPr>
        <w:t>应得的收入人民币</w:t>
      </w:r>
      <w:r>
        <w:rPr>
          <w:rFonts w:hint="eastAsia"/>
          <w:sz w:val="30"/>
          <w:szCs w:val="30"/>
        </w:rPr>
        <w:t>1,419,286.91</w:t>
      </w:r>
      <w:r>
        <w:rPr>
          <w:rFonts w:hint="eastAsia"/>
          <w:sz w:val="30"/>
          <w:szCs w:val="30"/>
        </w:rPr>
        <w:t>元</w:t>
      </w:r>
      <w:r>
        <w:rPr>
          <w:rFonts w:hint="eastAsia"/>
          <w:sz w:val="30"/>
          <w:szCs w:val="30"/>
        </w:rPr>
        <w:t>(</w:t>
      </w:r>
      <w:r>
        <w:rPr>
          <w:rFonts w:hint="eastAsia"/>
          <w:sz w:val="30"/>
          <w:szCs w:val="30"/>
        </w:rPr>
        <w:t>以下币种均相同</w:t>
      </w:r>
      <w:r>
        <w:rPr>
          <w:rFonts w:hint="eastAsia"/>
          <w:sz w:val="30"/>
          <w:szCs w:val="30"/>
        </w:rPr>
        <w:t>)</w:t>
      </w:r>
      <w:r>
        <w:rPr>
          <w:rFonts w:hint="eastAsia"/>
          <w:sz w:val="30"/>
          <w:szCs w:val="30"/>
        </w:rPr>
        <w:t>归被告所有；</w:t>
      </w:r>
      <w:r>
        <w:rPr>
          <w:rFonts w:hint="eastAsia"/>
          <w:sz w:val="30"/>
          <w:szCs w:val="30"/>
        </w:rPr>
        <w:t>2</w:t>
      </w:r>
      <w:r>
        <w:rPr>
          <w:rFonts w:hint="eastAsia"/>
          <w:sz w:val="30"/>
          <w:szCs w:val="30"/>
        </w:rPr>
        <w:t>、诉讼费、审计费由被告负担。事实和理由：被告自</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日开始在原告处工作，担任原告的总裁及事业部总经理，并于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日主动离职。被告在原告处任职期间</w:t>
      </w:r>
      <w:r>
        <w:rPr>
          <w:rFonts w:hint="eastAsia"/>
          <w:sz w:val="30"/>
          <w:szCs w:val="30"/>
        </w:rPr>
        <w:lastRenderedPageBreak/>
        <w:t>在外设立了第三人博革公司，博革公司经营与原告相同的主营业务，被告的行为严重违反了我国公司法关于公司高级管理人员的竞业禁止义务，现原告为维护自身权益，提起本案诉讼。</w:t>
      </w:r>
    </w:p>
    <w:p w:rsidR="00000000" w:rsidRDefault="003D5B6F">
      <w:pPr>
        <w:spacing w:line="500" w:lineRule="atLeast"/>
        <w:ind w:firstLine="600"/>
        <w:divId w:val="1703554897"/>
        <w:rPr>
          <w:rFonts w:hint="eastAsia"/>
          <w:sz w:val="30"/>
          <w:szCs w:val="30"/>
        </w:rPr>
      </w:pPr>
      <w:r>
        <w:rPr>
          <w:rFonts w:hint="eastAsia"/>
          <w:sz w:val="30"/>
          <w:szCs w:val="30"/>
        </w:rPr>
        <w:t>被告金学俊辩称，不同意原告的诉请。首先不认可审计报告的审计结论；其次，即便是以审计报告的审计结论为依据，也应</w:t>
      </w:r>
      <w:r>
        <w:rPr>
          <w:rFonts w:hint="eastAsia"/>
          <w:sz w:val="30"/>
          <w:szCs w:val="30"/>
        </w:rPr>
        <w:t>当扣除</w:t>
      </w:r>
      <w:r>
        <w:rPr>
          <w:rFonts w:hint="eastAsia"/>
          <w:sz w:val="30"/>
          <w:szCs w:val="30"/>
        </w:rPr>
        <w:t>25%</w:t>
      </w:r>
      <w:r>
        <w:rPr>
          <w:rFonts w:hint="eastAsia"/>
          <w:sz w:val="30"/>
          <w:szCs w:val="30"/>
        </w:rPr>
        <w:t>的企业所得税以及提取的博革公司利润</w:t>
      </w:r>
      <w:r>
        <w:rPr>
          <w:rFonts w:hint="eastAsia"/>
          <w:sz w:val="30"/>
          <w:szCs w:val="30"/>
        </w:rPr>
        <w:t>10%</w:t>
      </w:r>
      <w:r>
        <w:rPr>
          <w:rFonts w:hint="eastAsia"/>
          <w:sz w:val="30"/>
          <w:szCs w:val="30"/>
        </w:rPr>
        <w:t>的公积金金额，最后审计结论记载的上述利润只是博革公司账面的金额，被告并未取得，原告诉请归入权的基础不存在。</w:t>
      </w:r>
    </w:p>
    <w:p w:rsidR="00000000" w:rsidRDefault="003D5B6F">
      <w:pPr>
        <w:spacing w:line="500" w:lineRule="atLeast"/>
        <w:ind w:firstLine="600"/>
        <w:divId w:val="1351377160"/>
        <w:rPr>
          <w:rFonts w:hint="eastAsia"/>
          <w:sz w:val="30"/>
          <w:szCs w:val="30"/>
        </w:rPr>
      </w:pPr>
      <w:r>
        <w:rPr>
          <w:rFonts w:hint="eastAsia"/>
          <w:sz w:val="30"/>
          <w:szCs w:val="30"/>
        </w:rPr>
        <w:t>第三人博革公司述称，同意被告的辩称意见。</w:t>
      </w:r>
    </w:p>
    <w:p w:rsidR="00000000" w:rsidRDefault="003D5B6F">
      <w:pPr>
        <w:spacing w:line="500" w:lineRule="atLeast"/>
        <w:ind w:firstLine="600"/>
        <w:divId w:val="659892771"/>
        <w:rPr>
          <w:rFonts w:hint="eastAsia"/>
          <w:sz w:val="30"/>
          <w:szCs w:val="30"/>
        </w:rPr>
      </w:pPr>
      <w:r>
        <w:rPr>
          <w:rFonts w:hint="eastAsia"/>
          <w:sz w:val="30"/>
          <w:szCs w:val="30"/>
        </w:rPr>
        <w:t>审理中，当事人围绕诉讼请求提交了相关证据，本院组织当事人进行了举证和质证。经审理，本院查明以下事实：</w:t>
      </w:r>
    </w:p>
    <w:p w:rsidR="00000000" w:rsidRDefault="003D5B6F">
      <w:pPr>
        <w:spacing w:line="500" w:lineRule="atLeast"/>
        <w:ind w:firstLine="600"/>
        <w:divId w:val="445848868"/>
        <w:rPr>
          <w:rFonts w:hint="eastAsia"/>
          <w:sz w:val="30"/>
          <w:szCs w:val="30"/>
        </w:rPr>
      </w:pPr>
      <w:r>
        <w:rPr>
          <w:rFonts w:hint="eastAsia"/>
          <w:sz w:val="30"/>
          <w:szCs w:val="30"/>
        </w:rPr>
        <w:t>1</w:t>
      </w:r>
      <w:r>
        <w:rPr>
          <w:rFonts w:hint="eastAsia"/>
          <w:sz w:val="30"/>
          <w:szCs w:val="30"/>
        </w:rPr>
        <w:t>、扬智公司于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日注册成立，注册资本为</w:t>
      </w:r>
      <w:r>
        <w:rPr>
          <w:rFonts w:hint="eastAsia"/>
          <w:sz w:val="30"/>
          <w:szCs w:val="30"/>
        </w:rPr>
        <w:t>79</w:t>
      </w:r>
      <w:r>
        <w:rPr>
          <w:rFonts w:hint="eastAsia"/>
          <w:sz w:val="30"/>
          <w:szCs w:val="30"/>
        </w:rPr>
        <w:t>万元，法定代表人为杨振华，经营范围为企业管理及咨询</w:t>
      </w:r>
      <w:r>
        <w:rPr>
          <w:rFonts w:hint="eastAsia"/>
          <w:sz w:val="30"/>
          <w:szCs w:val="30"/>
        </w:rPr>
        <w:t>(</w:t>
      </w:r>
      <w:r>
        <w:rPr>
          <w:rFonts w:hint="eastAsia"/>
          <w:sz w:val="30"/>
          <w:szCs w:val="30"/>
        </w:rPr>
        <w:t>除经纪</w:t>
      </w:r>
      <w:r>
        <w:rPr>
          <w:rFonts w:hint="eastAsia"/>
          <w:sz w:val="30"/>
          <w:szCs w:val="30"/>
        </w:rPr>
        <w:t>)</w:t>
      </w:r>
      <w:r>
        <w:rPr>
          <w:rFonts w:hint="eastAsia"/>
          <w:sz w:val="30"/>
          <w:szCs w:val="30"/>
        </w:rPr>
        <w:t>，计算机软件开发及销售，股东为被告、北京扬智信息管理技术有限公司、杨振华、李学军、杨迈、夏</w:t>
      </w:r>
      <w:r>
        <w:rPr>
          <w:rFonts w:hint="eastAsia"/>
          <w:sz w:val="30"/>
          <w:szCs w:val="30"/>
        </w:rPr>
        <w:t>雨生、王越、张艳玲，被告担任扬智公司的董事。</w:t>
      </w:r>
    </w:p>
    <w:p w:rsidR="00000000" w:rsidRDefault="003D5B6F">
      <w:pPr>
        <w:spacing w:line="500" w:lineRule="atLeast"/>
        <w:ind w:firstLine="600"/>
        <w:divId w:val="250048545"/>
        <w:rPr>
          <w:rFonts w:hint="eastAsia"/>
          <w:sz w:val="30"/>
          <w:szCs w:val="30"/>
        </w:rPr>
      </w:pPr>
      <w:r>
        <w:rPr>
          <w:rFonts w:hint="eastAsia"/>
          <w:sz w:val="30"/>
          <w:szCs w:val="30"/>
        </w:rPr>
        <w:t>2</w:t>
      </w:r>
      <w:r>
        <w:rPr>
          <w:rFonts w:hint="eastAsia"/>
          <w:sz w:val="30"/>
          <w:szCs w:val="30"/>
        </w:rPr>
        <w:t>、</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日，原告与被告签订《劳动合同》，聘请被告为扬智公司总经理，合同期限为</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被告负责执行董事会决议，主持扬智公司全面工作，保证经营目标的实现，代表公司前述有关协议、合同、合约和处理有关事宜，被告应按照原告要求，按时完成规定的工作数量，达到规定的质量标准。同日，原、被告签订《上海扬智嘉达企业管理有限公司保密协议》，约定被告在劳动合同期内离职或者劳动合同到期离职的，需要把所有的商业秘密资料移交甲方，同时承担保密</w:t>
      </w:r>
      <w:r>
        <w:rPr>
          <w:rFonts w:hint="eastAsia"/>
          <w:sz w:val="30"/>
          <w:szCs w:val="30"/>
        </w:rPr>
        <w:t>期内不向外泄露商业秘密的义务，被告接受竞业禁止的限制，离职后两年内不得在同行业中泄露本协议之约定机密，亦不自己提供与原告同类服务或生</w:t>
      </w:r>
      <w:r>
        <w:rPr>
          <w:rFonts w:hint="eastAsia"/>
          <w:sz w:val="30"/>
          <w:szCs w:val="30"/>
        </w:rPr>
        <w:lastRenderedPageBreak/>
        <w:t>产与原告同类产品，或者受聘其他与原告有竞争关系的企业或组织。并约定被告在劳动合同工期内，不得在外兼职，如违反本规定，被告需返还原告兼职期间支付的劳动报酬并承担违约责任等。</w:t>
      </w:r>
    </w:p>
    <w:p w:rsidR="00000000" w:rsidRDefault="003D5B6F">
      <w:pPr>
        <w:spacing w:line="500" w:lineRule="atLeast"/>
        <w:ind w:firstLine="600"/>
        <w:divId w:val="1249192053"/>
        <w:rPr>
          <w:rFonts w:hint="eastAsia"/>
          <w:sz w:val="30"/>
          <w:szCs w:val="30"/>
        </w:rPr>
      </w:pPr>
      <w:r>
        <w:rPr>
          <w:rFonts w:hint="eastAsia"/>
          <w:sz w:val="30"/>
          <w:szCs w:val="30"/>
        </w:rPr>
        <w:t>3</w:t>
      </w:r>
      <w:r>
        <w:rPr>
          <w:rFonts w:hint="eastAsia"/>
          <w:sz w:val="30"/>
          <w:szCs w:val="30"/>
        </w:rPr>
        <w:t>、</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日，被告在员工离职表上签字，该离职表记载被告因个人发展原因离职，并记载入职时间为</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日，申请离职时间为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日。另原、被告双方签订《解除劳动关系协议书》，协议书记</w:t>
      </w:r>
      <w:r>
        <w:rPr>
          <w:rFonts w:hint="eastAsia"/>
          <w:sz w:val="30"/>
          <w:szCs w:val="30"/>
        </w:rPr>
        <w:t>载被告于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向原告提出解除劳动关系并辞去总经理职务的申请，原告已经同意被告的辞职申请，该协议书另记载原告不要求被告在离职后承担竞业限制义务，被告承诺不主动竞争原告现有客户、原有客户及现有机会的未来签单机会。</w:t>
      </w:r>
    </w:p>
    <w:p w:rsidR="00000000" w:rsidRDefault="003D5B6F">
      <w:pPr>
        <w:spacing w:line="500" w:lineRule="atLeast"/>
        <w:ind w:firstLine="600"/>
        <w:divId w:val="890922138"/>
        <w:rPr>
          <w:rFonts w:hint="eastAsia"/>
          <w:sz w:val="30"/>
          <w:szCs w:val="30"/>
        </w:rPr>
      </w:pPr>
      <w:r>
        <w:rPr>
          <w:rFonts w:hint="eastAsia"/>
          <w:sz w:val="30"/>
          <w:szCs w:val="30"/>
        </w:rPr>
        <w:t>4</w:t>
      </w:r>
      <w:r>
        <w:rPr>
          <w:rFonts w:hint="eastAsia"/>
          <w:sz w:val="30"/>
          <w:szCs w:val="30"/>
        </w:rPr>
        <w:t>、博革公司于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日注册成立，注册资本</w:t>
      </w:r>
      <w:r>
        <w:rPr>
          <w:rFonts w:hint="eastAsia"/>
          <w:sz w:val="30"/>
          <w:szCs w:val="30"/>
        </w:rPr>
        <w:t>100</w:t>
      </w:r>
      <w:r>
        <w:rPr>
          <w:rFonts w:hint="eastAsia"/>
          <w:sz w:val="30"/>
          <w:szCs w:val="30"/>
        </w:rPr>
        <w:t>万元，经营范围为企业管理咨询、商务信息咨询，会务服务，计算机软件的开发及销售。博革公司成立时股东为陈钰、金学俊，其中金学俊出资</w:t>
      </w:r>
      <w:r>
        <w:rPr>
          <w:rFonts w:hint="eastAsia"/>
          <w:sz w:val="30"/>
          <w:szCs w:val="30"/>
        </w:rPr>
        <w:t>94</w:t>
      </w:r>
      <w:r>
        <w:rPr>
          <w:rFonts w:hint="eastAsia"/>
          <w:sz w:val="30"/>
          <w:szCs w:val="30"/>
        </w:rPr>
        <w:t>万元持股</w:t>
      </w:r>
      <w:r>
        <w:rPr>
          <w:rFonts w:hint="eastAsia"/>
          <w:sz w:val="30"/>
          <w:szCs w:val="30"/>
        </w:rPr>
        <w:t>94%</w:t>
      </w:r>
      <w:r>
        <w:rPr>
          <w:rFonts w:hint="eastAsia"/>
          <w:sz w:val="30"/>
          <w:szCs w:val="30"/>
        </w:rPr>
        <w:t>，陈钰出资</w:t>
      </w:r>
      <w:r>
        <w:rPr>
          <w:rFonts w:hint="eastAsia"/>
          <w:sz w:val="30"/>
          <w:szCs w:val="30"/>
        </w:rPr>
        <w:t>6</w:t>
      </w:r>
      <w:r>
        <w:rPr>
          <w:rFonts w:hint="eastAsia"/>
          <w:sz w:val="30"/>
          <w:szCs w:val="30"/>
        </w:rPr>
        <w:t>万元持股</w:t>
      </w:r>
      <w:r>
        <w:rPr>
          <w:rFonts w:hint="eastAsia"/>
          <w:sz w:val="30"/>
          <w:szCs w:val="30"/>
        </w:rPr>
        <w:t>6%</w:t>
      </w:r>
      <w:r>
        <w:rPr>
          <w:rFonts w:hint="eastAsia"/>
          <w:sz w:val="30"/>
          <w:szCs w:val="30"/>
        </w:rPr>
        <w:t>，法定代表人为金学俊，</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日，法定代表人变更为</w:t>
      </w:r>
      <w:r>
        <w:rPr>
          <w:rFonts w:hint="eastAsia"/>
          <w:sz w:val="30"/>
          <w:szCs w:val="30"/>
        </w:rPr>
        <w:t>被告金学俊的配偶吴京蓉，</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日，被告金学俊向李铁柱转让持有的博革公司</w:t>
      </w:r>
      <w:r>
        <w:rPr>
          <w:rFonts w:hint="eastAsia"/>
          <w:sz w:val="30"/>
          <w:szCs w:val="30"/>
        </w:rPr>
        <w:t>25%</w:t>
      </w:r>
      <w:r>
        <w:rPr>
          <w:rFonts w:hint="eastAsia"/>
          <w:sz w:val="30"/>
          <w:szCs w:val="30"/>
        </w:rPr>
        <w:t>股权。</w:t>
      </w:r>
    </w:p>
    <w:p w:rsidR="00000000" w:rsidRDefault="003D5B6F">
      <w:pPr>
        <w:spacing w:line="500" w:lineRule="atLeast"/>
        <w:ind w:firstLine="600"/>
        <w:divId w:val="2085643049"/>
        <w:rPr>
          <w:rFonts w:hint="eastAsia"/>
          <w:sz w:val="30"/>
          <w:szCs w:val="30"/>
        </w:rPr>
      </w:pPr>
      <w:r>
        <w:rPr>
          <w:rFonts w:hint="eastAsia"/>
          <w:sz w:val="30"/>
          <w:szCs w:val="30"/>
        </w:rPr>
        <w:t>5</w:t>
      </w:r>
      <w:r>
        <w:rPr>
          <w:rFonts w:hint="eastAsia"/>
          <w:sz w:val="30"/>
          <w:szCs w:val="30"/>
        </w:rPr>
        <w:t>、审理中，原告申请对第三人博革公司</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日期间的利润进行审计，本院依法准许，并依法委托复兴明方会计师事务所进行审计。该事务所经审计后出具复会【</w:t>
      </w:r>
      <w:r>
        <w:rPr>
          <w:rFonts w:hint="eastAsia"/>
          <w:sz w:val="30"/>
          <w:szCs w:val="30"/>
        </w:rPr>
        <w:t>2018</w:t>
      </w:r>
      <w:r>
        <w:rPr>
          <w:rFonts w:hint="eastAsia"/>
          <w:sz w:val="30"/>
          <w:szCs w:val="30"/>
        </w:rPr>
        <w:t>】司会鉴第</w:t>
      </w:r>
      <w:r>
        <w:rPr>
          <w:rFonts w:hint="eastAsia"/>
          <w:sz w:val="30"/>
          <w:szCs w:val="30"/>
        </w:rPr>
        <w:t>206</w:t>
      </w:r>
      <w:r>
        <w:rPr>
          <w:rFonts w:hint="eastAsia"/>
          <w:sz w:val="30"/>
          <w:szCs w:val="30"/>
        </w:rPr>
        <w:t>号司法会计鉴定意见书，该意见书认为博革公司在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月的利润总额为</w:t>
      </w:r>
      <w:r>
        <w:rPr>
          <w:rFonts w:hint="eastAsia"/>
          <w:sz w:val="30"/>
          <w:szCs w:val="30"/>
        </w:rPr>
        <w:t>1,509,879.69</w:t>
      </w:r>
      <w:r>
        <w:rPr>
          <w:rFonts w:hint="eastAsia"/>
          <w:sz w:val="30"/>
          <w:szCs w:val="30"/>
        </w:rPr>
        <w:t>元，并认为博革公司未实际缴纳企业所得税，以后需缴纳的企业所得税需以税务部门的核缴数为准。</w:t>
      </w:r>
    </w:p>
    <w:p w:rsidR="00000000" w:rsidRDefault="003D5B6F">
      <w:pPr>
        <w:spacing w:line="500" w:lineRule="atLeast"/>
        <w:ind w:firstLine="600"/>
        <w:divId w:val="811950406"/>
        <w:rPr>
          <w:rFonts w:hint="eastAsia"/>
          <w:sz w:val="30"/>
          <w:szCs w:val="30"/>
        </w:rPr>
      </w:pPr>
      <w:r>
        <w:rPr>
          <w:rFonts w:hint="eastAsia"/>
          <w:sz w:val="30"/>
          <w:szCs w:val="30"/>
        </w:rPr>
        <w:t>原告对审计报告</w:t>
      </w:r>
      <w:r>
        <w:rPr>
          <w:rFonts w:hint="eastAsia"/>
          <w:sz w:val="30"/>
          <w:szCs w:val="30"/>
        </w:rPr>
        <w:t>无异议，被告及第三人对审计报告有异议，认为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日以后博革公司的收入</w:t>
      </w:r>
      <w:r>
        <w:rPr>
          <w:rFonts w:hint="eastAsia"/>
          <w:sz w:val="30"/>
          <w:szCs w:val="30"/>
        </w:rPr>
        <w:t>570,484.45</w:t>
      </w:r>
      <w:r>
        <w:rPr>
          <w:rFonts w:hint="eastAsia"/>
          <w:sz w:val="30"/>
          <w:szCs w:val="30"/>
        </w:rPr>
        <w:t>元不应计入博革公司的利润，但并不申请审计人员出庭接受询问。</w:t>
      </w:r>
    </w:p>
    <w:p w:rsidR="00000000" w:rsidRDefault="003D5B6F">
      <w:pPr>
        <w:spacing w:line="500" w:lineRule="atLeast"/>
        <w:ind w:firstLine="600"/>
        <w:divId w:val="1619794127"/>
        <w:rPr>
          <w:rFonts w:hint="eastAsia"/>
          <w:sz w:val="30"/>
          <w:szCs w:val="30"/>
        </w:rPr>
      </w:pPr>
      <w:r>
        <w:rPr>
          <w:rFonts w:hint="eastAsia"/>
          <w:sz w:val="30"/>
          <w:szCs w:val="30"/>
        </w:rPr>
        <w:t>6</w:t>
      </w:r>
      <w:r>
        <w:rPr>
          <w:rFonts w:hint="eastAsia"/>
          <w:sz w:val="30"/>
          <w:szCs w:val="30"/>
        </w:rPr>
        <w:t>、审理中，原告还提供了以下证据证明其主张：</w:t>
      </w:r>
      <w:r>
        <w:rPr>
          <w:rFonts w:hint="eastAsia"/>
          <w:sz w:val="30"/>
          <w:szCs w:val="30"/>
        </w:rPr>
        <w:t>1</w:t>
      </w:r>
      <w:r>
        <w:rPr>
          <w:rFonts w:hint="eastAsia"/>
          <w:sz w:val="30"/>
          <w:szCs w:val="30"/>
        </w:rPr>
        <w:t>、被告发给原告公司员工黄莉玲的精益倡导者课程的</w:t>
      </w:r>
      <w:r>
        <w:rPr>
          <w:rFonts w:hint="eastAsia"/>
          <w:sz w:val="30"/>
          <w:szCs w:val="30"/>
        </w:rPr>
        <w:t>PPT</w:t>
      </w:r>
      <w:r>
        <w:rPr>
          <w:rFonts w:hint="eastAsia"/>
          <w:sz w:val="30"/>
          <w:szCs w:val="30"/>
        </w:rPr>
        <w:t>，证明该精益课程的知识产权是原告公司所有，属原告的商业秘密；</w:t>
      </w:r>
      <w:r>
        <w:rPr>
          <w:rFonts w:hint="eastAsia"/>
          <w:sz w:val="30"/>
          <w:szCs w:val="30"/>
        </w:rPr>
        <w:t>2</w:t>
      </w:r>
      <w:r>
        <w:rPr>
          <w:rFonts w:hint="eastAsia"/>
          <w:sz w:val="30"/>
          <w:szCs w:val="30"/>
        </w:rPr>
        <w:t>、对博革公司网页的公证书，证明博革公司与原告的主营业务相同，经营范围都涉及精益管理课程；</w:t>
      </w:r>
      <w:r>
        <w:rPr>
          <w:rFonts w:hint="eastAsia"/>
          <w:sz w:val="30"/>
          <w:szCs w:val="30"/>
        </w:rPr>
        <w:t>3</w:t>
      </w:r>
      <w:r>
        <w:rPr>
          <w:rFonts w:hint="eastAsia"/>
          <w:sz w:val="30"/>
          <w:szCs w:val="30"/>
        </w:rPr>
        <w:t>、博革公司网页及视频截图，证明博革公司经营着与原告相同的主营业务，即为企业提供咨询管理服务；</w:t>
      </w:r>
      <w:r>
        <w:rPr>
          <w:rFonts w:hint="eastAsia"/>
          <w:sz w:val="30"/>
          <w:szCs w:val="30"/>
        </w:rPr>
        <w:t>4</w:t>
      </w:r>
      <w:r>
        <w:rPr>
          <w:rFonts w:hint="eastAsia"/>
          <w:sz w:val="30"/>
          <w:szCs w:val="30"/>
        </w:rPr>
        <w:t>、原告给</w:t>
      </w:r>
      <w:r>
        <w:rPr>
          <w:rFonts w:hint="eastAsia"/>
          <w:sz w:val="30"/>
          <w:szCs w:val="30"/>
        </w:rPr>
        <w:t>康尼机电公司制作的精益管理咨询服务方案</w:t>
      </w:r>
      <w:r>
        <w:rPr>
          <w:rFonts w:hint="eastAsia"/>
          <w:sz w:val="30"/>
          <w:szCs w:val="30"/>
        </w:rPr>
        <w:t>(PPT)</w:t>
      </w:r>
      <w:r>
        <w:rPr>
          <w:rFonts w:hint="eastAsia"/>
          <w:sz w:val="30"/>
          <w:szCs w:val="30"/>
        </w:rPr>
        <w:t>，该方案载明版权归原告所有，后当时还在原告处任职的李铁柱</w:t>
      </w:r>
      <w:r>
        <w:rPr>
          <w:rFonts w:hint="eastAsia"/>
          <w:sz w:val="30"/>
          <w:szCs w:val="30"/>
        </w:rPr>
        <w:t>(</w:t>
      </w:r>
      <w:r>
        <w:rPr>
          <w:rFonts w:hint="eastAsia"/>
          <w:sz w:val="30"/>
          <w:szCs w:val="30"/>
        </w:rPr>
        <w:t>离职后亦转到博革公司工作</w:t>
      </w:r>
      <w:r>
        <w:rPr>
          <w:rFonts w:hint="eastAsia"/>
          <w:sz w:val="30"/>
          <w:szCs w:val="30"/>
        </w:rPr>
        <w:t>)</w:t>
      </w:r>
      <w:r>
        <w:rPr>
          <w:rFonts w:hint="eastAsia"/>
          <w:sz w:val="30"/>
          <w:szCs w:val="30"/>
        </w:rPr>
        <w:t>发给已经离职的被告，并将该</w:t>
      </w:r>
      <w:r>
        <w:rPr>
          <w:rFonts w:hint="eastAsia"/>
          <w:sz w:val="30"/>
          <w:szCs w:val="30"/>
        </w:rPr>
        <w:t>PPT</w:t>
      </w:r>
      <w:r>
        <w:rPr>
          <w:rFonts w:hint="eastAsia"/>
          <w:sz w:val="30"/>
          <w:szCs w:val="30"/>
        </w:rPr>
        <w:t>上的</w:t>
      </w:r>
      <w:r>
        <w:rPr>
          <w:rFonts w:hint="eastAsia"/>
          <w:sz w:val="30"/>
          <w:szCs w:val="30"/>
        </w:rPr>
        <w:t>logo</w:t>
      </w:r>
      <w:r>
        <w:rPr>
          <w:rFonts w:hint="eastAsia"/>
          <w:sz w:val="30"/>
          <w:szCs w:val="30"/>
        </w:rPr>
        <w:t>改为原告和博革咨询，证明被告试图混淆客户，以翘取原告公司客户；</w:t>
      </w:r>
      <w:r>
        <w:rPr>
          <w:rFonts w:hint="eastAsia"/>
          <w:sz w:val="30"/>
          <w:szCs w:val="30"/>
        </w:rPr>
        <w:t>5</w:t>
      </w:r>
      <w:r>
        <w:rPr>
          <w:rFonts w:hint="eastAsia"/>
          <w:sz w:val="30"/>
          <w:szCs w:val="30"/>
        </w:rPr>
        <w:t>、</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日李铁柱与被告的邮件往来，证明被告要求李铁柱将上述证据</w:t>
      </w:r>
      <w:r>
        <w:rPr>
          <w:rFonts w:hint="eastAsia"/>
          <w:sz w:val="30"/>
          <w:szCs w:val="30"/>
        </w:rPr>
        <w:t>4</w:t>
      </w:r>
      <w:r>
        <w:rPr>
          <w:rFonts w:hint="eastAsia"/>
          <w:sz w:val="30"/>
          <w:szCs w:val="30"/>
        </w:rPr>
        <w:t>中的原告</w:t>
      </w:r>
      <w:r>
        <w:rPr>
          <w:rFonts w:hint="eastAsia"/>
          <w:sz w:val="30"/>
          <w:szCs w:val="30"/>
        </w:rPr>
        <w:t>logo</w:t>
      </w:r>
      <w:r>
        <w:rPr>
          <w:rFonts w:hint="eastAsia"/>
          <w:sz w:val="30"/>
          <w:szCs w:val="30"/>
        </w:rPr>
        <w:t>全部改成博革咨询，进一步表明被告窃取原告的商业机会；</w:t>
      </w:r>
      <w:r>
        <w:rPr>
          <w:rFonts w:hint="eastAsia"/>
          <w:sz w:val="30"/>
          <w:szCs w:val="30"/>
        </w:rPr>
        <w:t>6</w:t>
      </w:r>
      <w:r>
        <w:rPr>
          <w:rFonts w:hint="eastAsia"/>
          <w:sz w:val="30"/>
          <w:szCs w:val="30"/>
        </w:rPr>
        <w:t>、杭州信多达电子科技有限公司、牡丹江恒丰纸业股份有限公司发给原告的终止合作的通知函复印件，证明因被告窃取公司商业机会，导致上述</w:t>
      </w:r>
      <w:r>
        <w:rPr>
          <w:rFonts w:hint="eastAsia"/>
          <w:sz w:val="30"/>
          <w:szCs w:val="30"/>
        </w:rPr>
        <w:t>两家公司通知原告终止企业咨询服务合作，使得原告公司遭受损失；</w:t>
      </w:r>
      <w:r>
        <w:rPr>
          <w:rFonts w:hint="eastAsia"/>
          <w:sz w:val="30"/>
          <w:szCs w:val="30"/>
        </w:rPr>
        <w:t>7</w:t>
      </w:r>
      <w:r>
        <w:rPr>
          <w:rFonts w:hint="eastAsia"/>
          <w:sz w:val="30"/>
          <w:szCs w:val="30"/>
        </w:rPr>
        <w:t>、原告法定代表人杨振华与杭州信多达电子科技有限公司的巩总的电话录音及文字整理资料，证明被告意图窃取原告客户杭州信多达电子科技有限公司；</w:t>
      </w:r>
      <w:r>
        <w:rPr>
          <w:rFonts w:hint="eastAsia"/>
          <w:sz w:val="30"/>
          <w:szCs w:val="30"/>
        </w:rPr>
        <w:t>8</w:t>
      </w:r>
      <w:r>
        <w:rPr>
          <w:rFonts w:hint="eastAsia"/>
          <w:sz w:val="30"/>
          <w:szCs w:val="30"/>
        </w:rPr>
        <w:t>、李铁柱入职博革公司后与紫江彩印公司员工顾瑛的邮件往来，证明李铁柱在原告处离职后加入博革公司进行与原告公司相似的业务推广；</w:t>
      </w:r>
      <w:r>
        <w:rPr>
          <w:rFonts w:hint="eastAsia"/>
          <w:sz w:val="30"/>
          <w:szCs w:val="30"/>
        </w:rPr>
        <w:t>9</w:t>
      </w:r>
      <w:r>
        <w:rPr>
          <w:rFonts w:hint="eastAsia"/>
          <w:sz w:val="30"/>
          <w:szCs w:val="30"/>
        </w:rPr>
        <w:t>、被告与张秉英的邮件往来记录，证明被告负责经营原告公司期间欠付北京扬智嘉信公司管理费用</w:t>
      </w:r>
      <w:r>
        <w:rPr>
          <w:rFonts w:hint="eastAsia"/>
          <w:sz w:val="30"/>
          <w:szCs w:val="30"/>
        </w:rPr>
        <w:t>3,606,903.32</w:t>
      </w:r>
      <w:r>
        <w:rPr>
          <w:rFonts w:hint="eastAsia"/>
          <w:sz w:val="30"/>
          <w:szCs w:val="30"/>
        </w:rPr>
        <w:t>元。对上述证据，被告及第三人发表质证意见如下：证据</w:t>
      </w:r>
      <w:r>
        <w:rPr>
          <w:rFonts w:hint="eastAsia"/>
          <w:sz w:val="30"/>
          <w:szCs w:val="30"/>
        </w:rPr>
        <w:t>1</w:t>
      </w:r>
      <w:r>
        <w:rPr>
          <w:rFonts w:hint="eastAsia"/>
          <w:sz w:val="30"/>
          <w:szCs w:val="30"/>
        </w:rPr>
        <w:t>无法反映是被告发给黄莉玲的邮</w:t>
      </w:r>
      <w:r>
        <w:rPr>
          <w:rFonts w:hint="eastAsia"/>
          <w:sz w:val="30"/>
          <w:szCs w:val="30"/>
        </w:rPr>
        <w:t>件，该</w:t>
      </w:r>
      <w:r>
        <w:rPr>
          <w:rFonts w:hint="eastAsia"/>
          <w:sz w:val="30"/>
          <w:szCs w:val="30"/>
        </w:rPr>
        <w:t>PPT</w:t>
      </w:r>
      <w:r>
        <w:rPr>
          <w:rFonts w:hint="eastAsia"/>
          <w:sz w:val="30"/>
          <w:szCs w:val="30"/>
        </w:rPr>
        <w:t>中的照片是被告本人，原告处也确实有该精益管理课程的</w:t>
      </w:r>
      <w:r>
        <w:rPr>
          <w:rFonts w:hint="eastAsia"/>
          <w:sz w:val="30"/>
          <w:szCs w:val="30"/>
        </w:rPr>
        <w:t>PPT</w:t>
      </w:r>
      <w:r>
        <w:rPr>
          <w:rFonts w:hint="eastAsia"/>
          <w:sz w:val="30"/>
          <w:szCs w:val="30"/>
        </w:rPr>
        <w:t>，但被告在职期间对外宣传的材料差不多都是该课件，且上述课程并不涉及保密，在互联网上都可以搜索到；证据</w:t>
      </w:r>
      <w:r>
        <w:rPr>
          <w:rFonts w:hint="eastAsia"/>
          <w:sz w:val="30"/>
          <w:szCs w:val="30"/>
        </w:rPr>
        <w:t>2</w:t>
      </w:r>
      <w:r>
        <w:rPr>
          <w:rFonts w:hint="eastAsia"/>
          <w:sz w:val="30"/>
          <w:szCs w:val="30"/>
        </w:rPr>
        <w:t>的真实性无异议，博革公司也是从事企业咨询管理服务的公司，精益管理也是其业务之一，确实与原告公司存在竞业的情况；证据</w:t>
      </w:r>
      <w:r>
        <w:rPr>
          <w:rFonts w:hint="eastAsia"/>
          <w:sz w:val="30"/>
          <w:szCs w:val="30"/>
        </w:rPr>
        <w:t>3</w:t>
      </w:r>
      <w:r>
        <w:rPr>
          <w:rFonts w:hint="eastAsia"/>
          <w:sz w:val="30"/>
          <w:szCs w:val="30"/>
        </w:rPr>
        <w:t>的形式真实性无异议，但该截屏及视频无法反映其时间，且博革公司的视频未在优酷视频网站上宣传，故对该网站上的视频内容真实性无法确认；证据</w:t>
      </w:r>
      <w:r>
        <w:rPr>
          <w:rFonts w:hint="eastAsia"/>
          <w:sz w:val="30"/>
          <w:szCs w:val="30"/>
        </w:rPr>
        <w:t>4</w:t>
      </w:r>
      <w:r>
        <w:rPr>
          <w:rFonts w:hint="eastAsia"/>
          <w:sz w:val="30"/>
          <w:szCs w:val="30"/>
        </w:rPr>
        <w:t>的真实性不予认可，被告在原告处任职期间是做过康尼机电公司的方案，但该项目当时没有谈下来，因此</w:t>
      </w:r>
      <w:r>
        <w:rPr>
          <w:rFonts w:hint="eastAsia"/>
          <w:sz w:val="30"/>
          <w:szCs w:val="30"/>
        </w:rPr>
        <w:t>无法确认其真实性；对证据</w:t>
      </w:r>
      <w:r>
        <w:rPr>
          <w:rFonts w:hint="eastAsia"/>
          <w:sz w:val="30"/>
          <w:szCs w:val="30"/>
        </w:rPr>
        <w:t>5</w:t>
      </w:r>
      <w:r>
        <w:rPr>
          <w:rFonts w:hint="eastAsia"/>
          <w:sz w:val="30"/>
          <w:szCs w:val="30"/>
        </w:rPr>
        <w:t>，因时间太久，且被告现查不到是否有过该份邮件，故对其真实性无法确认，且该服务方案也不具有保密性，都是一些通用的服务介绍；证据</w:t>
      </w:r>
      <w:r>
        <w:rPr>
          <w:rFonts w:hint="eastAsia"/>
          <w:sz w:val="30"/>
          <w:szCs w:val="30"/>
        </w:rPr>
        <w:t>6</w:t>
      </w:r>
      <w:r>
        <w:rPr>
          <w:rFonts w:hint="eastAsia"/>
          <w:sz w:val="30"/>
          <w:szCs w:val="30"/>
        </w:rPr>
        <w:t>因原告未能提供原件，对其真实性无法确认，且该两公司是否终止和原告的合作与被告无关联；证据</w:t>
      </w:r>
      <w:r>
        <w:rPr>
          <w:rFonts w:hint="eastAsia"/>
          <w:sz w:val="30"/>
          <w:szCs w:val="30"/>
        </w:rPr>
        <w:t>7</w:t>
      </w:r>
      <w:r>
        <w:rPr>
          <w:rFonts w:hint="eastAsia"/>
          <w:sz w:val="30"/>
          <w:szCs w:val="30"/>
        </w:rPr>
        <w:t>真实性无法确认，杭州信多达电子科技有限公司的负责人是巩总，但该谈话录音中是否是巩总的谈话被告不能确认；证据</w:t>
      </w:r>
      <w:r>
        <w:rPr>
          <w:rFonts w:hint="eastAsia"/>
          <w:sz w:val="30"/>
          <w:szCs w:val="30"/>
        </w:rPr>
        <w:t>8</w:t>
      </w:r>
      <w:r>
        <w:rPr>
          <w:rFonts w:hint="eastAsia"/>
          <w:sz w:val="30"/>
          <w:szCs w:val="30"/>
        </w:rPr>
        <w:t>的真实性无法确认，李铁柱从原告处离职后确实是到博革公司工作，博革公司与紫江彩印公司之间有企业咨询服务业务，但并不能证明是被告指使李铁柱到博革公司工作；证据</w:t>
      </w:r>
      <w:r>
        <w:rPr>
          <w:rFonts w:hint="eastAsia"/>
          <w:sz w:val="30"/>
          <w:szCs w:val="30"/>
        </w:rPr>
        <w:t>9</w:t>
      </w:r>
      <w:r>
        <w:rPr>
          <w:rFonts w:hint="eastAsia"/>
          <w:sz w:val="30"/>
          <w:szCs w:val="30"/>
        </w:rPr>
        <w:t>不符合</w:t>
      </w:r>
      <w:r>
        <w:rPr>
          <w:rFonts w:hint="eastAsia"/>
          <w:sz w:val="30"/>
          <w:szCs w:val="30"/>
        </w:rPr>
        <w:t>邮件证据形式，也看出不邮件时间，故真实性不予认可。</w:t>
      </w:r>
    </w:p>
    <w:p w:rsidR="00000000" w:rsidRDefault="003D5B6F">
      <w:pPr>
        <w:spacing w:line="500" w:lineRule="atLeast"/>
        <w:ind w:firstLine="600"/>
        <w:divId w:val="1189683895"/>
        <w:rPr>
          <w:rFonts w:hint="eastAsia"/>
          <w:sz w:val="30"/>
          <w:szCs w:val="30"/>
        </w:rPr>
      </w:pPr>
      <w:r>
        <w:rPr>
          <w:rFonts w:hint="eastAsia"/>
          <w:sz w:val="30"/>
          <w:szCs w:val="30"/>
        </w:rPr>
        <w:t>7</w:t>
      </w:r>
      <w:r>
        <w:rPr>
          <w:rFonts w:hint="eastAsia"/>
          <w:sz w:val="30"/>
          <w:szCs w:val="30"/>
        </w:rPr>
        <w:t>、另查明，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日，上海市浦东新区劳动人事争议仲裁委员会立案受理了原告的仲裁申请，原告请求被告：</w:t>
      </w:r>
      <w:r>
        <w:rPr>
          <w:rFonts w:hint="eastAsia"/>
          <w:sz w:val="30"/>
          <w:szCs w:val="30"/>
        </w:rPr>
        <w:t>1</w:t>
      </w:r>
      <w:r>
        <w:rPr>
          <w:rFonts w:hint="eastAsia"/>
          <w:sz w:val="30"/>
          <w:szCs w:val="30"/>
        </w:rPr>
        <w:t>、返还</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日期间所有工资和奖金收入</w:t>
      </w:r>
      <w:r>
        <w:rPr>
          <w:rFonts w:hint="eastAsia"/>
          <w:sz w:val="30"/>
          <w:szCs w:val="30"/>
        </w:rPr>
        <w:t>577,748.06</w:t>
      </w:r>
      <w:r>
        <w:rPr>
          <w:rFonts w:hint="eastAsia"/>
          <w:sz w:val="30"/>
          <w:szCs w:val="30"/>
        </w:rPr>
        <w:t>元；</w:t>
      </w:r>
      <w:r>
        <w:rPr>
          <w:rFonts w:hint="eastAsia"/>
          <w:sz w:val="30"/>
          <w:szCs w:val="30"/>
        </w:rPr>
        <w:t>2</w:t>
      </w:r>
      <w:r>
        <w:rPr>
          <w:rFonts w:hint="eastAsia"/>
          <w:sz w:val="30"/>
          <w:szCs w:val="30"/>
        </w:rPr>
        <w:t>、支付违反保密协议给原告带来的损失</w:t>
      </w:r>
      <w:r>
        <w:rPr>
          <w:rFonts w:hint="eastAsia"/>
          <w:sz w:val="30"/>
          <w:szCs w:val="30"/>
        </w:rPr>
        <w:t>20</w:t>
      </w:r>
      <w:r>
        <w:rPr>
          <w:rFonts w:hint="eastAsia"/>
          <w:sz w:val="30"/>
          <w:szCs w:val="30"/>
        </w:rPr>
        <w:t>万元；</w:t>
      </w:r>
      <w:r>
        <w:rPr>
          <w:rFonts w:hint="eastAsia"/>
          <w:sz w:val="30"/>
          <w:szCs w:val="30"/>
        </w:rPr>
        <w:t>3</w:t>
      </w:r>
      <w:r>
        <w:rPr>
          <w:rFonts w:hint="eastAsia"/>
          <w:sz w:val="30"/>
          <w:szCs w:val="30"/>
        </w:rPr>
        <w:t>、支付依照保密协议第四条第一款规定的一次性违约金</w:t>
      </w:r>
      <w:r>
        <w:rPr>
          <w:rFonts w:hint="eastAsia"/>
          <w:sz w:val="30"/>
          <w:szCs w:val="30"/>
        </w:rPr>
        <w:t>693,297.67</w:t>
      </w:r>
      <w:r>
        <w:rPr>
          <w:rFonts w:hint="eastAsia"/>
          <w:sz w:val="30"/>
          <w:szCs w:val="30"/>
        </w:rPr>
        <w:t>元；</w:t>
      </w:r>
      <w:r>
        <w:rPr>
          <w:rFonts w:hint="eastAsia"/>
          <w:sz w:val="30"/>
          <w:szCs w:val="30"/>
        </w:rPr>
        <w:t>4</w:t>
      </w:r>
      <w:r>
        <w:rPr>
          <w:rFonts w:hint="eastAsia"/>
          <w:sz w:val="30"/>
          <w:szCs w:val="30"/>
        </w:rPr>
        <w:t>、支付依照保密协议第四条第二款规定的一次性违约金</w:t>
      </w:r>
      <w:r>
        <w:rPr>
          <w:rFonts w:hint="eastAsia"/>
          <w:sz w:val="30"/>
          <w:szCs w:val="30"/>
        </w:rPr>
        <w:t>115,549.61</w:t>
      </w:r>
      <w:r>
        <w:rPr>
          <w:rFonts w:hint="eastAsia"/>
          <w:sz w:val="30"/>
          <w:szCs w:val="30"/>
        </w:rPr>
        <w:t>元；</w:t>
      </w:r>
      <w:r>
        <w:rPr>
          <w:rFonts w:hint="eastAsia"/>
          <w:sz w:val="30"/>
          <w:szCs w:val="30"/>
        </w:rPr>
        <w:t>5</w:t>
      </w:r>
      <w:r>
        <w:rPr>
          <w:rFonts w:hint="eastAsia"/>
          <w:sz w:val="30"/>
          <w:szCs w:val="30"/>
        </w:rPr>
        <w:t>、将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日期间被告违反</w:t>
      </w:r>
      <w:r>
        <w:rPr>
          <w:rFonts w:hint="eastAsia"/>
          <w:sz w:val="30"/>
          <w:szCs w:val="30"/>
        </w:rPr>
        <w:t>公司高管义务在外收入的</w:t>
      </w:r>
      <w:r>
        <w:rPr>
          <w:rFonts w:hint="eastAsia"/>
          <w:sz w:val="30"/>
          <w:szCs w:val="30"/>
        </w:rPr>
        <w:t>20</w:t>
      </w:r>
      <w:r>
        <w:rPr>
          <w:rFonts w:hint="eastAsia"/>
          <w:sz w:val="30"/>
          <w:szCs w:val="30"/>
        </w:rPr>
        <w:t>万元归入原告。在该案审理中，被告于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日对原告提出反请求，要求原告支付</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日期间的工资差额及</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日之前累计拖欠的各类奖金共计</w:t>
      </w:r>
      <w:r>
        <w:rPr>
          <w:rFonts w:hint="eastAsia"/>
          <w:sz w:val="30"/>
          <w:szCs w:val="30"/>
        </w:rPr>
        <w:t>1,145,395</w:t>
      </w:r>
      <w:r>
        <w:rPr>
          <w:rFonts w:hint="eastAsia"/>
          <w:sz w:val="30"/>
          <w:szCs w:val="30"/>
        </w:rPr>
        <w:t>元。上述仲裁委员会将被告的反请求立案受理后对双方的请求合并审理。仲裁审理中，被告确认其与原告签订总裁绩效合同后，每月基本工资和津贴为</w:t>
      </w:r>
      <w:r>
        <w:rPr>
          <w:rFonts w:hint="eastAsia"/>
          <w:sz w:val="30"/>
          <w:szCs w:val="30"/>
        </w:rPr>
        <w:t>26,000</w:t>
      </w:r>
      <w:r>
        <w:rPr>
          <w:rFonts w:hint="eastAsia"/>
          <w:sz w:val="30"/>
          <w:szCs w:val="30"/>
        </w:rPr>
        <w:t>元，其中</w:t>
      </w:r>
      <w:r>
        <w:rPr>
          <w:rFonts w:hint="eastAsia"/>
          <w:sz w:val="30"/>
          <w:szCs w:val="30"/>
        </w:rPr>
        <w:t>5,500</w:t>
      </w:r>
      <w:r>
        <w:rPr>
          <w:rFonts w:hint="eastAsia"/>
          <w:sz w:val="30"/>
          <w:szCs w:val="30"/>
        </w:rPr>
        <w:t>元作为计税工资，</w:t>
      </w:r>
      <w:r>
        <w:rPr>
          <w:rFonts w:hint="eastAsia"/>
          <w:sz w:val="30"/>
          <w:szCs w:val="30"/>
        </w:rPr>
        <w:t>19,500</w:t>
      </w:r>
      <w:r>
        <w:rPr>
          <w:rFonts w:hint="eastAsia"/>
          <w:sz w:val="30"/>
          <w:szCs w:val="30"/>
        </w:rPr>
        <w:t>元作为“差旅费”以发票报销方式固定发放，同时还有</w:t>
      </w:r>
      <w:r>
        <w:rPr>
          <w:rFonts w:hint="eastAsia"/>
          <w:sz w:val="30"/>
          <w:szCs w:val="30"/>
        </w:rPr>
        <w:t>1,000</w:t>
      </w:r>
      <w:r>
        <w:rPr>
          <w:rFonts w:hint="eastAsia"/>
          <w:sz w:val="30"/>
          <w:szCs w:val="30"/>
        </w:rPr>
        <w:t>元现金发放的交通补贴，此外被告还有</w:t>
      </w:r>
      <w:r>
        <w:rPr>
          <w:rFonts w:hint="eastAsia"/>
          <w:sz w:val="30"/>
          <w:szCs w:val="30"/>
        </w:rPr>
        <w:t>业务报销费用，原告以“旅差费”名目予以实际报销。上述仲裁委员会于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日作出裁决，裁令原告支付被告</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日期间的工资差额</w:t>
      </w:r>
      <w:r>
        <w:rPr>
          <w:rFonts w:hint="eastAsia"/>
          <w:sz w:val="30"/>
          <w:szCs w:val="30"/>
        </w:rPr>
        <w:t>38,663</w:t>
      </w:r>
      <w:r>
        <w:rPr>
          <w:rFonts w:hint="eastAsia"/>
          <w:sz w:val="30"/>
          <w:szCs w:val="30"/>
        </w:rPr>
        <w:t>元，而对原告要求被告将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日期间的在外收入</w:t>
      </w:r>
      <w:r>
        <w:rPr>
          <w:rFonts w:hint="eastAsia"/>
          <w:sz w:val="30"/>
          <w:szCs w:val="30"/>
        </w:rPr>
        <w:t>20</w:t>
      </w:r>
      <w:r>
        <w:rPr>
          <w:rFonts w:hint="eastAsia"/>
          <w:sz w:val="30"/>
          <w:szCs w:val="30"/>
        </w:rPr>
        <w:t>万元归入原告的请求以及被告要求原告支付</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日之前拖欠的各类奖金</w:t>
      </w:r>
      <w:r>
        <w:rPr>
          <w:rFonts w:hint="eastAsia"/>
          <w:sz w:val="30"/>
          <w:szCs w:val="30"/>
        </w:rPr>
        <w:t>1,106,732</w:t>
      </w:r>
      <w:r>
        <w:rPr>
          <w:rFonts w:hint="eastAsia"/>
          <w:sz w:val="30"/>
          <w:szCs w:val="30"/>
        </w:rPr>
        <w:t>元的请求不予处理，并对原、被告的其余请求均不予支持。原告对此裁决不服，遂向上海市浦东新区人民法院</w:t>
      </w:r>
      <w:r>
        <w:rPr>
          <w:rFonts w:hint="eastAsia"/>
          <w:sz w:val="30"/>
          <w:szCs w:val="30"/>
        </w:rPr>
        <w:t>(</w:t>
      </w:r>
      <w:r>
        <w:rPr>
          <w:rFonts w:hint="eastAsia"/>
          <w:sz w:val="30"/>
          <w:szCs w:val="30"/>
        </w:rPr>
        <w:t>以下简称浦东法院</w:t>
      </w:r>
      <w:r>
        <w:rPr>
          <w:rFonts w:hint="eastAsia"/>
          <w:sz w:val="30"/>
          <w:szCs w:val="30"/>
        </w:rPr>
        <w:t>)</w:t>
      </w:r>
      <w:r>
        <w:rPr>
          <w:rFonts w:hint="eastAsia"/>
          <w:sz w:val="30"/>
          <w:szCs w:val="30"/>
        </w:rPr>
        <w:t>提起诉讼，要求判令被告向原告返还其</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日期间所获得的工资及奖金共计人民币</w:t>
      </w:r>
      <w:r>
        <w:rPr>
          <w:rFonts w:hint="eastAsia"/>
          <w:sz w:val="30"/>
          <w:szCs w:val="30"/>
        </w:rPr>
        <w:t>363,617.06</w:t>
      </w:r>
      <w:r>
        <w:rPr>
          <w:rFonts w:hint="eastAsia"/>
          <w:sz w:val="30"/>
          <w:szCs w:val="30"/>
        </w:rPr>
        <w:t>元；</w:t>
      </w:r>
      <w:r>
        <w:rPr>
          <w:rFonts w:hint="eastAsia"/>
          <w:sz w:val="30"/>
          <w:szCs w:val="30"/>
        </w:rPr>
        <w:t>2</w:t>
      </w:r>
      <w:r>
        <w:rPr>
          <w:rFonts w:hint="eastAsia"/>
          <w:sz w:val="30"/>
          <w:szCs w:val="30"/>
        </w:rPr>
        <w:t>、判令被告支付因违反保密协议给原告带来的损失</w:t>
      </w:r>
      <w:r>
        <w:rPr>
          <w:rFonts w:hint="eastAsia"/>
          <w:sz w:val="30"/>
          <w:szCs w:val="30"/>
        </w:rPr>
        <w:t>10</w:t>
      </w:r>
      <w:r>
        <w:rPr>
          <w:rFonts w:hint="eastAsia"/>
          <w:sz w:val="30"/>
          <w:szCs w:val="30"/>
        </w:rPr>
        <w:t>万元；</w:t>
      </w:r>
      <w:r>
        <w:rPr>
          <w:rFonts w:hint="eastAsia"/>
          <w:sz w:val="30"/>
          <w:szCs w:val="30"/>
        </w:rPr>
        <w:t>3</w:t>
      </w:r>
      <w:r>
        <w:rPr>
          <w:rFonts w:hint="eastAsia"/>
          <w:sz w:val="30"/>
          <w:szCs w:val="30"/>
        </w:rPr>
        <w:t>、判令被告按照保密协议第四条第一款支付违反竞业限制的违约金</w:t>
      </w:r>
      <w:r>
        <w:rPr>
          <w:rFonts w:hint="eastAsia"/>
          <w:sz w:val="30"/>
          <w:szCs w:val="30"/>
        </w:rPr>
        <w:t>5</w:t>
      </w:r>
      <w:r>
        <w:rPr>
          <w:rFonts w:hint="eastAsia"/>
          <w:sz w:val="30"/>
          <w:szCs w:val="30"/>
        </w:rPr>
        <w:t>万元；</w:t>
      </w:r>
      <w:r>
        <w:rPr>
          <w:rFonts w:hint="eastAsia"/>
          <w:sz w:val="30"/>
          <w:szCs w:val="30"/>
        </w:rPr>
        <w:t>4</w:t>
      </w:r>
      <w:r>
        <w:rPr>
          <w:rFonts w:hint="eastAsia"/>
          <w:sz w:val="30"/>
          <w:szCs w:val="30"/>
        </w:rPr>
        <w:t>、判令被告按照保密协议第四条第二款支付违反保密义务的一次性违约金</w:t>
      </w:r>
      <w:r>
        <w:rPr>
          <w:rFonts w:hint="eastAsia"/>
          <w:sz w:val="30"/>
          <w:szCs w:val="30"/>
        </w:rPr>
        <w:t>67,209.78</w:t>
      </w:r>
      <w:r>
        <w:rPr>
          <w:rFonts w:hint="eastAsia"/>
          <w:sz w:val="30"/>
          <w:szCs w:val="30"/>
        </w:rPr>
        <w:t>元；</w:t>
      </w:r>
      <w:r>
        <w:rPr>
          <w:rFonts w:hint="eastAsia"/>
          <w:sz w:val="30"/>
          <w:szCs w:val="30"/>
        </w:rPr>
        <w:t>5</w:t>
      </w:r>
      <w:r>
        <w:rPr>
          <w:rFonts w:hint="eastAsia"/>
          <w:sz w:val="30"/>
          <w:szCs w:val="30"/>
        </w:rPr>
        <w:t>、判令被告根据我国《公司法》关于高级管理人员的忠实义务规定，将其</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日期间在外经营公司的收入</w:t>
      </w:r>
      <w:r>
        <w:rPr>
          <w:rFonts w:hint="eastAsia"/>
          <w:sz w:val="30"/>
          <w:szCs w:val="30"/>
        </w:rPr>
        <w:t>50</w:t>
      </w:r>
      <w:r>
        <w:rPr>
          <w:rFonts w:hint="eastAsia"/>
          <w:sz w:val="30"/>
          <w:szCs w:val="30"/>
        </w:rPr>
        <w:t>万元归原告所有，浦东法院审理后认为原告依据我国《公司法》的相关规定，要求被告将</w:t>
      </w:r>
      <w:r>
        <w:rPr>
          <w:rFonts w:hint="eastAsia"/>
          <w:sz w:val="30"/>
          <w:szCs w:val="30"/>
        </w:rPr>
        <w:t>其</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日期间经营博革公司的收入归原告所有的请求，因不属于劳动争议的受案范围，故浦东法院不予处理并作出</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24094</w:t>
      </w:r>
      <w:r>
        <w:rPr>
          <w:rFonts w:hint="eastAsia"/>
          <w:sz w:val="30"/>
          <w:szCs w:val="30"/>
        </w:rPr>
        <w:t>号判决：一、被告金学俊于本判决生效之日起十日内返还原告上海扬智嘉达企业管理有限公司</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日期间的工资报酬</w:t>
      </w:r>
      <w:r>
        <w:rPr>
          <w:rFonts w:hint="eastAsia"/>
          <w:sz w:val="30"/>
          <w:szCs w:val="30"/>
        </w:rPr>
        <w:t>163,800</w:t>
      </w:r>
      <w:r>
        <w:rPr>
          <w:rFonts w:hint="eastAsia"/>
          <w:sz w:val="30"/>
          <w:szCs w:val="30"/>
        </w:rPr>
        <w:t>元；二、驳回原告上海扬智嘉达企业管理有限公司要求被告金学俊支付违反保密协议给其造成的损失</w:t>
      </w:r>
      <w:r>
        <w:rPr>
          <w:rFonts w:hint="eastAsia"/>
          <w:sz w:val="30"/>
          <w:szCs w:val="30"/>
        </w:rPr>
        <w:t>10</w:t>
      </w:r>
      <w:r>
        <w:rPr>
          <w:rFonts w:hint="eastAsia"/>
          <w:sz w:val="30"/>
          <w:szCs w:val="30"/>
        </w:rPr>
        <w:t>万元的请求；三、驳回原告上海扬智嘉达企业管理有限公司要求被告金学俊支付违反竞业限制义务的一次性违</w:t>
      </w:r>
      <w:r>
        <w:rPr>
          <w:rFonts w:hint="eastAsia"/>
          <w:sz w:val="30"/>
          <w:szCs w:val="30"/>
        </w:rPr>
        <w:t>约金</w:t>
      </w:r>
      <w:r>
        <w:rPr>
          <w:rFonts w:hint="eastAsia"/>
          <w:sz w:val="30"/>
          <w:szCs w:val="30"/>
        </w:rPr>
        <w:t>5</w:t>
      </w:r>
      <w:r>
        <w:rPr>
          <w:rFonts w:hint="eastAsia"/>
          <w:sz w:val="30"/>
          <w:szCs w:val="30"/>
        </w:rPr>
        <w:t>万元的请求；四、驳回原告上海扬智嘉达企业管理有限公司要求被告金学俊支付违反保密义务的一次性违约金</w:t>
      </w:r>
      <w:r>
        <w:rPr>
          <w:rFonts w:hint="eastAsia"/>
          <w:sz w:val="30"/>
          <w:szCs w:val="30"/>
        </w:rPr>
        <w:t>67,209.78</w:t>
      </w:r>
      <w:r>
        <w:rPr>
          <w:rFonts w:hint="eastAsia"/>
          <w:sz w:val="30"/>
          <w:szCs w:val="30"/>
        </w:rPr>
        <w:t>元的请求；五、原告上海扬智嘉达企业管理有限公司于本判决生效之日起十日内支付被告金学俊</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日期间的工资差额</w:t>
      </w:r>
      <w:r>
        <w:rPr>
          <w:rFonts w:hint="eastAsia"/>
          <w:sz w:val="30"/>
          <w:szCs w:val="30"/>
        </w:rPr>
        <w:t>38,663</w:t>
      </w:r>
      <w:r>
        <w:rPr>
          <w:rFonts w:hint="eastAsia"/>
          <w:sz w:val="30"/>
          <w:szCs w:val="30"/>
        </w:rPr>
        <w:t>元。后被告不服浦东法院作出的民事判决，向上海市第一中级人民法院</w:t>
      </w:r>
      <w:r>
        <w:rPr>
          <w:rFonts w:hint="eastAsia"/>
          <w:sz w:val="30"/>
          <w:szCs w:val="30"/>
        </w:rPr>
        <w:t>(</w:t>
      </w:r>
      <w:r>
        <w:rPr>
          <w:rFonts w:hint="eastAsia"/>
          <w:sz w:val="30"/>
          <w:szCs w:val="30"/>
        </w:rPr>
        <w:t>以下简称一中院</w:t>
      </w:r>
      <w:r>
        <w:rPr>
          <w:rFonts w:hint="eastAsia"/>
          <w:sz w:val="30"/>
          <w:szCs w:val="30"/>
        </w:rPr>
        <w:t>)</w:t>
      </w:r>
      <w:r>
        <w:rPr>
          <w:rFonts w:hint="eastAsia"/>
          <w:sz w:val="30"/>
          <w:szCs w:val="30"/>
        </w:rPr>
        <w:t>提起上诉，一中院审理后认为被告金学俊于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日出资成立与扬智公司同业竞争的有限公司，违反了双方保密协议的约定，也与金学俊作为扬智公司高级管理人员应尽</w:t>
      </w:r>
      <w:r>
        <w:rPr>
          <w:rFonts w:hint="eastAsia"/>
          <w:sz w:val="30"/>
          <w:szCs w:val="30"/>
        </w:rPr>
        <w:t>的忠实义务相悖于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日作出判决，：一、维持上海市浦东新区人民法院</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24094</w:t>
      </w:r>
      <w:r>
        <w:rPr>
          <w:rFonts w:hint="eastAsia"/>
          <w:sz w:val="30"/>
          <w:szCs w:val="30"/>
        </w:rPr>
        <w:t>号民事判决第二、三、四、五项；二、撤销上海市浦东新区人民法院</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24094</w:t>
      </w:r>
      <w:r>
        <w:rPr>
          <w:rFonts w:hint="eastAsia"/>
          <w:sz w:val="30"/>
          <w:szCs w:val="30"/>
        </w:rPr>
        <w:t>号民事判决第一项；三、驳回上海扬智嘉达企业管理有限公司要求金学俊向其公司返还</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日期间工资报酬</w:t>
      </w:r>
      <w:r>
        <w:rPr>
          <w:rFonts w:hint="eastAsia"/>
          <w:sz w:val="30"/>
          <w:szCs w:val="30"/>
        </w:rPr>
        <w:t>163,800</w:t>
      </w:r>
      <w:r>
        <w:rPr>
          <w:rFonts w:hint="eastAsia"/>
          <w:sz w:val="30"/>
          <w:szCs w:val="30"/>
        </w:rPr>
        <w:t>元的诉讼请求。</w:t>
      </w:r>
    </w:p>
    <w:p w:rsidR="00000000" w:rsidRDefault="003D5B6F">
      <w:pPr>
        <w:spacing w:line="500" w:lineRule="atLeast"/>
        <w:ind w:firstLine="600"/>
        <w:divId w:val="1758938491"/>
        <w:rPr>
          <w:rFonts w:hint="eastAsia"/>
          <w:sz w:val="30"/>
          <w:szCs w:val="30"/>
        </w:rPr>
      </w:pPr>
      <w:r>
        <w:rPr>
          <w:rFonts w:hint="eastAsia"/>
          <w:sz w:val="30"/>
          <w:szCs w:val="30"/>
        </w:rPr>
        <w:t>本院认为，本案主要的争议问题为：</w:t>
      </w:r>
      <w:r>
        <w:rPr>
          <w:rFonts w:hint="eastAsia"/>
          <w:sz w:val="30"/>
          <w:szCs w:val="30"/>
        </w:rPr>
        <w:t>1.</w:t>
      </w:r>
      <w:r>
        <w:rPr>
          <w:rFonts w:hint="eastAsia"/>
          <w:sz w:val="30"/>
          <w:szCs w:val="30"/>
        </w:rPr>
        <w:t>金学俊作为扬智公司原高管是否违反我国《公司法》有关高管竞业禁止的规定以及违反对公司的忠实义务的规定。</w:t>
      </w:r>
      <w:r>
        <w:rPr>
          <w:rFonts w:hint="eastAsia"/>
          <w:sz w:val="30"/>
          <w:szCs w:val="30"/>
        </w:rPr>
        <w:t>2.</w:t>
      </w:r>
      <w:r>
        <w:rPr>
          <w:rFonts w:hint="eastAsia"/>
          <w:sz w:val="30"/>
          <w:szCs w:val="30"/>
        </w:rPr>
        <w:t>扬智公司主张的应当归其所有的被告的收入如何界定及计算。</w:t>
      </w:r>
    </w:p>
    <w:p w:rsidR="00000000" w:rsidRDefault="003D5B6F">
      <w:pPr>
        <w:spacing w:line="500" w:lineRule="atLeast"/>
        <w:ind w:firstLine="600"/>
        <w:divId w:val="526676512"/>
        <w:rPr>
          <w:rFonts w:hint="eastAsia"/>
          <w:sz w:val="30"/>
          <w:szCs w:val="30"/>
        </w:rPr>
      </w:pPr>
      <w:r>
        <w:rPr>
          <w:rFonts w:hint="eastAsia"/>
          <w:sz w:val="30"/>
          <w:szCs w:val="30"/>
        </w:rPr>
        <w:t>就争议问题</w:t>
      </w:r>
      <w:r>
        <w:rPr>
          <w:rFonts w:hint="eastAsia"/>
          <w:sz w:val="30"/>
          <w:szCs w:val="30"/>
        </w:rPr>
        <w:t>1</w:t>
      </w:r>
      <w:r>
        <w:rPr>
          <w:rFonts w:hint="eastAsia"/>
          <w:sz w:val="30"/>
          <w:szCs w:val="30"/>
        </w:rPr>
        <w:t>，本院认为，《中华人民共和国公司法》明文规定：董事、监事、高级管理人员应当遵守法律、行政法规和公司章程，对公司负有忠实义务和勤勉义务。如若利用职务便利为自己或者他人谋取属于公司的商业机会，自营或者为他人经营与所任职公司同类业务的，违规所得的收入归公司所有。本案中，金学俊受聘担任扬智公司总经理，负责执行扬智公司的董事会决议，主持扬智公司全面工作，保证经营目标的实现，代表公司签署有关协议、合同、合约和处理有关事宜。然其在任职期间，另行与陈钰共同</w:t>
      </w:r>
      <w:r>
        <w:rPr>
          <w:rFonts w:hint="eastAsia"/>
          <w:sz w:val="30"/>
          <w:szCs w:val="30"/>
        </w:rPr>
        <w:t>设立博革公司。博革公司的经营范围为企业管理咨询、商务信息咨询，会务服务，计算机软件的开发及销售，博革公司与原告的主营业务相同，经营范围都涉及精益管理课程，而且依据原告提供的证据显示被告在原告任职期间即以博革公司的名义与客户洽谈业务、签订合同。综上，本院认为被告利用职务便利为自己及博革公司谋取了本属于扬智公司的商业机会，并为博革公司经营了与扬智公司同类的业务，违反了我国《公司法》中高管竞业禁止及忠实义务，损害了扬智公司的利益，并使自身获利，故而应当承担相应法律责任。</w:t>
      </w:r>
    </w:p>
    <w:p w:rsidR="00000000" w:rsidRDefault="003D5B6F">
      <w:pPr>
        <w:spacing w:line="500" w:lineRule="atLeast"/>
        <w:ind w:firstLine="600"/>
        <w:divId w:val="1776943625"/>
        <w:rPr>
          <w:rFonts w:hint="eastAsia"/>
          <w:sz w:val="30"/>
          <w:szCs w:val="30"/>
        </w:rPr>
      </w:pPr>
      <w:r>
        <w:rPr>
          <w:rFonts w:hint="eastAsia"/>
          <w:sz w:val="30"/>
          <w:szCs w:val="30"/>
        </w:rPr>
        <w:t>就争议问题</w:t>
      </w:r>
      <w:r>
        <w:rPr>
          <w:rFonts w:hint="eastAsia"/>
          <w:sz w:val="30"/>
          <w:szCs w:val="30"/>
        </w:rPr>
        <w:t>2</w:t>
      </w:r>
      <w:r>
        <w:rPr>
          <w:rFonts w:hint="eastAsia"/>
          <w:sz w:val="30"/>
          <w:szCs w:val="30"/>
        </w:rPr>
        <w:t>，扬智公司主张的应当归其所有的被告收入的界定及计算方法。关于收入的界定，本案中，金学俊通过与他人设立博革公司，其持股收益并非一般意义上的报酬，鉴于博革公司法人地位的独立性，且该公司还存在其他股东，故不能将博革公司的“收入”直接理解为金学俊的“收入”，而应参考金学俊对博革公司的持股比例来确定金学俊的收入为宜，即使金学俊没有直接从博革公司处获得分红，但博革公司利润的增加客观上也使得金学俊所持博革公司股权获得增值，金学俊仍是实际获得收益的；关于收入应如何计算的问题，本院认为应结合审计报告的结论及案件实</w:t>
      </w:r>
      <w:r>
        <w:rPr>
          <w:rFonts w:hint="eastAsia"/>
          <w:sz w:val="30"/>
          <w:szCs w:val="30"/>
        </w:rPr>
        <w:t>际情况进行综合考量。依据审计报告，博革公司在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月的利润总额为</w:t>
      </w:r>
      <w:r>
        <w:rPr>
          <w:rFonts w:hint="eastAsia"/>
          <w:sz w:val="30"/>
          <w:szCs w:val="30"/>
        </w:rPr>
        <w:t>1,509,879.69</w:t>
      </w:r>
      <w:r>
        <w:rPr>
          <w:rFonts w:hint="eastAsia"/>
          <w:sz w:val="30"/>
          <w:szCs w:val="30"/>
        </w:rPr>
        <w:t>元，但审计报告同时明确该利润为博革公司的税前利润总额，根据《中华人民共和国企业所得税法》的相关规定居民企业所得税的税率为</w:t>
      </w:r>
      <w:r>
        <w:rPr>
          <w:rFonts w:hint="eastAsia"/>
          <w:sz w:val="30"/>
          <w:szCs w:val="30"/>
        </w:rPr>
        <w:t>25%</w:t>
      </w:r>
      <w:r>
        <w:rPr>
          <w:rFonts w:hint="eastAsia"/>
          <w:sz w:val="30"/>
          <w:szCs w:val="30"/>
        </w:rPr>
        <w:t>，另依据我国公司法的规定，公司分配当年税后利润时，应当提取利润的</w:t>
      </w:r>
      <w:r>
        <w:rPr>
          <w:rFonts w:hint="eastAsia"/>
          <w:sz w:val="30"/>
          <w:szCs w:val="30"/>
        </w:rPr>
        <w:t>10%</w:t>
      </w:r>
      <w:r>
        <w:rPr>
          <w:rFonts w:hint="eastAsia"/>
          <w:sz w:val="30"/>
          <w:szCs w:val="30"/>
        </w:rPr>
        <w:t>列入公司法定公积金，另在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月期间，被告持有博革公司</w:t>
      </w:r>
      <w:r>
        <w:rPr>
          <w:rFonts w:hint="eastAsia"/>
          <w:sz w:val="30"/>
          <w:szCs w:val="30"/>
        </w:rPr>
        <w:t>94%</w:t>
      </w:r>
      <w:r>
        <w:rPr>
          <w:rFonts w:hint="eastAsia"/>
          <w:sz w:val="30"/>
          <w:szCs w:val="30"/>
        </w:rPr>
        <w:t>的股权。综合以上分析，本院结合查明的事实及现有证据，并参考被告金学俊在博革公司的持股比例，酌情判令将金学俊在博革公司取得的收</w:t>
      </w:r>
      <w:r>
        <w:rPr>
          <w:rFonts w:hint="eastAsia"/>
          <w:sz w:val="30"/>
          <w:szCs w:val="30"/>
        </w:rPr>
        <w:t>入</w:t>
      </w:r>
      <w:r>
        <w:rPr>
          <w:rFonts w:hint="eastAsia"/>
          <w:sz w:val="30"/>
          <w:szCs w:val="30"/>
        </w:rPr>
        <w:t>1,509,879.69</w:t>
      </w:r>
      <w:r>
        <w:rPr>
          <w:rFonts w:hint="eastAsia"/>
          <w:sz w:val="30"/>
          <w:szCs w:val="30"/>
        </w:rPr>
        <w:t>元</w:t>
      </w:r>
      <w:r>
        <w:rPr>
          <w:rFonts w:hint="eastAsia"/>
          <w:sz w:val="30"/>
          <w:szCs w:val="30"/>
        </w:rPr>
        <w:t>*75%*90%*94%=958,018.66</w:t>
      </w:r>
      <w:r>
        <w:rPr>
          <w:rFonts w:hint="eastAsia"/>
          <w:sz w:val="30"/>
          <w:szCs w:val="30"/>
        </w:rPr>
        <w:t>元归原告所有。据此，本院依照《中华人民共和国公司法》第一百四十七条第一款，第一百四十八条第一款第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项、第二款及《中华人民共和国民事诉讼法》第一百四十二条之规定，判决如下：</w:t>
      </w:r>
    </w:p>
    <w:p w:rsidR="00000000" w:rsidRDefault="003D5B6F">
      <w:pPr>
        <w:spacing w:line="500" w:lineRule="atLeast"/>
        <w:ind w:firstLine="600"/>
        <w:divId w:val="779643997"/>
        <w:rPr>
          <w:rFonts w:hint="eastAsia"/>
          <w:sz w:val="30"/>
          <w:szCs w:val="30"/>
        </w:rPr>
      </w:pPr>
      <w:r>
        <w:rPr>
          <w:rFonts w:hint="eastAsia"/>
          <w:sz w:val="30"/>
          <w:szCs w:val="30"/>
        </w:rPr>
        <w:t>一、被告金学俊应于本判决生效之日起十日内偿付原告上海扬智嘉达企业管理有限公司款项</w:t>
      </w:r>
      <w:r>
        <w:rPr>
          <w:rFonts w:hint="eastAsia"/>
          <w:sz w:val="30"/>
          <w:szCs w:val="30"/>
        </w:rPr>
        <w:t>958,018.66</w:t>
      </w:r>
      <w:r>
        <w:rPr>
          <w:rFonts w:hint="eastAsia"/>
          <w:sz w:val="30"/>
          <w:szCs w:val="30"/>
        </w:rPr>
        <w:t>元；</w:t>
      </w:r>
    </w:p>
    <w:p w:rsidR="00000000" w:rsidRDefault="003D5B6F">
      <w:pPr>
        <w:spacing w:line="500" w:lineRule="atLeast"/>
        <w:ind w:firstLine="600"/>
        <w:divId w:val="1171024625"/>
        <w:rPr>
          <w:rFonts w:hint="eastAsia"/>
          <w:sz w:val="30"/>
          <w:szCs w:val="30"/>
        </w:rPr>
      </w:pPr>
      <w:r>
        <w:rPr>
          <w:rFonts w:hint="eastAsia"/>
          <w:sz w:val="30"/>
          <w:szCs w:val="30"/>
        </w:rPr>
        <w:t>二、对原告上海扬智嘉达企业管理有限公司的其余诉讼请求不予支持。</w:t>
      </w:r>
    </w:p>
    <w:p w:rsidR="00000000" w:rsidRDefault="003D5B6F">
      <w:pPr>
        <w:spacing w:line="500" w:lineRule="atLeast"/>
        <w:ind w:firstLine="600"/>
        <w:divId w:val="1281185514"/>
        <w:rPr>
          <w:rFonts w:hint="eastAsia"/>
          <w:sz w:val="30"/>
          <w:szCs w:val="30"/>
        </w:rPr>
      </w:pPr>
      <w:r>
        <w:rPr>
          <w:rFonts w:hint="eastAsia"/>
          <w:sz w:val="30"/>
          <w:szCs w:val="30"/>
        </w:rPr>
        <w:t>如果未按本判决指定的期间履行给付金钱义务，应当依照《中华人民共和国民事诉讼法》第二百五十三条</w:t>
      </w:r>
      <w:r>
        <w:rPr>
          <w:rFonts w:hint="eastAsia"/>
          <w:sz w:val="30"/>
          <w:szCs w:val="30"/>
        </w:rPr>
        <w:t>之规定，加倍支付迟延履行期间的债务利息。</w:t>
      </w:r>
    </w:p>
    <w:p w:rsidR="00000000" w:rsidRDefault="003D5B6F">
      <w:pPr>
        <w:spacing w:line="500" w:lineRule="atLeast"/>
        <w:ind w:firstLine="600"/>
        <w:divId w:val="1923491237"/>
        <w:rPr>
          <w:rFonts w:hint="eastAsia"/>
          <w:sz w:val="30"/>
          <w:szCs w:val="30"/>
        </w:rPr>
      </w:pPr>
      <w:r>
        <w:rPr>
          <w:rFonts w:hint="eastAsia"/>
          <w:sz w:val="30"/>
          <w:szCs w:val="30"/>
        </w:rPr>
        <w:t>本案受理费</w:t>
      </w:r>
      <w:r>
        <w:rPr>
          <w:rFonts w:hint="eastAsia"/>
          <w:sz w:val="30"/>
          <w:szCs w:val="30"/>
        </w:rPr>
        <w:t>17,573</w:t>
      </w:r>
      <w:r>
        <w:rPr>
          <w:rFonts w:hint="eastAsia"/>
          <w:sz w:val="30"/>
          <w:szCs w:val="30"/>
        </w:rPr>
        <w:t>元，由原告负担</w:t>
      </w:r>
      <w:r>
        <w:rPr>
          <w:rFonts w:hint="eastAsia"/>
          <w:sz w:val="30"/>
          <w:szCs w:val="30"/>
        </w:rPr>
        <w:t>4,193</w:t>
      </w:r>
      <w:r>
        <w:rPr>
          <w:rFonts w:hint="eastAsia"/>
          <w:sz w:val="30"/>
          <w:szCs w:val="30"/>
        </w:rPr>
        <w:t>元、被告负担</w:t>
      </w:r>
      <w:r>
        <w:rPr>
          <w:rFonts w:hint="eastAsia"/>
          <w:sz w:val="30"/>
          <w:szCs w:val="30"/>
        </w:rPr>
        <w:t>13,380</w:t>
      </w:r>
      <w:r>
        <w:rPr>
          <w:rFonts w:hint="eastAsia"/>
          <w:sz w:val="30"/>
          <w:szCs w:val="30"/>
        </w:rPr>
        <w:t>元，审计费</w:t>
      </w:r>
      <w:r>
        <w:rPr>
          <w:rFonts w:hint="eastAsia"/>
          <w:sz w:val="30"/>
          <w:szCs w:val="30"/>
        </w:rPr>
        <w:t>80,000</w:t>
      </w:r>
      <w:r>
        <w:rPr>
          <w:rFonts w:hint="eastAsia"/>
          <w:sz w:val="30"/>
          <w:szCs w:val="30"/>
        </w:rPr>
        <w:t>元由被告负担。</w:t>
      </w:r>
    </w:p>
    <w:p w:rsidR="00000000" w:rsidRDefault="003D5B6F">
      <w:pPr>
        <w:spacing w:line="500" w:lineRule="atLeast"/>
        <w:ind w:firstLine="600"/>
        <w:divId w:val="1098139080"/>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如不服本判决，可在判决书送达之日起十五日内向本院递交上诉状，并按对方当事人的人数或者代表人的人数提出副本，上诉于上海市第二中级人民法院。</w:t>
      </w:r>
    </w:p>
    <w:p w:rsidR="00000000" w:rsidRDefault="003D5B6F">
      <w:pPr>
        <w:spacing w:line="500" w:lineRule="atLeast"/>
        <w:jc w:val="right"/>
        <w:divId w:val="942884538"/>
        <w:rPr>
          <w:rFonts w:hint="eastAsia"/>
          <w:sz w:val="30"/>
          <w:szCs w:val="30"/>
        </w:rPr>
      </w:pPr>
      <w:r>
        <w:rPr>
          <w:rFonts w:hint="eastAsia"/>
          <w:sz w:val="30"/>
          <w:szCs w:val="30"/>
        </w:rPr>
        <w:t>审　判　长　　罗有敏</w:t>
      </w:r>
    </w:p>
    <w:p w:rsidR="00000000" w:rsidRDefault="003D5B6F">
      <w:pPr>
        <w:spacing w:line="500" w:lineRule="atLeast"/>
        <w:jc w:val="right"/>
        <w:divId w:val="1610426639"/>
        <w:rPr>
          <w:rFonts w:hint="eastAsia"/>
          <w:sz w:val="30"/>
          <w:szCs w:val="30"/>
        </w:rPr>
      </w:pPr>
      <w:r>
        <w:rPr>
          <w:rFonts w:hint="eastAsia"/>
          <w:sz w:val="30"/>
          <w:szCs w:val="30"/>
        </w:rPr>
        <w:t>审　判　员　　刘　丹</w:t>
      </w:r>
    </w:p>
    <w:p w:rsidR="00000000" w:rsidRDefault="003D5B6F">
      <w:pPr>
        <w:spacing w:line="500" w:lineRule="atLeast"/>
        <w:jc w:val="right"/>
        <w:divId w:val="629941629"/>
        <w:rPr>
          <w:rFonts w:hint="eastAsia"/>
          <w:sz w:val="30"/>
          <w:szCs w:val="30"/>
        </w:rPr>
      </w:pPr>
      <w:r>
        <w:rPr>
          <w:rFonts w:hint="eastAsia"/>
          <w:sz w:val="30"/>
          <w:szCs w:val="30"/>
        </w:rPr>
        <w:t>人民陪审员　　蔡秀华</w:t>
      </w:r>
    </w:p>
    <w:p w:rsidR="00000000" w:rsidRDefault="003D5B6F">
      <w:pPr>
        <w:spacing w:line="500" w:lineRule="atLeast"/>
        <w:jc w:val="right"/>
        <w:divId w:val="1359741703"/>
        <w:rPr>
          <w:rFonts w:hint="eastAsia"/>
          <w:sz w:val="30"/>
          <w:szCs w:val="30"/>
        </w:rPr>
      </w:pPr>
      <w:r>
        <w:rPr>
          <w:rFonts w:hint="eastAsia"/>
          <w:sz w:val="30"/>
          <w:szCs w:val="30"/>
        </w:rPr>
        <w:t>二〇一九年一月二十九日</w:t>
      </w:r>
    </w:p>
    <w:p w:rsidR="00000000" w:rsidRDefault="003D5B6F">
      <w:pPr>
        <w:spacing w:line="500" w:lineRule="atLeast"/>
        <w:jc w:val="right"/>
        <w:divId w:val="517934614"/>
        <w:rPr>
          <w:rFonts w:hint="eastAsia"/>
          <w:sz w:val="30"/>
          <w:szCs w:val="30"/>
        </w:rPr>
      </w:pPr>
      <w:r>
        <w:rPr>
          <w:rFonts w:hint="eastAsia"/>
          <w:sz w:val="30"/>
          <w:szCs w:val="30"/>
        </w:rPr>
        <w:t>书　记　员　　蒯本清</w:t>
      </w:r>
    </w:p>
    <w:p w:rsidR="00000000" w:rsidRDefault="003D5B6F">
      <w:pPr>
        <w:spacing w:line="500" w:lineRule="atLeast"/>
        <w:ind w:firstLine="600"/>
        <w:divId w:val="2027125717"/>
        <w:rPr>
          <w:rFonts w:hint="eastAsia"/>
          <w:sz w:val="30"/>
          <w:szCs w:val="30"/>
        </w:rPr>
      </w:pPr>
      <w:r>
        <w:rPr>
          <w:rFonts w:hint="eastAsia"/>
          <w:sz w:val="30"/>
          <w:szCs w:val="30"/>
        </w:rPr>
        <w:t>附：相关法律条文</w:t>
      </w:r>
    </w:p>
    <w:p w:rsidR="00000000" w:rsidRDefault="003D5B6F">
      <w:pPr>
        <w:spacing w:line="500" w:lineRule="atLeast"/>
        <w:ind w:firstLine="600"/>
        <w:divId w:val="1004090341"/>
        <w:rPr>
          <w:rFonts w:hint="eastAsia"/>
          <w:sz w:val="30"/>
          <w:szCs w:val="30"/>
        </w:rPr>
      </w:pPr>
      <w:r>
        <w:rPr>
          <w:rFonts w:hint="eastAsia"/>
          <w:sz w:val="30"/>
          <w:szCs w:val="30"/>
        </w:rPr>
        <w:t>一、《中华人民共和国公司法》</w:t>
      </w:r>
    </w:p>
    <w:p w:rsidR="00000000" w:rsidRDefault="003D5B6F">
      <w:pPr>
        <w:spacing w:line="500" w:lineRule="atLeast"/>
        <w:ind w:firstLine="600"/>
        <w:divId w:val="2022001255"/>
        <w:rPr>
          <w:rFonts w:hint="eastAsia"/>
          <w:sz w:val="30"/>
          <w:szCs w:val="30"/>
        </w:rPr>
      </w:pPr>
      <w:r>
        <w:rPr>
          <w:rFonts w:hint="eastAsia"/>
          <w:sz w:val="30"/>
          <w:szCs w:val="30"/>
        </w:rPr>
        <w:t>第一百四十七条董事、监事、高级管理人员应当遵守法律、行政法规和公</w:t>
      </w:r>
      <w:r>
        <w:rPr>
          <w:rFonts w:hint="eastAsia"/>
          <w:sz w:val="30"/>
          <w:szCs w:val="30"/>
        </w:rPr>
        <w:t>司章程，对公司负有忠实义务和勤勉义务。</w:t>
      </w:r>
    </w:p>
    <w:p w:rsidR="00000000" w:rsidRDefault="003D5B6F">
      <w:pPr>
        <w:spacing w:line="500" w:lineRule="atLeast"/>
        <w:ind w:firstLine="600"/>
        <w:divId w:val="1866091405"/>
        <w:rPr>
          <w:rFonts w:hint="eastAsia"/>
          <w:sz w:val="30"/>
          <w:szCs w:val="30"/>
        </w:rPr>
      </w:pPr>
      <w:r>
        <w:rPr>
          <w:rFonts w:hint="eastAsia"/>
          <w:sz w:val="30"/>
          <w:szCs w:val="30"/>
        </w:rPr>
        <w:t>……</w:t>
      </w:r>
    </w:p>
    <w:p w:rsidR="00000000" w:rsidRDefault="003D5B6F">
      <w:pPr>
        <w:spacing w:line="500" w:lineRule="atLeast"/>
        <w:ind w:firstLine="600"/>
        <w:divId w:val="1946620491"/>
        <w:rPr>
          <w:rFonts w:hint="eastAsia"/>
          <w:sz w:val="30"/>
          <w:szCs w:val="30"/>
        </w:rPr>
      </w:pPr>
      <w:r>
        <w:rPr>
          <w:rFonts w:hint="eastAsia"/>
          <w:sz w:val="30"/>
          <w:szCs w:val="30"/>
        </w:rPr>
        <w:t>第一百四十八董事、高级管理人员不得有下列行为：</w:t>
      </w:r>
    </w:p>
    <w:p w:rsidR="00000000" w:rsidRDefault="003D5B6F">
      <w:pPr>
        <w:spacing w:line="500" w:lineRule="atLeast"/>
        <w:ind w:firstLine="600"/>
        <w:divId w:val="1426002189"/>
        <w:rPr>
          <w:rFonts w:hint="eastAsia"/>
          <w:sz w:val="30"/>
          <w:szCs w:val="30"/>
        </w:rPr>
      </w:pPr>
      <w:r>
        <w:rPr>
          <w:rFonts w:hint="eastAsia"/>
          <w:sz w:val="30"/>
          <w:szCs w:val="30"/>
        </w:rPr>
        <w:t>……</w:t>
      </w:r>
    </w:p>
    <w:p w:rsidR="00000000" w:rsidRDefault="003D5B6F">
      <w:pPr>
        <w:spacing w:line="500" w:lineRule="atLeast"/>
        <w:ind w:firstLine="600"/>
        <w:divId w:val="957763667"/>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3D5B6F">
      <w:pPr>
        <w:spacing w:line="500" w:lineRule="atLeast"/>
        <w:ind w:firstLine="600"/>
        <w:divId w:val="225148655"/>
        <w:rPr>
          <w:rFonts w:hint="eastAsia"/>
          <w:sz w:val="30"/>
          <w:szCs w:val="30"/>
        </w:rPr>
      </w:pPr>
      <w:r>
        <w:rPr>
          <w:rFonts w:hint="eastAsia"/>
          <w:sz w:val="30"/>
          <w:szCs w:val="30"/>
        </w:rPr>
        <w:t>……</w:t>
      </w:r>
    </w:p>
    <w:p w:rsidR="00000000" w:rsidRDefault="003D5B6F">
      <w:pPr>
        <w:spacing w:line="500" w:lineRule="atLeast"/>
        <w:ind w:firstLine="600"/>
        <w:divId w:val="1235747791"/>
        <w:rPr>
          <w:rFonts w:hint="eastAsia"/>
          <w:sz w:val="30"/>
          <w:szCs w:val="30"/>
        </w:rPr>
      </w:pPr>
      <w:r>
        <w:rPr>
          <w:rFonts w:hint="eastAsia"/>
          <w:sz w:val="30"/>
          <w:szCs w:val="30"/>
        </w:rPr>
        <w:t>董事、高级管理人员违反前款规定所得的收入应当归公司所有。</w:t>
      </w:r>
    </w:p>
    <w:p w:rsidR="00000000" w:rsidRDefault="003D5B6F">
      <w:pPr>
        <w:spacing w:line="500" w:lineRule="atLeast"/>
        <w:ind w:firstLine="600"/>
        <w:divId w:val="631833668"/>
        <w:rPr>
          <w:rFonts w:hint="eastAsia"/>
          <w:sz w:val="30"/>
          <w:szCs w:val="30"/>
        </w:rPr>
      </w:pPr>
      <w:r>
        <w:rPr>
          <w:rFonts w:hint="eastAsia"/>
          <w:sz w:val="30"/>
          <w:szCs w:val="30"/>
        </w:rPr>
        <w:t>二、《中华人民共和国民事诉讼法》</w:t>
      </w:r>
    </w:p>
    <w:p w:rsidR="00000000" w:rsidRDefault="003D5B6F">
      <w:pPr>
        <w:spacing w:line="500" w:lineRule="atLeast"/>
        <w:ind w:firstLine="600"/>
        <w:divId w:val="740252065"/>
        <w:rPr>
          <w:rFonts w:hint="eastAsia"/>
          <w:sz w:val="30"/>
          <w:szCs w:val="30"/>
        </w:rPr>
      </w:pPr>
      <w:r>
        <w:rPr>
          <w:rFonts w:hint="eastAsia"/>
          <w:sz w:val="30"/>
          <w:szCs w:val="30"/>
        </w:rPr>
        <w:t>第一百四十二条法庭辩论终结，应当依法作出判决。判决前能够调解的，还可以进行调解，调解不成的，应当及时判决。</w:t>
      </w:r>
    </w:p>
    <w:p w:rsidR="00000000" w:rsidRDefault="003D5B6F">
      <w:pPr>
        <w:spacing w:line="500" w:lineRule="atLeast"/>
        <w:ind w:firstLine="600"/>
        <w:divId w:val="452095909"/>
        <w:rPr>
          <w:rFonts w:hint="eastAsia"/>
          <w:sz w:val="30"/>
          <w:szCs w:val="30"/>
        </w:rPr>
      </w:pPr>
      <w:r>
        <w:rPr>
          <w:rFonts w:hint="eastAsia"/>
          <w:sz w:val="30"/>
          <w:szCs w:val="30"/>
        </w:rPr>
        <w:t>第二百五十三条被执行人未按判决、裁定和其他法律文书指定的期间履行给付金钱义务的</w:t>
      </w:r>
      <w:r>
        <w:rPr>
          <w:rFonts w:hint="eastAsia"/>
          <w:sz w:val="30"/>
          <w:szCs w:val="30"/>
        </w:rPr>
        <w:t>，应当加倍支付迟延履行期间的债务利息。被执行人未按判决、裁定和其他法律文书指定的期间履行其他义务的，应当支付迟延履行金。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B6F" w:rsidRDefault="003D5B6F" w:rsidP="003D5B6F">
      <w:r>
        <w:separator/>
      </w:r>
    </w:p>
  </w:endnote>
  <w:endnote w:type="continuationSeparator" w:id="0">
    <w:p w:rsidR="003D5B6F" w:rsidRDefault="003D5B6F" w:rsidP="003D5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B6F" w:rsidRDefault="003D5B6F" w:rsidP="003D5B6F">
      <w:r>
        <w:separator/>
      </w:r>
    </w:p>
  </w:footnote>
  <w:footnote w:type="continuationSeparator" w:id="0">
    <w:p w:rsidR="003D5B6F" w:rsidRDefault="003D5B6F" w:rsidP="003D5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D5B6F"/>
    <w:rsid w:val="003D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D5B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B6F"/>
    <w:rPr>
      <w:rFonts w:ascii="宋体" w:eastAsia="宋体" w:hAnsi="宋体" w:cs="宋体"/>
      <w:sz w:val="18"/>
      <w:szCs w:val="18"/>
    </w:rPr>
  </w:style>
  <w:style w:type="paragraph" w:styleId="a5">
    <w:name w:val="footer"/>
    <w:basedOn w:val="a"/>
    <w:link w:val="a6"/>
    <w:uiPriority w:val="99"/>
    <w:unhideWhenUsed/>
    <w:rsid w:val="003D5B6F"/>
    <w:pPr>
      <w:tabs>
        <w:tab w:val="center" w:pos="4153"/>
        <w:tab w:val="right" w:pos="8306"/>
      </w:tabs>
      <w:snapToGrid w:val="0"/>
    </w:pPr>
    <w:rPr>
      <w:sz w:val="18"/>
      <w:szCs w:val="18"/>
    </w:rPr>
  </w:style>
  <w:style w:type="character" w:customStyle="1" w:styleId="a6">
    <w:name w:val="页脚 字符"/>
    <w:basedOn w:val="a0"/>
    <w:link w:val="a5"/>
    <w:uiPriority w:val="99"/>
    <w:rsid w:val="003D5B6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1671">
      <w:marLeft w:val="0"/>
      <w:marRight w:val="0"/>
      <w:marTop w:val="10"/>
      <w:marBottom w:val="10"/>
      <w:divBdr>
        <w:top w:val="none" w:sz="0" w:space="0" w:color="auto"/>
        <w:left w:val="none" w:sz="0" w:space="0" w:color="auto"/>
        <w:bottom w:val="none" w:sz="0" w:space="0" w:color="auto"/>
        <w:right w:val="none" w:sz="0" w:space="0" w:color="auto"/>
      </w:divBdr>
    </w:div>
    <w:div w:id="225148655">
      <w:marLeft w:val="0"/>
      <w:marRight w:val="0"/>
      <w:marTop w:val="10"/>
      <w:marBottom w:val="10"/>
      <w:divBdr>
        <w:top w:val="none" w:sz="0" w:space="0" w:color="auto"/>
        <w:left w:val="none" w:sz="0" w:space="0" w:color="auto"/>
        <w:bottom w:val="none" w:sz="0" w:space="0" w:color="auto"/>
        <w:right w:val="none" w:sz="0" w:space="0" w:color="auto"/>
      </w:divBdr>
    </w:div>
    <w:div w:id="249782133">
      <w:marLeft w:val="0"/>
      <w:marRight w:val="0"/>
      <w:marTop w:val="10"/>
      <w:marBottom w:val="10"/>
      <w:divBdr>
        <w:top w:val="none" w:sz="0" w:space="0" w:color="auto"/>
        <w:left w:val="none" w:sz="0" w:space="0" w:color="auto"/>
        <w:bottom w:val="none" w:sz="0" w:space="0" w:color="auto"/>
        <w:right w:val="none" w:sz="0" w:space="0" w:color="auto"/>
      </w:divBdr>
    </w:div>
    <w:div w:id="250048545">
      <w:marLeft w:val="0"/>
      <w:marRight w:val="0"/>
      <w:marTop w:val="10"/>
      <w:marBottom w:val="10"/>
      <w:divBdr>
        <w:top w:val="none" w:sz="0" w:space="0" w:color="auto"/>
        <w:left w:val="none" w:sz="0" w:space="0" w:color="auto"/>
        <w:bottom w:val="none" w:sz="0" w:space="0" w:color="auto"/>
        <w:right w:val="none" w:sz="0" w:space="0" w:color="auto"/>
      </w:divBdr>
    </w:div>
    <w:div w:id="445848868">
      <w:marLeft w:val="0"/>
      <w:marRight w:val="0"/>
      <w:marTop w:val="10"/>
      <w:marBottom w:val="10"/>
      <w:divBdr>
        <w:top w:val="none" w:sz="0" w:space="0" w:color="auto"/>
        <w:left w:val="none" w:sz="0" w:space="0" w:color="auto"/>
        <w:bottom w:val="none" w:sz="0" w:space="0" w:color="auto"/>
        <w:right w:val="none" w:sz="0" w:space="0" w:color="auto"/>
      </w:divBdr>
    </w:div>
    <w:div w:id="452095909">
      <w:marLeft w:val="0"/>
      <w:marRight w:val="0"/>
      <w:marTop w:val="10"/>
      <w:marBottom w:val="10"/>
      <w:divBdr>
        <w:top w:val="none" w:sz="0" w:space="0" w:color="auto"/>
        <w:left w:val="none" w:sz="0" w:space="0" w:color="auto"/>
        <w:bottom w:val="none" w:sz="0" w:space="0" w:color="auto"/>
        <w:right w:val="none" w:sz="0" w:space="0" w:color="auto"/>
      </w:divBdr>
    </w:div>
    <w:div w:id="517934614">
      <w:marLeft w:val="0"/>
      <w:marRight w:val="720"/>
      <w:marTop w:val="10"/>
      <w:marBottom w:val="10"/>
      <w:divBdr>
        <w:top w:val="none" w:sz="0" w:space="0" w:color="auto"/>
        <w:left w:val="none" w:sz="0" w:space="0" w:color="auto"/>
        <w:bottom w:val="none" w:sz="0" w:space="0" w:color="auto"/>
        <w:right w:val="none" w:sz="0" w:space="0" w:color="auto"/>
      </w:divBdr>
    </w:div>
    <w:div w:id="526676512">
      <w:marLeft w:val="0"/>
      <w:marRight w:val="0"/>
      <w:marTop w:val="10"/>
      <w:marBottom w:val="10"/>
      <w:divBdr>
        <w:top w:val="none" w:sz="0" w:space="0" w:color="auto"/>
        <w:left w:val="none" w:sz="0" w:space="0" w:color="auto"/>
        <w:bottom w:val="none" w:sz="0" w:space="0" w:color="auto"/>
        <w:right w:val="none" w:sz="0" w:space="0" w:color="auto"/>
      </w:divBdr>
    </w:div>
    <w:div w:id="605387607">
      <w:marLeft w:val="0"/>
      <w:marRight w:val="0"/>
      <w:marTop w:val="10"/>
      <w:marBottom w:val="10"/>
      <w:divBdr>
        <w:top w:val="none" w:sz="0" w:space="0" w:color="auto"/>
        <w:left w:val="none" w:sz="0" w:space="0" w:color="auto"/>
        <w:bottom w:val="none" w:sz="0" w:space="0" w:color="auto"/>
        <w:right w:val="none" w:sz="0" w:space="0" w:color="auto"/>
      </w:divBdr>
    </w:div>
    <w:div w:id="629941629">
      <w:marLeft w:val="0"/>
      <w:marRight w:val="720"/>
      <w:marTop w:val="10"/>
      <w:marBottom w:val="10"/>
      <w:divBdr>
        <w:top w:val="none" w:sz="0" w:space="0" w:color="auto"/>
        <w:left w:val="none" w:sz="0" w:space="0" w:color="auto"/>
        <w:bottom w:val="none" w:sz="0" w:space="0" w:color="auto"/>
        <w:right w:val="none" w:sz="0" w:space="0" w:color="auto"/>
      </w:divBdr>
    </w:div>
    <w:div w:id="631833668">
      <w:marLeft w:val="0"/>
      <w:marRight w:val="0"/>
      <w:marTop w:val="10"/>
      <w:marBottom w:val="10"/>
      <w:divBdr>
        <w:top w:val="none" w:sz="0" w:space="0" w:color="auto"/>
        <w:left w:val="none" w:sz="0" w:space="0" w:color="auto"/>
        <w:bottom w:val="none" w:sz="0" w:space="0" w:color="auto"/>
        <w:right w:val="none" w:sz="0" w:space="0" w:color="auto"/>
      </w:divBdr>
    </w:div>
    <w:div w:id="659892771">
      <w:marLeft w:val="0"/>
      <w:marRight w:val="0"/>
      <w:marTop w:val="10"/>
      <w:marBottom w:val="10"/>
      <w:divBdr>
        <w:top w:val="none" w:sz="0" w:space="0" w:color="auto"/>
        <w:left w:val="none" w:sz="0" w:space="0" w:color="auto"/>
        <w:bottom w:val="none" w:sz="0" w:space="0" w:color="auto"/>
        <w:right w:val="none" w:sz="0" w:space="0" w:color="auto"/>
      </w:divBdr>
    </w:div>
    <w:div w:id="709916038">
      <w:marLeft w:val="0"/>
      <w:marRight w:val="0"/>
      <w:marTop w:val="10"/>
      <w:marBottom w:val="10"/>
      <w:divBdr>
        <w:top w:val="none" w:sz="0" w:space="0" w:color="auto"/>
        <w:left w:val="none" w:sz="0" w:space="0" w:color="auto"/>
        <w:bottom w:val="none" w:sz="0" w:space="0" w:color="auto"/>
        <w:right w:val="none" w:sz="0" w:space="0" w:color="auto"/>
      </w:divBdr>
    </w:div>
    <w:div w:id="740252065">
      <w:marLeft w:val="0"/>
      <w:marRight w:val="0"/>
      <w:marTop w:val="10"/>
      <w:marBottom w:val="10"/>
      <w:divBdr>
        <w:top w:val="none" w:sz="0" w:space="0" w:color="auto"/>
        <w:left w:val="none" w:sz="0" w:space="0" w:color="auto"/>
        <w:bottom w:val="none" w:sz="0" w:space="0" w:color="auto"/>
        <w:right w:val="none" w:sz="0" w:space="0" w:color="auto"/>
      </w:divBdr>
    </w:div>
    <w:div w:id="779643997">
      <w:marLeft w:val="0"/>
      <w:marRight w:val="0"/>
      <w:marTop w:val="10"/>
      <w:marBottom w:val="10"/>
      <w:divBdr>
        <w:top w:val="none" w:sz="0" w:space="0" w:color="auto"/>
        <w:left w:val="none" w:sz="0" w:space="0" w:color="auto"/>
        <w:bottom w:val="none" w:sz="0" w:space="0" w:color="auto"/>
        <w:right w:val="none" w:sz="0" w:space="0" w:color="auto"/>
      </w:divBdr>
    </w:div>
    <w:div w:id="801773395">
      <w:marLeft w:val="0"/>
      <w:marRight w:val="0"/>
      <w:marTop w:val="10"/>
      <w:marBottom w:val="10"/>
      <w:divBdr>
        <w:top w:val="none" w:sz="0" w:space="0" w:color="auto"/>
        <w:left w:val="none" w:sz="0" w:space="0" w:color="auto"/>
        <w:bottom w:val="none" w:sz="0" w:space="0" w:color="auto"/>
        <w:right w:val="none" w:sz="0" w:space="0" w:color="auto"/>
      </w:divBdr>
    </w:div>
    <w:div w:id="811950406">
      <w:marLeft w:val="0"/>
      <w:marRight w:val="0"/>
      <w:marTop w:val="10"/>
      <w:marBottom w:val="10"/>
      <w:divBdr>
        <w:top w:val="none" w:sz="0" w:space="0" w:color="auto"/>
        <w:left w:val="none" w:sz="0" w:space="0" w:color="auto"/>
        <w:bottom w:val="none" w:sz="0" w:space="0" w:color="auto"/>
        <w:right w:val="none" w:sz="0" w:space="0" w:color="auto"/>
      </w:divBdr>
    </w:div>
    <w:div w:id="834148467">
      <w:marLeft w:val="0"/>
      <w:marRight w:val="0"/>
      <w:marTop w:val="10"/>
      <w:marBottom w:val="10"/>
      <w:divBdr>
        <w:top w:val="none" w:sz="0" w:space="0" w:color="auto"/>
        <w:left w:val="none" w:sz="0" w:space="0" w:color="auto"/>
        <w:bottom w:val="none" w:sz="0" w:space="0" w:color="auto"/>
        <w:right w:val="none" w:sz="0" w:space="0" w:color="auto"/>
      </w:divBdr>
    </w:div>
    <w:div w:id="874584164">
      <w:marLeft w:val="0"/>
      <w:marRight w:val="0"/>
      <w:marTop w:val="10"/>
      <w:marBottom w:val="10"/>
      <w:divBdr>
        <w:top w:val="none" w:sz="0" w:space="0" w:color="auto"/>
        <w:left w:val="none" w:sz="0" w:space="0" w:color="auto"/>
        <w:bottom w:val="none" w:sz="0" w:space="0" w:color="auto"/>
        <w:right w:val="none" w:sz="0" w:space="0" w:color="auto"/>
      </w:divBdr>
    </w:div>
    <w:div w:id="890922138">
      <w:marLeft w:val="0"/>
      <w:marRight w:val="0"/>
      <w:marTop w:val="10"/>
      <w:marBottom w:val="10"/>
      <w:divBdr>
        <w:top w:val="none" w:sz="0" w:space="0" w:color="auto"/>
        <w:left w:val="none" w:sz="0" w:space="0" w:color="auto"/>
        <w:bottom w:val="none" w:sz="0" w:space="0" w:color="auto"/>
        <w:right w:val="none" w:sz="0" w:space="0" w:color="auto"/>
      </w:divBdr>
    </w:div>
    <w:div w:id="942884538">
      <w:marLeft w:val="0"/>
      <w:marRight w:val="720"/>
      <w:marTop w:val="10"/>
      <w:marBottom w:val="10"/>
      <w:divBdr>
        <w:top w:val="none" w:sz="0" w:space="0" w:color="auto"/>
        <w:left w:val="none" w:sz="0" w:space="0" w:color="auto"/>
        <w:bottom w:val="none" w:sz="0" w:space="0" w:color="auto"/>
        <w:right w:val="none" w:sz="0" w:space="0" w:color="auto"/>
      </w:divBdr>
    </w:div>
    <w:div w:id="957763667">
      <w:marLeft w:val="0"/>
      <w:marRight w:val="0"/>
      <w:marTop w:val="10"/>
      <w:marBottom w:val="10"/>
      <w:divBdr>
        <w:top w:val="none" w:sz="0" w:space="0" w:color="auto"/>
        <w:left w:val="none" w:sz="0" w:space="0" w:color="auto"/>
        <w:bottom w:val="none" w:sz="0" w:space="0" w:color="auto"/>
        <w:right w:val="none" w:sz="0" w:space="0" w:color="auto"/>
      </w:divBdr>
    </w:div>
    <w:div w:id="1004090341">
      <w:marLeft w:val="0"/>
      <w:marRight w:val="0"/>
      <w:marTop w:val="10"/>
      <w:marBottom w:val="10"/>
      <w:divBdr>
        <w:top w:val="none" w:sz="0" w:space="0" w:color="auto"/>
        <w:left w:val="none" w:sz="0" w:space="0" w:color="auto"/>
        <w:bottom w:val="none" w:sz="0" w:space="0" w:color="auto"/>
        <w:right w:val="none" w:sz="0" w:space="0" w:color="auto"/>
      </w:divBdr>
    </w:div>
    <w:div w:id="1098139080">
      <w:marLeft w:val="0"/>
      <w:marRight w:val="0"/>
      <w:marTop w:val="10"/>
      <w:marBottom w:val="10"/>
      <w:divBdr>
        <w:top w:val="none" w:sz="0" w:space="0" w:color="auto"/>
        <w:left w:val="none" w:sz="0" w:space="0" w:color="auto"/>
        <w:bottom w:val="none" w:sz="0" w:space="0" w:color="auto"/>
        <w:right w:val="none" w:sz="0" w:space="0" w:color="auto"/>
      </w:divBdr>
    </w:div>
    <w:div w:id="1171024625">
      <w:marLeft w:val="0"/>
      <w:marRight w:val="0"/>
      <w:marTop w:val="10"/>
      <w:marBottom w:val="10"/>
      <w:divBdr>
        <w:top w:val="none" w:sz="0" w:space="0" w:color="auto"/>
        <w:left w:val="none" w:sz="0" w:space="0" w:color="auto"/>
        <w:bottom w:val="none" w:sz="0" w:space="0" w:color="auto"/>
        <w:right w:val="none" w:sz="0" w:space="0" w:color="auto"/>
      </w:divBdr>
    </w:div>
    <w:div w:id="1189683895">
      <w:marLeft w:val="0"/>
      <w:marRight w:val="0"/>
      <w:marTop w:val="10"/>
      <w:marBottom w:val="10"/>
      <w:divBdr>
        <w:top w:val="none" w:sz="0" w:space="0" w:color="auto"/>
        <w:left w:val="none" w:sz="0" w:space="0" w:color="auto"/>
        <w:bottom w:val="none" w:sz="0" w:space="0" w:color="auto"/>
        <w:right w:val="none" w:sz="0" w:space="0" w:color="auto"/>
      </w:divBdr>
    </w:div>
    <w:div w:id="1235747791">
      <w:marLeft w:val="0"/>
      <w:marRight w:val="0"/>
      <w:marTop w:val="10"/>
      <w:marBottom w:val="10"/>
      <w:divBdr>
        <w:top w:val="none" w:sz="0" w:space="0" w:color="auto"/>
        <w:left w:val="none" w:sz="0" w:space="0" w:color="auto"/>
        <w:bottom w:val="none" w:sz="0" w:space="0" w:color="auto"/>
        <w:right w:val="none" w:sz="0" w:space="0" w:color="auto"/>
      </w:divBdr>
    </w:div>
    <w:div w:id="1249192053">
      <w:marLeft w:val="0"/>
      <w:marRight w:val="0"/>
      <w:marTop w:val="10"/>
      <w:marBottom w:val="10"/>
      <w:divBdr>
        <w:top w:val="none" w:sz="0" w:space="0" w:color="auto"/>
        <w:left w:val="none" w:sz="0" w:space="0" w:color="auto"/>
        <w:bottom w:val="none" w:sz="0" w:space="0" w:color="auto"/>
        <w:right w:val="none" w:sz="0" w:space="0" w:color="auto"/>
      </w:divBdr>
    </w:div>
    <w:div w:id="1281185514">
      <w:marLeft w:val="0"/>
      <w:marRight w:val="0"/>
      <w:marTop w:val="10"/>
      <w:marBottom w:val="10"/>
      <w:divBdr>
        <w:top w:val="none" w:sz="0" w:space="0" w:color="auto"/>
        <w:left w:val="none" w:sz="0" w:space="0" w:color="auto"/>
        <w:bottom w:val="none" w:sz="0" w:space="0" w:color="auto"/>
        <w:right w:val="none" w:sz="0" w:space="0" w:color="auto"/>
      </w:divBdr>
    </w:div>
    <w:div w:id="1351377160">
      <w:marLeft w:val="0"/>
      <w:marRight w:val="0"/>
      <w:marTop w:val="10"/>
      <w:marBottom w:val="10"/>
      <w:divBdr>
        <w:top w:val="none" w:sz="0" w:space="0" w:color="auto"/>
        <w:left w:val="none" w:sz="0" w:space="0" w:color="auto"/>
        <w:bottom w:val="none" w:sz="0" w:space="0" w:color="auto"/>
        <w:right w:val="none" w:sz="0" w:space="0" w:color="auto"/>
      </w:divBdr>
    </w:div>
    <w:div w:id="1359741703">
      <w:marLeft w:val="0"/>
      <w:marRight w:val="720"/>
      <w:marTop w:val="10"/>
      <w:marBottom w:val="10"/>
      <w:divBdr>
        <w:top w:val="none" w:sz="0" w:space="0" w:color="auto"/>
        <w:left w:val="none" w:sz="0" w:space="0" w:color="auto"/>
        <w:bottom w:val="none" w:sz="0" w:space="0" w:color="auto"/>
        <w:right w:val="none" w:sz="0" w:space="0" w:color="auto"/>
      </w:divBdr>
    </w:div>
    <w:div w:id="1426002189">
      <w:marLeft w:val="0"/>
      <w:marRight w:val="0"/>
      <w:marTop w:val="10"/>
      <w:marBottom w:val="10"/>
      <w:divBdr>
        <w:top w:val="none" w:sz="0" w:space="0" w:color="auto"/>
        <w:left w:val="none" w:sz="0" w:space="0" w:color="auto"/>
        <w:bottom w:val="none" w:sz="0" w:space="0" w:color="auto"/>
        <w:right w:val="none" w:sz="0" w:space="0" w:color="auto"/>
      </w:divBdr>
    </w:div>
    <w:div w:id="1504197499">
      <w:marLeft w:val="0"/>
      <w:marRight w:val="0"/>
      <w:marTop w:val="10"/>
      <w:marBottom w:val="10"/>
      <w:divBdr>
        <w:top w:val="none" w:sz="0" w:space="0" w:color="auto"/>
        <w:left w:val="none" w:sz="0" w:space="0" w:color="auto"/>
        <w:bottom w:val="none" w:sz="0" w:space="0" w:color="auto"/>
        <w:right w:val="none" w:sz="0" w:space="0" w:color="auto"/>
      </w:divBdr>
    </w:div>
    <w:div w:id="1610426639">
      <w:marLeft w:val="0"/>
      <w:marRight w:val="720"/>
      <w:marTop w:val="10"/>
      <w:marBottom w:val="10"/>
      <w:divBdr>
        <w:top w:val="none" w:sz="0" w:space="0" w:color="auto"/>
        <w:left w:val="none" w:sz="0" w:space="0" w:color="auto"/>
        <w:bottom w:val="none" w:sz="0" w:space="0" w:color="auto"/>
        <w:right w:val="none" w:sz="0" w:space="0" w:color="auto"/>
      </w:divBdr>
    </w:div>
    <w:div w:id="1619794127">
      <w:marLeft w:val="0"/>
      <w:marRight w:val="0"/>
      <w:marTop w:val="10"/>
      <w:marBottom w:val="10"/>
      <w:divBdr>
        <w:top w:val="none" w:sz="0" w:space="0" w:color="auto"/>
        <w:left w:val="none" w:sz="0" w:space="0" w:color="auto"/>
        <w:bottom w:val="none" w:sz="0" w:space="0" w:color="auto"/>
        <w:right w:val="none" w:sz="0" w:space="0" w:color="auto"/>
      </w:divBdr>
    </w:div>
    <w:div w:id="1703554897">
      <w:marLeft w:val="0"/>
      <w:marRight w:val="0"/>
      <w:marTop w:val="10"/>
      <w:marBottom w:val="10"/>
      <w:divBdr>
        <w:top w:val="none" w:sz="0" w:space="0" w:color="auto"/>
        <w:left w:val="none" w:sz="0" w:space="0" w:color="auto"/>
        <w:bottom w:val="none" w:sz="0" w:space="0" w:color="auto"/>
        <w:right w:val="none" w:sz="0" w:space="0" w:color="auto"/>
      </w:divBdr>
    </w:div>
    <w:div w:id="1758938491">
      <w:marLeft w:val="0"/>
      <w:marRight w:val="0"/>
      <w:marTop w:val="10"/>
      <w:marBottom w:val="10"/>
      <w:divBdr>
        <w:top w:val="none" w:sz="0" w:space="0" w:color="auto"/>
        <w:left w:val="none" w:sz="0" w:space="0" w:color="auto"/>
        <w:bottom w:val="none" w:sz="0" w:space="0" w:color="auto"/>
        <w:right w:val="none" w:sz="0" w:space="0" w:color="auto"/>
      </w:divBdr>
    </w:div>
    <w:div w:id="1776943625">
      <w:marLeft w:val="0"/>
      <w:marRight w:val="0"/>
      <w:marTop w:val="10"/>
      <w:marBottom w:val="10"/>
      <w:divBdr>
        <w:top w:val="none" w:sz="0" w:space="0" w:color="auto"/>
        <w:left w:val="none" w:sz="0" w:space="0" w:color="auto"/>
        <w:bottom w:val="none" w:sz="0" w:space="0" w:color="auto"/>
        <w:right w:val="none" w:sz="0" w:space="0" w:color="auto"/>
      </w:divBdr>
    </w:div>
    <w:div w:id="1791973959">
      <w:marLeft w:val="0"/>
      <w:marRight w:val="0"/>
      <w:marTop w:val="10"/>
      <w:marBottom w:val="10"/>
      <w:divBdr>
        <w:top w:val="none" w:sz="0" w:space="0" w:color="auto"/>
        <w:left w:val="none" w:sz="0" w:space="0" w:color="auto"/>
        <w:bottom w:val="none" w:sz="0" w:space="0" w:color="auto"/>
        <w:right w:val="none" w:sz="0" w:space="0" w:color="auto"/>
      </w:divBdr>
    </w:div>
    <w:div w:id="1830709578">
      <w:marLeft w:val="0"/>
      <w:marRight w:val="0"/>
      <w:marTop w:val="10"/>
      <w:marBottom w:val="10"/>
      <w:divBdr>
        <w:top w:val="none" w:sz="0" w:space="0" w:color="auto"/>
        <w:left w:val="none" w:sz="0" w:space="0" w:color="auto"/>
        <w:bottom w:val="none" w:sz="0" w:space="0" w:color="auto"/>
        <w:right w:val="none" w:sz="0" w:space="0" w:color="auto"/>
      </w:divBdr>
    </w:div>
    <w:div w:id="1866091405">
      <w:marLeft w:val="0"/>
      <w:marRight w:val="0"/>
      <w:marTop w:val="10"/>
      <w:marBottom w:val="10"/>
      <w:divBdr>
        <w:top w:val="none" w:sz="0" w:space="0" w:color="auto"/>
        <w:left w:val="none" w:sz="0" w:space="0" w:color="auto"/>
        <w:bottom w:val="none" w:sz="0" w:space="0" w:color="auto"/>
        <w:right w:val="none" w:sz="0" w:space="0" w:color="auto"/>
      </w:divBdr>
    </w:div>
    <w:div w:id="1880049044">
      <w:marLeft w:val="0"/>
      <w:marRight w:val="0"/>
      <w:marTop w:val="10"/>
      <w:marBottom w:val="10"/>
      <w:divBdr>
        <w:top w:val="none" w:sz="0" w:space="0" w:color="auto"/>
        <w:left w:val="none" w:sz="0" w:space="0" w:color="auto"/>
        <w:bottom w:val="none" w:sz="0" w:space="0" w:color="auto"/>
        <w:right w:val="none" w:sz="0" w:space="0" w:color="auto"/>
      </w:divBdr>
    </w:div>
    <w:div w:id="1923491237">
      <w:marLeft w:val="0"/>
      <w:marRight w:val="0"/>
      <w:marTop w:val="10"/>
      <w:marBottom w:val="10"/>
      <w:divBdr>
        <w:top w:val="none" w:sz="0" w:space="0" w:color="auto"/>
        <w:left w:val="none" w:sz="0" w:space="0" w:color="auto"/>
        <w:bottom w:val="none" w:sz="0" w:space="0" w:color="auto"/>
        <w:right w:val="none" w:sz="0" w:space="0" w:color="auto"/>
      </w:divBdr>
    </w:div>
    <w:div w:id="1946620491">
      <w:marLeft w:val="0"/>
      <w:marRight w:val="0"/>
      <w:marTop w:val="10"/>
      <w:marBottom w:val="10"/>
      <w:divBdr>
        <w:top w:val="none" w:sz="0" w:space="0" w:color="auto"/>
        <w:left w:val="none" w:sz="0" w:space="0" w:color="auto"/>
        <w:bottom w:val="none" w:sz="0" w:space="0" w:color="auto"/>
        <w:right w:val="none" w:sz="0" w:space="0" w:color="auto"/>
      </w:divBdr>
    </w:div>
    <w:div w:id="2022001255">
      <w:marLeft w:val="0"/>
      <w:marRight w:val="0"/>
      <w:marTop w:val="10"/>
      <w:marBottom w:val="10"/>
      <w:divBdr>
        <w:top w:val="none" w:sz="0" w:space="0" w:color="auto"/>
        <w:left w:val="none" w:sz="0" w:space="0" w:color="auto"/>
        <w:bottom w:val="none" w:sz="0" w:space="0" w:color="auto"/>
        <w:right w:val="none" w:sz="0" w:space="0" w:color="auto"/>
      </w:divBdr>
    </w:div>
    <w:div w:id="2027125717">
      <w:marLeft w:val="0"/>
      <w:marRight w:val="0"/>
      <w:marTop w:val="10"/>
      <w:marBottom w:val="10"/>
      <w:divBdr>
        <w:top w:val="none" w:sz="0" w:space="0" w:color="auto"/>
        <w:left w:val="none" w:sz="0" w:space="0" w:color="auto"/>
        <w:bottom w:val="none" w:sz="0" w:space="0" w:color="auto"/>
        <w:right w:val="none" w:sz="0" w:space="0" w:color="auto"/>
      </w:divBdr>
    </w:div>
    <w:div w:id="2032607912">
      <w:marLeft w:val="0"/>
      <w:marRight w:val="0"/>
      <w:marTop w:val="10"/>
      <w:marBottom w:val="10"/>
      <w:divBdr>
        <w:top w:val="none" w:sz="0" w:space="0" w:color="auto"/>
        <w:left w:val="none" w:sz="0" w:space="0" w:color="auto"/>
        <w:bottom w:val="none" w:sz="0" w:space="0" w:color="auto"/>
        <w:right w:val="none" w:sz="0" w:space="0" w:color="auto"/>
      </w:divBdr>
    </w:div>
    <w:div w:id="2066025746">
      <w:marLeft w:val="0"/>
      <w:marRight w:val="0"/>
      <w:marTop w:val="10"/>
      <w:marBottom w:val="10"/>
      <w:divBdr>
        <w:top w:val="none" w:sz="0" w:space="0" w:color="auto"/>
        <w:left w:val="none" w:sz="0" w:space="0" w:color="auto"/>
        <w:bottom w:val="none" w:sz="0" w:space="0" w:color="auto"/>
        <w:right w:val="none" w:sz="0" w:space="0" w:color="auto"/>
      </w:divBdr>
    </w:div>
    <w:div w:id="20856430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