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940AE">
      <w:pPr>
        <w:spacing w:line="500" w:lineRule="atLeast"/>
        <w:jc w:val="center"/>
        <w:divId w:val="1296134354"/>
        <w:rPr>
          <w:rFonts w:ascii="黑体" w:eastAsia="黑体" w:hAnsi="黑体"/>
          <w:sz w:val="36"/>
          <w:szCs w:val="36"/>
        </w:rPr>
      </w:pPr>
      <w:bookmarkStart w:id="0" w:name="_GoBack"/>
      <w:bookmarkEnd w:id="0"/>
      <w:r>
        <w:rPr>
          <w:rFonts w:ascii="黑体" w:eastAsia="黑体" w:hAnsi="黑体" w:hint="eastAsia"/>
          <w:sz w:val="36"/>
          <w:szCs w:val="36"/>
        </w:rPr>
        <w:t>上海市浦东新区人民法院</w:t>
      </w:r>
    </w:p>
    <w:p w:rsidR="00000000" w:rsidRDefault="00D940AE">
      <w:pPr>
        <w:spacing w:line="500" w:lineRule="atLeast"/>
        <w:jc w:val="center"/>
        <w:divId w:val="121191915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940AE">
      <w:pPr>
        <w:spacing w:line="500" w:lineRule="atLeast"/>
        <w:jc w:val="right"/>
        <w:divId w:val="1959215457"/>
        <w:rPr>
          <w:rFonts w:hint="eastAsia"/>
          <w:sz w:val="30"/>
          <w:szCs w:val="30"/>
        </w:rPr>
      </w:pPr>
      <w:r>
        <w:rPr>
          <w:rFonts w:hint="eastAsia"/>
          <w:sz w:val="30"/>
          <w:szCs w:val="30"/>
        </w:rPr>
        <w:t>（</w:t>
      </w:r>
      <w:r>
        <w:rPr>
          <w:rFonts w:hint="eastAsia"/>
          <w:sz w:val="30"/>
          <w:szCs w:val="30"/>
        </w:rPr>
        <w:t>2013</w:t>
      </w:r>
      <w:r>
        <w:rPr>
          <w:rFonts w:hint="eastAsia"/>
          <w:sz w:val="30"/>
          <w:szCs w:val="30"/>
        </w:rPr>
        <w:t>）浦民二（商）初字第</w:t>
      </w:r>
      <w:r>
        <w:rPr>
          <w:rFonts w:hint="eastAsia"/>
          <w:sz w:val="30"/>
          <w:szCs w:val="30"/>
        </w:rPr>
        <w:t>3530</w:t>
      </w:r>
      <w:r>
        <w:rPr>
          <w:rFonts w:hint="eastAsia"/>
          <w:sz w:val="30"/>
          <w:szCs w:val="30"/>
        </w:rPr>
        <w:t>号</w:t>
      </w:r>
    </w:p>
    <w:p w:rsidR="00000000" w:rsidRDefault="00D940AE">
      <w:pPr>
        <w:spacing w:line="500" w:lineRule="atLeast"/>
        <w:ind w:firstLine="600"/>
        <w:divId w:val="1065252857"/>
        <w:rPr>
          <w:rFonts w:hint="eastAsia"/>
          <w:sz w:val="30"/>
          <w:szCs w:val="30"/>
        </w:rPr>
      </w:pPr>
      <w:r>
        <w:rPr>
          <w:rFonts w:hint="eastAsia"/>
          <w:sz w:val="30"/>
          <w:szCs w:val="30"/>
        </w:rPr>
        <w:t>原告上海数龙计算机科技有限公司。</w:t>
      </w:r>
    </w:p>
    <w:p w:rsidR="00000000" w:rsidRDefault="00D940AE">
      <w:pPr>
        <w:spacing w:line="500" w:lineRule="atLeast"/>
        <w:ind w:firstLine="600"/>
        <w:divId w:val="957612328"/>
        <w:rPr>
          <w:rFonts w:hint="eastAsia"/>
          <w:sz w:val="30"/>
          <w:szCs w:val="30"/>
        </w:rPr>
      </w:pPr>
      <w:r>
        <w:rPr>
          <w:rFonts w:hint="eastAsia"/>
          <w:sz w:val="30"/>
          <w:szCs w:val="30"/>
        </w:rPr>
        <w:t>法定代表人张向东。</w:t>
      </w:r>
    </w:p>
    <w:p w:rsidR="00000000" w:rsidRDefault="00D940AE">
      <w:pPr>
        <w:spacing w:line="500" w:lineRule="atLeast"/>
        <w:ind w:firstLine="600"/>
        <w:divId w:val="1821535092"/>
        <w:rPr>
          <w:rFonts w:hint="eastAsia"/>
          <w:sz w:val="30"/>
          <w:szCs w:val="30"/>
        </w:rPr>
      </w:pPr>
      <w:r>
        <w:rPr>
          <w:rFonts w:hint="eastAsia"/>
          <w:sz w:val="30"/>
          <w:szCs w:val="30"/>
        </w:rPr>
        <w:t>原告上海善极计算机科技有限公司。</w:t>
      </w:r>
    </w:p>
    <w:p w:rsidR="00000000" w:rsidRDefault="00D940AE">
      <w:pPr>
        <w:spacing w:line="500" w:lineRule="atLeast"/>
        <w:ind w:firstLine="600"/>
        <w:divId w:val="1484270082"/>
        <w:rPr>
          <w:rFonts w:hint="eastAsia"/>
          <w:sz w:val="30"/>
          <w:szCs w:val="30"/>
        </w:rPr>
      </w:pPr>
      <w:r>
        <w:rPr>
          <w:rFonts w:hint="eastAsia"/>
          <w:sz w:val="30"/>
          <w:szCs w:val="30"/>
        </w:rPr>
        <w:t>法定代表人周书。</w:t>
      </w:r>
    </w:p>
    <w:p w:rsidR="00000000" w:rsidRDefault="00D940AE">
      <w:pPr>
        <w:spacing w:line="500" w:lineRule="atLeast"/>
        <w:ind w:firstLine="600"/>
        <w:divId w:val="382753882"/>
        <w:rPr>
          <w:rFonts w:hint="eastAsia"/>
          <w:sz w:val="30"/>
          <w:szCs w:val="30"/>
        </w:rPr>
      </w:pPr>
      <w:r>
        <w:rPr>
          <w:rFonts w:hint="eastAsia"/>
          <w:sz w:val="30"/>
          <w:szCs w:val="30"/>
        </w:rPr>
        <w:t>两原告共同委托代理人张斌，上海蓝白律师事务所律师。</w:t>
      </w:r>
    </w:p>
    <w:p w:rsidR="00000000" w:rsidRDefault="00D940AE">
      <w:pPr>
        <w:spacing w:line="500" w:lineRule="atLeast"/>
        <w:ind w:firstLine="600"/>
        <w:divId w:val="466364557"/>
        <w:rPr>
          <w:rFonts w:hint="eastAsia"/>
          <w:sz w:val="30"/>
          <w:szCs w:val="30"/>
        </w:rPr>
      </w:pPr>
      <w:r>
        <w:rPr>
          <w:rFonts w:hint="eastAsia"/>
          <w:sz w:val="30"/>
          <w:szCs w:val="30"/>
        </w:rPr>
        <w:t>两原告共同委托代理人刘宇雁，上海蓝白律师事务所律师。</w:t>
      </w:r>
    </w:p>
    <w:p w:rsidR="00000000" w:rsidRDefault="00D940AE">
      <w:pPr>
        <w:spacing w:line="500" w:lineRule="atLeast"/>
        <w:ind w:firstLine="600"/>
        <w:divId w:val="1008677733"/>
        <w:rPr>
          <w:rFonts w:hint="eastAsia"/>
          <w:sz w:val="30"/>
          <w:szCs w:val="30"/>
        </w:rPr>
      </w:pPr>
      <w:r>
        <w:rPr>
          <w:rFonts w:hint="eastAsia"/>
          <w:sz w:val="30"/>
          <w:szCs w:val="30"/>
        </w:rPr>
        <w:t>被告姜祖望。</w:t>
      </w:r>
    </w:p>
    <w:p w:rsidR="00000000" w:rsidRDefault="00D940AE">
      <w:pPr>
        <w:spacing w:line="500" w:lineRule="atLeast"/>
        <w:ind w:firstLine="600"/>
        <w:divId w:val="1077171526"/>
        <w:rPr>
          <w:rFonts w:hint="eastAsia"/>
          <w:sz w:val="30"/>
          <w:szCs w:val="30"/>
        </w:rPr>
      </w:pPr>
      <w:r>
        <w:rPr>
          <w:rFonts w:hint="eastAsia"/>
          <w:sz w:val="30"/>
          <w:szCs w:val="30"/>
        </w:rPr>
        <w:t>委托代理人丁海滨，上海市海华永泰律师事务所律师。</w:t>
      </w:r>
    </w:p>
    <w:p w:rsidR="00000000" w:rsidRDefault="00D940AE">
      <w:pPr>
        <w:spacing w:line="500" w:lineRule="atLeast"/>
        <w:ind w:firstLine="600"/>
        <w:divId w:val="1854606015"/>
        <w:rPr>
          <w:rFonts w:hint="eastAsia"/>
          <w:sz w:val="30"/>
          <w:szCs w:val="30"/>
        </w:rPr>
      </w:pPr>
      <w:r>
        <w:rPr>
          <w:rFonts w:hint="eastAsia"/>
          <w:sz w:val="30"/>
          <w:szCs w:val="30"/>
        </w:rPr>
        <w:t>委托代理人贾茜，上海市海华永泰律师事务所实习律师。</w:t>
      </w:r>
    </w:p>
    <w:p w:rsidR="00000000" w:rsidRDefault="00D940AE">
      <w:pPr>
        <w:spacing w:line="500" w:lineRule="atLeast"/>
        <w:ind w:firstLine="600"/>
        <w:divId w:val="972369366"/>
        <w:rPr>
          <w:rFonts w:hint="eastAsia"/>
          <w:sz w:val="30"/>
          <w:szCs w:val="30"/>
        </w:rPr>
      </w:pPr>
      <w:r>
        <w:rPr>
          <w:rFonts w:hint="eastAsia"/>
          <w:sz w:val="30"/>
          <w:szCs w:val="30"/>
        </w:rPr>
        <w:t>原告上海数龙计算机科技有限公司、上海善极计算机科技有限公司诉被告姜祖望与公司有关的纠纷一案，本院于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日立案受理后，依法适用简易程序，于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日公开开庭进行了审理。两原告共同委托代理人张斌，被告委托代理人丁海滨、贾茜到庭参加了诉讼。后本案由简易程序转为普通程序，于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日公开开庭进行了审理。两原告共同委托代理人张斌，被告委托代理人丁海滨、贾茜到庭参加了诉讼。本案现已审理终结。</w:t>
      </w:r>
    </w:p>
    <w:p w:rsidR="00000000" w:rsidRDefault="00D940AE">
      <w:pPr>
        <w:spacing w:line="500" w:lineRule="atLeast"/>
        <w:ind w:firstLine="600"/>
        <w:divId w:val="244412909"/>
        <w:rPr>
          <w:rFonts w:hint="eastAsia"/>
          <w:sz w:val="30"/>
          <w:szCs w:val="30"/>
        </w:rPr>
      </w:pPr>
      <w:r>
        <w:rPr>
          <w:rFonts w:hint="eastAsia"/>
          <w:sz w:val="30"/>
          <w:szCs w:val="30"/>
        </w:rPr>
        <w:t>原告上海数龙计算机科技有限公司（以下简称数龙公司）、上海善极计算机科技有限公司（以下简称善极</w:t>
      </w:r>
      <w:r>
        <w:rPr>
          <w:rFonts w:hint="eastAsia"/>
          <w:sz w:val="30"/>
          <w:szCs w:val="30"/>
        </w:rPr>
        <w:t>公司）诉称，两原告与被告及案外人朱某、杨某于</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日签订编号为</w:t>
      </w:r>
      <w:r>
        <w:rPr>
          <w:rFonts w:hint="eastAsia"/>
          <w:sz w:val="30"/>
          <w:szCs w:val="30"/>
        </w:rPr>
        <w:t>SQ-G-120205-0405</w:t>
      </w:r>
      <w:r>
        <w:rPr>
          <w:rFonts w:hint="eastAsia"/>
          <w:sz w:val="30"/>
          <w:szCs w:val="30"/>
        </w:rPr>
        <w:t>的《有关上海善极计算机科技有限公司（极游网）之投资协议》（以下简称《投资协议》），其中原告数龙公司为甲方，原告善极公司为目标公司，被告、朱</w:t>
      </w:r>
      <w:r>
        <w:rPr>
          <w:rFonts w:hint="eastAsia"/>
          <w:sz w:val="30"/>
          <w:szCs w:val="30"/>
        </w:rPr>
        <w:lastRenderedPageBreak/>
        <w:t>某、杨某为乙方。协议签订后，两原告均严格依照《投资协议》约定履行了相关义务并行使相关权利。</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日，原告善极公司根据《投资协议》设立，但被告并未完全履行义务，被告负责原告善极公司运营期间，预借款项中有人民币</w:t>
      </w:r>
      <w:r>
        <w:rPr>
          <w:rFonts w:hint="eastAsia"/>
          <w:sz w:val="30"/>
          <w:szCs w:val="30"/>
        </w:rPr>
        <w:t>1</w:t>
      </w:r>
      <w:r>
        <w:rPr>
          <w:rFonts w:hint="eastAsia"/>
          <w:sz w:val="30"/>
          <w:szCs w:val="30"/>
        </w:rPr>
        <w:t>，</w:t>
      </w:r>
      <w:r>
        <w:rPr>
          <w:rFonts w:hint="eastAsia"/>
          <w:sz w:val="30"/>
          <w:szCs w:val="30"/>
        </w:rPr>
        <w:t>724</w:t>
      </w:r>
      <w:r>
        <w:rPr>
          <w:rFonts w:hint="eastAsia"/>
          <w:sz w:val="30"/>
          <w:szCs w:val="30"/>
        </w:rPr>
        <w:t>，</w:t>
      </w:r>
      <w:r>
        <w:rPr>
          <w:rFonts w:hint="eastAsia"/>
          <w:sz w:val="30"/>
          <w:szCs w:val="30"/>
        </w:rPr>
        <w:t>828</w:t>
      </w:r>
      <w:r>
        <w:rPr>
          <w:rFonts w:hint="eastAsia"/>
          <w:sz w:val="30"/>
          <w:szCs w:val="30"/>
        </w:rPr>
        <w:t>元无法查实用途，未提供发票等合理支</w:t>
      </w:r>
      <w:r>
        <w:rPr>
          <w:rFonts w:hint="eastAsia"/>
          <w:sz w:val="30"/>
          <w:szCs w:val="30"/>
        </w:rPr>
        <w:t>出材料，且拒绝退款。</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月底，被告开始不断出现旷工缺勤。</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23</w:t>
      </w:r>
      <w:r>
        <w:rPr>
          <w:rFonts w:hint="eastAsia"/>
          <w:sz w:val="30"/>
          <w:szCs w:val="30"/>
        </w:rPr>
        <w:t>日，原告善极公司董事会通过决议，自</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日起冻结被告</w:t>
      </w:r>
      <w:r>
        <w:rPr>
          <w:rFonts w:hint="eastAsia"/>
          <w:sz w:val="30"/>
          <w:szCs w:val="30"/>
        </w:rPr>
        <w:t>CEO</w:t>
      </w:r>
      <w:r>
        <w:rPr>
          <w:rFonts w:hint="eastAsia"/>
          <w:sz w:val="30"/>
          <w:szCs w:val="30"/>
        </w:rPr>
        <w:t>职能及权利，自</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16</w:t>
      </w:r>
      <w:r>
        <w:rPr>
          <w:rFonts w:hint="eastAsia"/>
          <w:sz w:val="30"/>
          <w:szCs w:val="30"/>
        </w:rPr>
        <w:t>日起罢免被告</w:t>
      </w:r>
      <w:r>
        <w:rPr>
          <w:rFonts w:hint="eastAsia"/>
          <w:sz w:val="30"/>
          <w:szCs w:val="30"/>
        </w:rPr>
        <w:t>CEO</w:t>
      </w:r>
      <w:r>
        <w:rPr>
          <w:rFonts w:hint="eastAsia"/>
          <w:sz w:val="30"/>
          <w:szCs w:val="30"/>
        </w:rPr>
        <w:t>职务。被告遂以全部旷工对抗公司，并于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日以</w:t>
      </w:r>
      <w:r>
        <w:rPr>
          <w:rFonts w:hint="eastAsia"/>
          <w:sz w:val="30"/>
          <w:szCs w:val="30"/>
        </w:rPr>
        <w:t>QQ</w:t>
      </w:r>
      <w:r>
        <w:rPr>
          <w:rFonts w:hint="eastAsia"/>
          <w:sz w:val="30"/>
          <w:szCs w:val="30"/>
        </w:rPr>
        <w:t>邮箱发送辞职邮件。用人单位于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日以违纪旷工为由解除与被告的劳动关系。现上海市黄浦区劳动争议仲裁委员会及上海市黄浦区人民法院先后判决确认被告旷工行为构成违纪，用人单位解除劳动关系的行为合法。被告离开原告善极公司后，</w:t>
      </w:r>
      <w:r>
        <w:rPr>
          <w:rFonts w:hint="eastAsia"/>
          <w:sz w:val="30"/>
          <w:szCs w:val="30"/>
        </w:rPr>
        <w:t>随即入职奇虎科技有限公司任职</w:t>
      </w:r>
      <w:r>
        <w:rPr>
          <w:rFonts w:hint="eastAsia"/>
          <w:sz w:val="30"/>
          <w:szCs w:val="30"/>
        </w:rPr>
        <w:t>360</w:t>
      </w:r>
      <w:r>
        <w:rPr>
          <w:rFonts w:hint="eastAsia"/>
          <w:sz w:val="30"/>
          <w:szCs w:val="30"/>
        </w:rPr>
        <w:t>手机游戏中心产品总监。该公司与两原告（盛大旗下企业）均系国内知名互联网企业，两者在网络游戏等业务上存在竞争关系，其中被告在此前及现在均从事的是网络游戏业务。两原告及被告在《投资协议》第</w:t>
      </w:r>
      <w:r>
        <w:rPr>
          <w:rFonts w:hint="eastAsia"/>
          <w:sz w:val="30"/>
          <w:szCs w:val="30"/>
        </w:rPr>
        <w:t>6.3</w:t>
      </w:r>
      <w:r>
        <w:rPr>
          <w:rFonts w:hint="eastAsia"/>
          <w:sz w:val="30"/>
          <w:szCs w:val="30"/>
        </w:rPr>
        <w:t>款约定，被告有义务在目标公司任职不少于三年期间，任职期间及任职结束两年内，被告应当承担竞业禁止义务，公司决定依法辞退或解除劳动关系的，视同被告违约。在此期间，被告不得以任何形式从事与网络游戏相关的工作。第</w:t>
      </w:r>
      <w:r>
        <w:rPr>
          <w:rFonts w:hint="eastAsia"/>
          <w:sz w:val="30"/>
          <w:szCs w:val="30"/>
        </w:rPr>
        <w:t>6.3.4</w:t>
      </w:r>
      <w:r>
        <w:rPr>
          <w:rFonts w:hint="eastAsia"/>
          <w:sz w:val="30"/>
          <w:szCs w:val="30"/>
        </w:rPr>
        <w:t>项明确约定被告违反竞业禁止约定所获取的任何收益，公司均有归入权，即应无条件</w:t>
      </w:r>
      <w:r>
        <w:rPr>
          <w:rFonts w:hint="eastAsia"/>
          <w:sz w:val="30"/>
          <w:szCs w:val="30"/>
        </w:rPr>
        <w:t>归目标公司所有，同时被告亦应支付等额部分的款项给原告数龙公司作为违约金。基于以上事实及理由，两原告要求被告依照《投资协议》第</w:t>
      </w:r>
      <w:r>
        <w:rPr>
          <w:rFonts w:hint="eastAsia"/>
          <w:sz w:val="30"/>
          <w:szCs w:val="30"/>
        </w:rPr>
        <w:t>6.3</w:t>
      </w:r>
      <w:r>
        <w:rPr>
          <w:rFonts w:hint="eastAsia"/>
          <w:sz w:val="30"/>
          <w:szCs w:val="30"/>
        </w:rPr>
        <w:t>款、第</w:t>
      </w:r>
      <w:r>
        <w:rPr>
          <w:rFonts w:hint="eastAsia"/>
          <w:sz w:val="30"/>
          <w:szCs w:val="30"/>
        </w:rPr>
        <w:t>8</w:t>
      </w:r>
      <w:r>
        <w:rPr>
          <w:rFonts w:hint="eastAsia"/>
          <w:sz w:val="30"/>
          <w:szCs w:val="30"/>
        </w:rPr>
        <w:t>条的约定承担违约责任，两原告对于被告在奇虎科技有限公司所获全部收益应立即无条件归</w:t>
      </w:r>
      <w:r>
        <w:rPr>
          <w:rFonts w:hint="eastAsia"/>
          <w:sz w:val="30"/>
          <w:szCs w:val="30"/>
        </w:rPr>
        <w:lastRenderedPageBreak/>
        <w:t>原告善极公司所有（被告在奇虎科技有限公司月基本工资为</w:t>
      </w:r>
      <w:r>
        <w:rPr>
          <w:rFonts w:hint="eastAsia"/>
          <w:sz w:val="30"/>
          <w:szCs w:val="30"/>
        </w:rPr>
        <w:t>6</w:t>
      </w:r>
      <w:r>
        <w:rPr>
          <w:rFonts w:hint="eastAsia"/>
          <w:sz w:val="30"/>
          <w:szCs w:val="30"/>
        </w:rPr>
        <w:t>万元，奖金、股票等其他收益不明，此前被告在原告方月基本工资为</w:t>
      </w:r>
      <w:r>
        <w:rPr>
          <w:rFonts w:hint="eastAsia"/>
          <w:sz w:val="30"/>
          <w:szCs w:val="30"/>
        </w:rPr>
        <w:t>45</w:t>
      </w:r>
      <w:r>
        <w:rPr>
          <w:rFonts w:hint="eastAsia"/>
          <w:sz w:val="30"/>
          <w:szCs w:val="30"/>
        </w:rPr>
        <w:t>，</w:t>
      </w:r>
      <w:r>
        <w:rPr>
          <w:rFonts w:hint="eastAsia"/>
          <w:sz w:val="30"/>
          <w:szCs w:val="30"/>
        </w:rPr>
        <w:t>602</w:t>
      </w:r>
      <w:r>
        <w:rPr>
          <w:rFonts w:hint="eastAsia"/>
          <w:sz w:val="30"/>
          <w:szCs w:val="30"/>
        </w:rPr>
        <w:t>元，并享受股票期权等权益），并应支付等额部分的款项给原告数龙公司作为违约金。同时被告应当继续履行《投资协议》，遵守竞业禁止义务，立即停止其在奇虎科技有限公司的工作。故两</w:t>
      </w:r>
      <w:r>
        <w:rPr>
          <w:rFonts w:hint="eastAsia"/>
          <w:sz w:val="30"/>
          <w:szCs w:val="30"/>
        </w:rPr>
        <w:t>原告现诉至法院要求判令：</w:t>
      </w:r>
      <w:r>
        <w:rPr>
          <w:rFonts w:hint="eastAsia"/>
          <w:sz w:val="30"/>
          <w:szCs w:val="30"/>
        </w:rPr>
        <w:t>1</w:t>
      </w:r>
      <w:r>
        <w:rPr>
          <w:rFonts w:hint="eastAsia"/>
          <w:sz w:val="30"/>
          <w:szCs w:val="30"/>
        </w:rPr>
        <w:t>、被告按照</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日签订的《投资协议》第</w:t>
      </w:r>
      <w:r>
        <w:rPr>
          <w:rFonts w:hint="eastAsia"/>
          <w:sz w:val="30"/>
          <w:szCs w:val="30"/>
        </w:rPr>
        <w:t>6.3</w:t>
      </w:r>
      <w:r>
        <w:rPr>
          <w:rFonts w:hint="eastAsia"/>
          <w:sz w:val="30"/>
          <w:szCs w:val="30"/>
        </w:rPr>
        <w:t>款的约定继续履行竞业禁止义务；</w:t>
      </w:r>
      <w:r>
        <w:rPr>
          <w:rFonts w:hint="eastAsia"/>
          <w:sz w:val="30"/>
          <w:szCs w:val="30"/>
        </w:rPr>
        <w:t>2</w:t>
      </w:r>
      <w:r>
        <w:rPr>
          <w:rFonts w:hint="eastAsia"/>
          <w:sz w:val="30"/>
          <w:szCs w:val="30"/>
        </w:rPr>
        <w:t>、被告支付原告善极公司其在奇虎科技有限公司所获全部收益（按每月基本工资</w:t>
      </w:r>
      <w:r>
        <w:rPr>
          <w:rFonts w:hint="eastAsia"/>
          <w:sz w:val="30"/>
          <w:szCs w:val="30"/>
        </w:rPr>
        <w:t>6</w:t>
      </w:r>
      <w:r>
        <w:rPr>
          <w:rFonts w:hint="eastAsia"/>
          <w:sz w:val="30"/>
          <w:szCs w:val="30"/>
        </w:rPr>
        <w:t>万元，从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日暂计算至</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日共计</w:t>
      </w:r>
      <w:r>
        <w:rPr>
          <w:rFonts w:hint="eastAsia"/>
          <w:sz w:val="30"/>
          <w:szCs w:val="30"/>
        </w:rPr>
        <w:t>52</w:t>
      </w:r>
      <w:r>
        <w:rPr>
          <w:rFonts w:hint="eastAsia"/>
          <w:sz w:val="30"/>
          <w:szCs w:val="30"/>
        </w:rPr>
        <w:t>万元，实际主张到判决生效之日止）；</w:t>
      </w:r>
      <w:r>
        <w:rPr>
          <w:rFonts w:hint="eastAsia"/>
          <w:sz w:val="30"/>
          <w:szCs w:val="30"/>
        </w:rPr>
        <w:t>3</w:t>
      </w:r>
      <w:r>
        <w:rPr>
          <w:rFonts w:hint="eastAsia"/>
          <w:sz w:val="30"/>
          <w:szCs w:val="30"/>
        </w:rPr>
        <w:t>、被告支付原告数龙公司违约金（按每月基本工资</w:t>
      </w:r>
      <w:r>
        <w:rPr>
          <w:rFonts w:hint="eastAsia"/>
          <w:sz w:val="30"/>
          <w:szCs w:val="30"/>
        </w:rPr>
        <w:t>6</w:t>
      </w:r>
      <w:r>
        <w:rPr>
          <w:rFonts w:hint="eastAsia"/>
          <w:sz w:val="30"/>
          <w:szCs w:val="30"/>
        </w:rPr>
        <w:t>万元，从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日暂计算到</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日共计</w:t>
      </w:r>
      <w:r>
        <w:rPr>
          <w:rFonts w:hint="eastAsia"/>
          <w:sz w:val="30"/>
          <w:szCs w:val="30"/>
        </w:rPr>
        <w:t>52</w:t>
      </w:r>
      <w:r>
        <w:rPr>
          <w:rFonts w:hint="eastAsia"/>
          <w:sz w:val="30"/>
          <w:szCs w:val="30"/>
        </w:rPr>
        <w:t>万元，实际主张到判决生效之日止）。审理中，原告撤回诉请</w:t>
      </w:r>
      <w:r>
        <w:rPr>
          <w:rFonts w:hint="eastAsia"/>
          <w:sz w:val="30"/>
          <w:szCs w:val="30"/>
        </w:rPr>
        <w:t>1</w:t>
      </w:r>
      <w:r>
        <w:rPr>
          <w:rFonts w:hint="eastAsia"/>
          <w:sz w:val="30"/>
          <w:szCs w:val="30"/>
        </w:rPr>
        <w:t>，并表示其所称的奇虎科技有限公司系指北京奇虎科技有限公司和上</w:t>
      </w:r>
      <w:r>
        <w:rPr>
          <w:rFonts w:hint="eastAsia"/>
          <w:sz w:val="30"/>
          <w:szCs w:val="30"/>
        </w:rPr>
        <w:t>海奇虎科技有限公司。</w:t>
      </w:r>
    </w:p>
    <w:p w:rsidR="00000000" w:rsidRDefault="00D940AE">
      <w:pPr>
        <w:spacing w:line="500" w:lineRule="atLeast"/>
        <w:ind w:firstLine="600"/>
        <w:divId w:val="1061442581"/>
        <w:rPr>
          <w:rFonts w:hint="eastAsia"/>
          <w:sz w:val="30"/>
          <w:szCs w:val="30"/>
        </w:rPr>
      </w:pPr>
      <w:r>
        <w:rPr>
          <w:rFonts w:hint="eastAsia"/>
          <w:sz w:val="30"/>
          <w:szCs w:val="30"/>
        </w:rPr>
        <w:t>被告姜祖望辩称，被告并没有违反竞业禁止的义务，根据《投资协议》的约定，被告履行竞业禁止义务是附条件的，但是现条件没有成就，被告至今尚未按第</w:t>
      </w:r>
      <w:r>
        <w:rPr>
          <w:rFonts w:hint="eastAsia"/>
          <w:sz w:val="30"/>
          <w:szCs w:val="30"/>
        </w:rPr>
        <w:t>6.3.1</w:t>
      </w:r>
      <w:r>
        <w:rPr>
          <w:rFonts w:hint="eastAsia"/>
          <w:sz w:val="30"/>
          <w:szCs w:val="30"/>
        </w:rPr>
        <w:t>项与目标公司签订劳动合同，故适用该约定的前提条件不存在。被告从原告善极公司处离职至今仍然处于失业的状态，没有在奇虎科技有限公司工作。被告不同意两原告的诉讼请求，两原告所述的事实与理由不完整，断章取义。</w:t>
      </w:r>
    </w:p>
    <w:p w:rsidR="00000000" w:rsidRDefault="00D940AE">
      <w:pPr>
        <w:spacing w:line="500" w:lineRule="atLeast"/>
        <w:ind w:firstLine="600"/>
        <w:divId w:val="1417749858"/>
        <w:rPr>
          <w:rFonts w:hint="eastAsia"/>
          <w:sz w:val="30"/>
          <w:szCs w:val="30"/>
        </w:rPr>
      </w:pPr>
      <w:r>
        <w:rPr>
          <w:rFonts w:hint="eastAsia"/>
          <w:sz w:val="30"/>
          <w:szCs w:val="30"/>
        </w:rPr>
        <w:t>经审理查明，</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日，原告数龙公司（作为甲方）与被告及案外人朱某、杨某（该三人共同作为乙方）签订《投资协议》。协议中约定，合同各</w:t>
      </w:r>
      <w:r>
        <w:rPr>
          <w:rFonts w:hint="eastAsia"/>
          <w:sz w:val="30"/>
          <w:szCs w:val="30"/>
        </w:rPr>
        <w:t>方拟注册的目标公司为“上海善极计算机科技有限公司”，甲方拟通过投入资金的形式获取目标公司</w:t>
      </w:r>
      <w:r>
        <w:rPr>
          <w:rFonts w:hint="eastAsia"/>
          <w:sz w:val="30"/>
          <w:szCs w:val="30"/>
        </w:rPr>
        <w:t>78%</w:t>
      </w:r>
      <w:r>
        <w:rPr>
          <w:rFonts w:hint="eastAsia"/>
          <w:sz w:val="30"/>
          <w:szCs w:val="30"/>
        </w:rPr>
        <w:t>的股权，乙方及核心人员继续为目标公司服务进行相关游戏的推广，共同实现目标公司价值；甲方拟对目标公司进行投资，甲方将出资</w:t>
      </w:r>
      <w:r>
        <w:rPr>
          <w:rFonts w:hint="eastAsia"/>
          <w:sz w:val="30"/>
          <w:szCs w:val="30"/>
        </w:rPr>
        <w:t>780</w:t>
      </w:r>
      <w:r>
        <w:rPr>
          <w:rFonts w:hint="eastAsia"/>
          <w:sz w:val="30"/>
          <w:szCs w:val="30"/>
        </w:rPr>
        <w:t>万元，目标公司设立后的股权结构为甲方出资额</w:t>
      </w:r>
      <w:r>
        <w:rPr>
          <w:rFonts w:hint="eastAsia"/>
          <w:sz w:val="30"/>
          <w:szCs w:val="30"/>
        </w:rPr>
        <w:t>780</w:t>
      </w:r>
      <w:r>
        <w:rPr>
          <w:rFonts w:hint="eastAsia"/>
          <w:sz w:val="30"/>
          <w:szCs w:val="30"/>
        </w:rPr>
        <w:t>万元，出资比例</w:t>
      </w:r>
      <w:r>
        <w:rPr>
          <w:rFonts w:hint="eastAsia"/>
          <w:sz w:val="30"/>
          <w:szCs w:val="30"/>
        </w:rPr>
        <w:t>78%</w:t>
      </w:r>
      <w:r>
        <w:rPr>
          <w:rFonts w:hint="eastAsia"/>
          <w:sz w:val="30"/>
          <w:szCs w:val="30"/>
        </w:rPr>
        <w:t>，被告出资额</w:t>
      </w:r>
      <w:r>
        <w:rPr>
          <w:rFonts w:hint="eastAsia"/>
          <w:sz w:val="30"/>
          <w:szCs w:val="30"/>
        </w:rPr>
        <w:t>170</w:t>
      </w:r>
      <w:r>
        <w:rPr>
          <w:rFonts w:hint="eastAsia"/>
          <w:sz w:val="30"/>
          <w:szCs w:val="30"/>
        </w:rPr>
        <w:t>万元，出资比例</w:t>
      </w:r>
      <w:r>
        <w:rPr>
          <w:rFonts w:hint="eastAsia"/>
          <w:sz w:val="30"/>
          <w:szCs w:val="30"/>
        </w:rPr>
        <w:t>17%</w:t>
      </w:r>
      <w:r>
        <w:rPr>
          <w:rFonts w:hint="eastAsia"/>
          <w:sz w:val="30"/>
          <w:szCs w:val="30"/>
        </w:rPr>
        <w:t>，朱某出资额</w:t>
      </w:r>
      <w:r>
        <w:rPr>
          <w:rFonts w:hint="eastAsia"/>
          <w:sz w:val="30"/>
          <w:szCs w:val="30"/>
        </w:rPr>
        <w:t>40</w:t>
      </w:r>
      <w:r>
        <w:rPr>
          <w:rFonts w:hint="eastAsia"/>
          <w:sz w:val="30"/>
          <w:szCs w:val="30"/>
        </w:rPr>
        <w:t>万元，出资比例</w:t>
      </w:r>
      <w:r>
        <w:rPr>
          <w:rFonts w:hint="eastAsia"/>
          <w:sz w:val="30"/>
          <w:szCs w:val="30"/>
        </w:rPr>
        <w:t>4%</w:t>
      </w:r>
      <w:r>
        <w:rPr>
          <w:rFonts w:hint="eastAsia"/>
          <w:sz w:val="30"/>
          <w:szCs w:val="30"/>
        </w:rPr>
        <w:t>，杨某出资额</w:t>
      </w:r>
      <w:r>
        <w:rPr>
          <w:rFonts w:hint="eastAsia"/>
          <w:sz w:val="30"/>
          <w:szCs w:val="30"/>
        </w:rPr>
        <w:t>10</w:t>
      </w:r>
      <w:r>
        <w:rPr>
          <w:rFonts w:hint="eastAsia"/>
          <w:sz w:val="30"/>
          <w:szCs w:val="30"/>
        </w:rPr>
        <w:t>万元，出资比例</w:t>
      </w:r>
      <w:r>
        <w:rPr>
          <w:rFonts w:hint="eastAsia"/>
          <w:sz w:val="30"/>
          <w:szCs w:val="30"/>
        </w:rPr>
        <w:t>1%</w:t>
      </w:r>
      <w:r>
        <w:rPr>
          <w:rFonts w:hint="eastAsia"/>
          <w:sz w:val="30"/>
          <w:szCs w:val="30"/>
        </w:rPr>
        <w:t>；所有投资款主要用于目标公司极游网（</w:t>
      </w:r>
      <w:r>
        <w:rPr>
          <w:rFonts w:hint="eastAsia"/>
          <w:sz w:val="30"/>
          <w:szCs w:val="30"/>
        </w:rPr>
        <w:t>ggg.cn</w:t>
      </w:r>
      <w:r>
        <w:rPr>
          <w:rFonts w:hint="eastAsia"/>
          <w:sz w:val="30"/>
          <w:szCs w:val="30"/>
        </w:rPr>
        <w:t>）相关的经营和研发活动；乙方及目标公司应基于甲方的利益，签署所有实现合同</w:t>
      </w:r>
      <w:r>
        <w:rPr>
          <w:rFonts w:hint="eastAsia"/>
          <w:sz w:val="30"/>
          <w:szCs w:val="30"/>
        </w:rPr>
        <w:t>约定所需的合同、协议或文件，取得全部所需的政府批准和同意，并采取所有所需行动，在不附带任何担保权益的情况下，将目标公司股权的有效无瑕疵的所有权给予甲方，并使甲方成为股权的工商登记在册所有人；乙方承诺完全承担注册资本的瑕疵等法律责任；乙方姜祖望应当向甲方提供相关权利证明及购买证明，并承诺于目标公司成立之日起</w:t>
      </w:r>
      <w:r>
        <w:rPr>
          <w:rFonts w:hint="eastAsia"/>
          <w:sz w:val="30"/>
          <w:szCs w:val="30"/>
        </w:rPr>
        <w:t>5</w:t>
      </w:r>
      <w:r>
        <w:rPr>
          <w:rFonts w:hint="eastAsia"/>
          <w:sz w:val="30"/>
          <w:szCs w:val="30"/>
        </w:rPr>
        <w:t>日内将</w:t>
      </w:r>
      <w:r>
        <w:rPr>
          <w:rFonts w:hint="eastAsia"/>
          <w:sz w:val="30"/>
          <w:szCs w:val="30"/>
        </w:rPr>
        <w:t>ggg.cn</w:t>
      </w:r>
      <w:r>
        <w:rPr>
          <w:rFonts w:hint="eastAsia"/>
          <w:sz w:val="30"/>
          <w:szCs w:val="30"/>
        </w:rPr>
        <w:t>转让给目标公司；自极游网开始公开运营以来至投资完成之日，乙方应当促使极游网的业务，以同其之前的惯常运作模式实质性相同的方式正常运作；乙方保证，未经甲方的提前书面同意，极游网不得采取任何超</w:t>
      </w:r>
      <w:r>
        <w:rPr>
          <w:rFonts w:hint="eastAsia"/>
          <w:sz w:val="30"/>
          <w:szCs w:val="30"/>
        </w:rPr>
        <w:t>出其正常经营活动的行为；如果目标公司在后续的融资中出现比本次投资中乙方及目标公司给予甲方更为优惠的条款，则甲方有权享受同等的优惠条件；若团队股东（即被告姜祖望、案外人朱某、杨某）有人在任何时间离职，必须按照乙方正式离职之前连续两个月的业绩达到分数依据合同约定的价格标准计算将所持全部股权出售给甲方；（</w:t>
      </w:r>
      <w:r>
        <w:rPr>
          <w:rFonts w:hint="eastAsia"/>
          <w:sz w:val="30"/>
          <w:szCs w:val="30"/>
        </w:rPr>
        <w:t>6.3.1</w:t>
      </w:r>
      <w:r>
        <w:rPr>
          <w:rFonts w:hint="eastAsia"/>
          <w:sz w:val="30"/>
          <w:szCs w:val="30"/>
        </w:rPr>
        <w:t>）本协议签署后，乙方及附件中的核心员工应在目标公司任职，该继续任职时间从与目标公司劳动合同签订之日起算不少于三年期间，任职期间及任职结束两年内，未经甲方及目标公司事先书面同意，乙方及核心员工不得以任何形</w:t>
      </w:r>
      <w:r>
        <w:rPr>
          <w:rFonts w:hint="eastAsia"/>
          <w:sz w:val="30"/>
          <w:szCs w:val="30"/>
        </w:rPr>
        <w:t>式设立、投资与目标公司及甲方所处行业相同或类似的公司、实体，不得为该等公司、实体或与该公司、实体相关联的个人提供任何形式的服务，也不得直接或间接的劝诱或者聘用目标公司或甲方的雇员以任何形式为其他业务工作；（</w:t>
      </w:r>
      <w:r>
        <w:rPr>
          <w:rFonts w:hint="eastAsia"/>
          <w:sz w:val="30"/>
          <w:szCs w:val="30"/>
        </w:rPr>
        <w:t>6.3.2</w:t>
      </w:r>
      <w:r>
        <w:rPr>
          <w:rFonts w:hint="eastAsia"/>
          <w:sz w:val="30"/>
          <w:szCs w:val="30"/>
        </w:rPr>
        <w:t>）乙方及核心员工不得以任何积极或消极的形式拒绝为目标公司工作，乙方及核心员工消极怠工或以其它形式导致甲方或目标公司决定依法辞退或解除劳动关系的，视同乙方及核心员工违约；（</w:t>
      </w:r>
      <w:r>
        <w:rPr>
          <w:rFonts w:hint="eastAsia"/>
          <w:sz w:val="30"/>
          <w:szCs w:val="30"/>
        </w:rPr>
        <w:t>6.3.3</w:t>
      </w:r>
      <w:r>
        <w:rPr>
          <w:rFonts w:hint="eastAsia"/>
          <w:sz w:val="30"/>
          <w:szCs w:val="30"/>
        </w:rPr>
        <w:t>）特别地，各方同意，为确保公司的整体利益不受影响，乙方及附件中的核心员工在公司任职期间（且该继续任职时间从与目标公司</w:t>
      </w:r>
      <w:r>
        <w:rPr>
          <w:rFonts w:hint="eastAsia"/>
          <w:sz w:val="30"/>
          <w:szCs w:val="30"/>
        </w:rPr>
        <w:t>劳动合同签订之日起算不少于三年期间），不得以任何形式从事其它与网络游戏相关的行业的工作，除非事先获得甲方的书面同意；（</w:t>
      </w:r>
      <w:r>
        <w:rPr>
          <w:rFonts w:hint="eastAsia"/>
          <w:sz w:val="30"/>
          <w:szCs w:val="30"/>
        </w:rPr>
        <w:t>6.3.4</w:t>
      </w:r>
      <w:r>
        <w:rPr>
          <w:rFonts w:hint="eastAsia"/>
          <w:sz w:val="30"/>
          <w:szCs w:val="30"/>
        </w:rPr>
        <w:t>）乙方及核心员工任何直接或间接违反竞业禁止约定或类似行为所获取的任何形式上的收益，公司均有归入权，即应立即无条件收归目标公司所有，同时乙方亦应支付等额部分的款项给甲方作为违约金；（</w:t>
      </w:r>
      <w:r>
        <w:rPr>
          <w:rFonts w:hint="eastAsia"/>
          <w:sz w:val="30"/>
          <w:szCs w:val="30"/>
        </w:rPr>
        <w:t>6.3.5</w:t>
      </w:r>
      <w:r>
        <w:rPr>
          <w:rFonts w:hint="eastAsia"/>
          <w:sz w:val="30"/>
          <w:szCs w:val="30"/>
        </w:rPr>
        <w:t>）本合同所约定之网络游戏定义应根据文化部及新闻出版总署的定义包括但不限于客户端游戏、网页游戏、手机游戏等各种通过信息网络供用户使用的网络游戏；（</w:t>
      </w:r>
      <w:r>
        <w:rPr>
          <w:rFonts w:hint="eastAsia"/>
          <w:sz w:val="30"/>
          <w:szCs w:val="30"/>
        </w:rPr>
        <w:t>8.1</w:t>
      </w:r>
      <w:r>
        <w:rPr>
          <w:rFonts w:hint="eastAsia"/>
          <w:sz w:val="30"/>
          <w:szCs w:val="30"/>
        </w:rPr>
        <w:t>）若乙方或目标公司违反本协议或其在本协议中所</w:t>
      </w:r>
      <w:r>
        <w:rPr>
          <w:rFonts w:hint="eastAsia"/>
          <w:sz w:val="30"/>
          <w:szCs w:val="30"/>
        </w:rPr>
        <w:t>作的任何陈述、保证，甲方可以书面形式通知违约方要求其在收到通知书十日内纠正违约行为，违约方应当采取相应措施有效及时地避免损害结果的发生，并继续履行本协议，若发生损害，违约方应对甲方作出补偿，以使得甲方获得合同履行时应得的所有权益；（</w:t>
      </w:r>
      <w:r>
        <w:rPr>
          <w:rFonts w:hint="eastAsia"/>
          <w:sz w:val="30"/>
          <w:szCs w:val="30"/>
        </w:rPr>
        <w:t>8.2</w:t>
      </w:r>
      <w:r>
        <w:rPr>
          <w:rFonts w:hint="eastAsia"/>
          <w:sz w:val="30"/>
          <w:szCs w:val="30"/>
        </w:rPr>
        <w:t>）乙方、目标公司违约时，甲方均有权立即无偿将极游网（</w:t>
      </w:r>
      <w:r>
        <w:rPr>
          <w:rFonts w:hint="eastAsia"/>
          <w:sz w:val="30"/>
          <w:szCs w:val="30"/>
        </w:rPr>
        <w:t>ggg.cn</w:t>
      </w:r>
      <w:r>
        <w:rPr>
          <w:rFonts w:hint="eastAsia"/>
          <w:sz w:val="30"/>
          <w:szCs w:val="30"/>
        </w:rPr>
        <w:t>）及其相关产品等全部公司技术及产品的知识产权作为对甲方的补偿、赔偿转让给甲方，各方在此明确，鉴于本协议的特殊性质，本款约定的补偿、赔偿方式是合理且必要的，乙方在此明确放弃其向法院和／或仲裁机构主张改变该等补偿、</w:t>
      </w:r>
      <w:r>
        <w:rPr>
          <w:rFonts w:hint="eastAsia"/>
          <w:sz w:val="30"/>
          <w:szCs w:val="30"/>
        </w:rPr>
        <w:t>赔偿方式的权利……。</w:t>
      </w:r>
    </w:p>
    <w:p w:rsidR="00000000" w:rsidRDefault="00D940AE">
      <w:pPr>
        <w:spacing w:line="500" w:lineRule="atLeast"/>
        <w:ind w:firstLine="600"/>
        <w:divId w:val="1004094116"/>
        <w:rPr>
          <w:rFonts w:hint="eastAsia"/>
          <w:sz w:val="30"/>
          <w:szCs w:val="30"/>
        </w:rPr>
      </w:pP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日，原告善极公司成立，注册资本为</w:t>
      </w:r>
      <w:r>
        <w:rPr>
          <w:rFonts w:hint="eastAsia"/>
          <w:sz w:val="30"/>
          <w:szCs w:val="30"/>
        </w:rPr>
        <w:t>1</w:t>
      </w:r>
      <w:r>
        <w:rPr>
          <w:rFonts w:hint="eastAsia"/>
          <w:sz w:val="30"/>
          <w:szCs w:val="30"/>
        </w:rPr>
        <w:t>，</w:t>
      </w:r>
      <w:r>
        <w:rPr>
          <w:rFonts w:hint="eastAsia"/>
          <w:sz w:val="30"/>
          <w:szCs w:val="30"/>
        </w:rPr>
        <w:t>000</w:t>
      </w:r>
      <w:r>
        <w:rPr>
          <w:rFonts w:hint="eastAsia"/>
          <w:sz w:val="30"/>
          <w:szCs w:val="30"/>
        </w:rPr>
        <w:t>万元，性质为有限责任公司，股东为原告数龙公司、被告、杨某、朱某。</w:t>
      </w:r>
    </w:p>
    <w:p w:rsidR="00000000" w:rsidRDefault="00D940AE">
      <w:pPr>
        <w:spacing w:line="500" w:lineRule="atLeast"/>
        <w:ind w:firstLine="600"/>
        <w:divId w:val="912933892"/>
        <w:rPr>
          <w:rFonts w:hint="eastAsia"/>
          <w:sz w:val="30"/>
          <w:szCs w:val="30"/>
        </w:rPr>
      </w:pPr>
      <w:r>
        <w:rPr>
          <w:rFonts w:hint="eastAsia"/>
          <w:sz w:val="30"/>
          <w:szCs w:val="30"/>
        </w:rPr>
        <w:t>本案被告曾作为原告起诉上海市对外服务有限公司（以下简称对外服务公司）及上海数吉计算机科技有限公司（以下简称数吉公司）劳动合同纠纷一案，本案原告善极公司为该案第三人，案号为（</w:t>
      </w:r>
      <w:r>
        <w:rPr>
          <w:rFonts w:hint="eastAsia"/>
          <w:sz w:val="30"/>
          <w:szCs w:val="30"/>
        </w:rPr>
        <w:t>2013</w:t>
      </w:r>
      <w:r>
        <w:rPr>
          <w:rFonts w:hint="eastAsia"/>
          <w:sz w:val="30"/>
          <w:szCs w:val="30"/>
        </w:rPr>
        <w:t>）黄浦民一（民）初字第</w:t>
      </w:r>
      <w:r>
        <w:rPr>
          <w:rFonts w:hint="eastAsia"/>
          <w:sz w:val="30"/>
          <w:szCs w:val="30"/>
        </w:rPr>
        <w:t>4481</w:t>
      </w:r>
      <w:r>
        <w:rPr>
          <w:rFonts w:hint="eastAsia"/>
          <w:sz w:val="30"/>
          <w:szCs w:val="30"/>
        </w:rPr>
        <w:t>号。本案被告在该案中诉称其于</w:t>
      </w:r>
      <w:r>
        <w:rPr>
          <w:rFonts w:hint="eastAsia"/>
          <w:sz w:val="30"/>
          <w:szCs w:val="30"/>
        </w:rPr>
        <w:t>2010</w:t>
      </w:r>
      <w:r>
        <w:rPr>
          <w:rFonts w:hint="eastAsia"/>
          <w:sz w:val="30"/>
          <w:szCs w:val="30"/>
        </w:rPr>
        <w:t>年</w:t>
      </w:r>
      <w:r>
        <w:rPr>
          <w:rFonts w:hint="eastAsia"/>
          <w:sz w:val="30"/>
          <w:szCs w:val="30"/>
        </w:rPr>
        <w:t>7</w:t>
      </w:r>
      <w:r>
        <w:rPr>
          <w:rFonts w:hint="eastAsia"/>
          <w:sz w:val="30"/>
          <w:szCs w:val="30"/>
        </w:rPr>
        <w:t>月与数吉公司签订劳动合同，并由该公司将其派至盛趣信息技术（上海）有限公司（以下简称盛趣公司），</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月，其与</w:t>
      </w:r>
      <w:r>
        <w:rPr>
          <w:rFonts w:hint="eastAsia"/>
          <w:sz w:val="30"/>
          <w:szCs w:val="30"/>
        </w:rPr>
        <w:t>数吉公司约定自</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日起用工单位变更为本案原告善极公司，基于数吉公司、本案原告善极公司的违规行为，其于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日提出了解除劳动合同及用工关系，</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日，其再次致函数吉公司、本案原告善极公司及外服公司，双方合同即行解除，现要求数吉公司支付其工资差额，未休年假折算工资，外服公司承担连带责任等。该院经审理查明，“原告（即姜祖望）于</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日与外服公司签署劳动合同，约定合同期限至</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日止；双方同时签署一年期的派遣协议，由外服公司派原告至盛趣公司工作，原告任产</w:t>
      </w:r>
      <w:r>
        <w:rPr>
          <w:rFonts w:hint="eastAsia"/>
          <w:sz w:val="30"/>
          <w:szCs w:val="30"/>
        </w:rPr>
        <w:t>品运营策划，原告月薪</w:t>
      </w:r>
      <w:r>
        <w:rPr>
          <w:rFonts w:hint="eastAsia"/>
          <w:sz w:val="30"/>
          <w:szCs w:val="30"/>
        </w:rPr>
        <w:t>4</w:t>
      </w:r>
      <w:r>
        <w:rPr>
          <w:rFonts w:hint="eastAsia"/>
          <w:sz w:val="30"/>
          <w:szCs w:val="30"/>
        </w:rPr>
        <w:t>万元。</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日原告与外服公司签署‘劳动合同变更协议’，约定原‘劳动合同’附件‘派遣协议’中的用工单位自</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日起由盛趣公司变更为数吉公司，合同其他条款不变。同日，数吉公司向原告出具承诺书，承诺原告在盛趣公司的工龄在数吉公司连续计算。</w:t>
      </w:r>
      <w:r>
        <w:rPr>
          <w:rFonts w:hint="eastAsia"/>
          <w:sz w:val="30"/>
          <w:szCs w:val="30"/>
        </w:rPr>
        <w:t>2011</w:t>
      </w:r>
      <w:r>
        <w:rPr>
          <w:rFonts w:hint="eastAsia"/>
          <w:sz w:val="30"/>
          <w:szCs w:val="30"/>
        </w:rPr>
        <w:t>年</w:t>
      </w:r>
      <w:r>
        <w:rPr>
          <w:rFonts w:hint="eastAsia"/>
          <w:sz w:val="30"/>
          <w:szCs w:val="30"/>
        </w:rPr>
        <w:t>6</w:t>
      </w:r>
      <w:r>
        <w:rPr>
          <w:rFonts w:hint="eastAsia"/>
          <w:sz w:val="30"/>
          <w:szCs w:val="30"/>
        </w:rPr>
        <w:t>月，原告等人着手筹建善极公司。</w:t>
      </w:r>
      <w:r>
        <w:rPr>
          <w:rFonts w:hint="eastAsia"/>
          <w:sz w:val="30"/>
          <w:szCs w:val="30"/>
        </w:rPr>
        <w:t>2012</w:t>
      </w:r>
      <w:r>
        <w:rPr>
          <w:rFonts w:hint="eastAsia"/>
          <w:sz w:val="30"/>
          <w:szCs w:val="30"/>
        </w:rPr>
        <w:t>年</w:t>
      </w:r>
      <w:r>
        <w:rPr>
          <w:rFonts w:hint="eastAsia"/>
          <w:sz w:val="30"/>
          <w:szCs w:val="30"/>
        </w:rPr>
        <w:t>5</w:t>
      </w:r>
      <w:r>
        <w:rPr>
          <w:rFonts w:hint="eastAsia"/>
          <w:sz w:val="30"/>
          <w:szCs w:val="30"/>
        </w:rPr>
        <w:t>月，善极公司注册成立，原告出任善极公司的</w:t>
      </w:r>
      <w:r>
        <w:rPr>
          <w:rFonts w:hint="eastAsia"/>
          <w:sz w:val="30"/>
          <w:szCs w:val="30"/>
        </w:rPr>
        <w:t>CEO</w:t>
      </w:r>
      <w:r>
        <w:rPr>
          <w:rFonts w:hint="eastAsia"/>
          <w:sz w:val="30"/>
          <w:szCs w:val="30"/>
        </w:rPr>
        <w:t>。原告的月工资为</w:t>
      </w:r>
      <w:r>
        <w:rPr>
          <w:rFonts w:hint="eastAsia"/>
          <w:sz w:val="30"/>
          <w:szCs w:val="30"/>
        </w:rPr>
        <w:t>45</w:t>
      </w:r>
      <w:r>
        <w:rPr>
          <w:rFonts w:hint="eastAsia"/>
          <w:sz w:val="30"/>
          <w:szCs w:val="30"/>
        </w:rPr>
        <w:t>，</w:t>
      </w:r>
      <w:r>
        <w:rPr>
          <w:rFonts w:hint="eastAsia"/>
          <w:sz w:val="30"/>
          <w:szCs w:val="30"/>
        </w:rPr>
        <w:t>602</w:t>
      </w:r>
      <w:r>
        <w:rPr>
          <w:rFonts w:hint="eastAsia"/>
          <w:sz w:val="30"/>
          <w:szCs w:val="30"/>
        </w:rPr>
        <w:t>元，由数吉公司在每月底按上月</w:t>
      </w:r>
      <w:r>
        <w:rPr>
          <w:rFonts w:hint="eastAsia"/>
          <w:sz w:val="30"/>
          <w:szCs w:val="30"/>
        </w:rPr>
        <w:t>16</w:t>
      </w:r>
      <w:r>
        <w:rPr>
          <w:rFonts w:hint="eastAsia"/>
          <w:sz w:val="30"/>
          <w:szCs w:val="30"/>
        </w:rPr>
        <w:t>日至本月</w:t>
      </w:r>
      <w:r>
        <w:rPr>
          <w:rFonts w:hint="eastAsia"/>
          <w:sz w:val="30"/>
          <w:szCs w:val="30"/>
        </w:rPr>
        <w:t>15</w:t>
      </w:r>
      <w:r>
        <w:rPr>
          <w:rFonts w:hint="eastAsia"/>
          <w:sz w:val="30"/>
          <w:szCs w:val="30"/>
        </w:rPr>
        <w:t>日的周期进行支付……。</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23</w:t>
      </w:r>
      <w:r>
        <w:rPr>
          <w:rFonts w:hint="eastAsia"/>
          <w:sz w:val="30"/>
          <w:szCs w:val="30"/>
        </w:rPr>
        <w:t>日下午，善极公司召</w:t>
      </w:r>
      <w:r>
        <w:rPr>
          <w:rFonts w:hint="eastAsia"/>
          <w:sz w:val="30"/>
          <w:szCs w:val="30"/>
        </w:rPr>
        <w:t>开董事会，决定自</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日起冻结原告作为</w:t>
      </w:r>
      <w:r>
        <w:rPr>
          <w:rFonts w:hint="eastAsia"/>
          <w:sz w:val="30"/>
          <w:szCs w:val="30"/>
        </w:rPr>
        <w:t>CEO</w:t>
      </w:r>
      <w:r>
        <w:rPr>
          <w:rFonts w:hint="eastAsia"/>
          <w:sz w:val="30"/>
          <w:szCs w:val="30"/>
        </w:rPr>
        <w:t>的管理职能及相应的对数据信息等调用的权利，自</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16</w:t>
      </w:r>
      <w:r>
        <w:rPr>
          <w:rFonts w:hint="eastAsia"/>
          <w:sz w:val="30"/>
          <w:szCs w:val="30"/>
        </w:rPr>
        <w:t>日起进入罢免原告首席执行官（</w:t>
      </w:r>
      <w:r>
        <w:rPr>
          <w:rFonts w:hint="eastAsia"/>
          <w:sz w:val="30"/>
          <w:szCs w:val="30"/>
        </w:rPr>
        <w:t>CEO</w:t>
      </w:r>
      <w:r>
        <w:rPr>
          <w:rFonts w:hint="eastAsia"/>
          <w:sz w:val="30"/>
          <w:szCs w:val="30"/>
        </w:rPr>
        <w:t>）职位的程序。同时明确，解除原告</w:t>
      </w:r>
      <w:r>
        <w:rPr>
          <w:rFonts w:hint="eastAsia"/>
          <w:sz w:val="30"/>
          <w:szCs w:val="30"/>
        </w:rPr>
        <w:t>CEO</w:t>
      </w:r>
      <w:r>
        <w:rPr>
          <w:rFonts w:hint="eastAsia"/>
          <w:sz w:val="30"/>
          <w:szCs w:val="30"/>
        </w:rPr>
        <w:t>职务后，原告还有盛大游戏有限公司员工及善极公司董事的身份。……</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日，外服公司、数吉公司共同作出与原告‘解除劳动关系及聘用关系’的决定，并于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日向原告发出退工证明，载明：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日劳动合同解除……。”该院经审理后认定“……原告未经批准擅自缺勤，按企业的规定属于旷工。被告以原告旷工、严重违</w:t>
      </w:r>
      <w:r>
        <w:rPr>
          <w:rFonts w:hint="eastAsia"/>
          <w:sz w:val="30"/>
          <w:szCs w:val="30"/>
        </w:rPr>
        <w:t>反企业规章制度为由，与原告解除劳动合同，符合法律规定……”，最终判决“驳回原告姜祖望的诉讼请求”。</w:t>
      </w:r>
    </w:p>
    <w:p w:rsidR="00000000" w:rsidRDefault="00D940AE">
      <w:pPr>
        <w:spacing w:line="500" w:lineRule="atLeast"/>
        <w:ind w:firstLine="600"/>
        <w:divId w:val="1676180030"/>
        <w:rPr>
          <w:rFonts w:hint="eastAsia"/>
          <w:sz w:val="30"/>
          <w:szCs w:val="30"/>
        </w:rPr>
      </w:pPr>
      <w:r>
        <w:rPr>
          <w:rFonts w:hint="eastAsia"/>
          <w:sz w:val="30"/>
          <w:szCs w:val="30"/>
        </w:rPr>
        <w:t>被告在</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日与外服公司解除劳动合同关系以后，曾作为</w:t>
      </w:r>
      <w:r>
        <w:rPr>
          <w:rFonts w:hint="eastAsia"/>
          <w:sz w:val="30"/>
          <w:szCs w:val="30"/>
        </w:rPr>
        <w:t>360</w:t>
      </w:r>
      <w:r>
        <w:rPr>
          <w:rFonts w:hint="eastAsia"/>
          <w:sz w:val="30"/>
          <w:szCs w:val="30"/>
        </w:rPr>
        <w:t>手机游戏产品总监出席会议并进行演讲。上海奇虎科技有限公司曾为被告缴纳</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日期间的工资、薪金所得税</w:t>
      </w:r>
      <w:r>
        <w:rPr>
          <w:rFonts w:hint="eastAsia"/>
          <w:sz w:val="30"/>
          <w:szCs w:val="30"/>
        </w:rPr>
        <w:t>13</w:t>
      </w:r>
      <w:r>
        <w:rPr>
          <w:rFonts w:hint="eastAsia"/>
          <w:sz w:val="30"/>
          <w:szCs w:val="30"/>
        </w:rPr>
        <w:t>，</w:t>
      </w:r>
      <w:r>
        <w:rPr>
          <w:rFonts w:hint="eastAsia"/>
          <w:sz w:val="30"/>
          <w:szCs w:val="30"/>
        </w:rPr>
        <w:t>972.30</w:t>
      </w:r>
      <w:r>
        <w:rPr>
          <w:rFonts w:hint="eastAsia"/>
          <w:sz w:val="30"/>
          <w:szCs w:val="30"/>
        </w:rPr>
        <w:t>元。</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日，上海市宝山区张庙街道劳动保障事务所出具证明，证明被告系无业人员。</w:t>
      </w:r>
    </w:p>
    <w:p w:rsidR="00000000" w:rsidRDefault="00D940AE">
      <w:pPr>
        <w:spacing w:line="500" w:lineRule="atLeast"/>
        <w:ind w:firstLine="600"/>
        <w:divId w:val="1169636127"/>
        <w:rPr>
          <w:rFonts w:hint="eastAsia"/>
          <w:sz w:val="30"/>
          <w:szCs w:val="30"/>
        </w:rPr>
      </w:pPr>
      <w:r>
        <w:rPr>
          <w:rFonts w:hint="eastAsia"/>
          <w:sz w:val="30"/>
          <w:szCs w:val="30"/>
        </w:rPr>
        <w:t>审理中，两原告及被告确认，被告与原告善极公司之间并未签订过劳动合同。</w:t>
      </w:r>
    </w:p>
    <w:p w:rsidR="00000000" w:rsidRDefault="00D940AE">
      <w:pPr>
        <w:spacing w:line="500" w:lineRule="atLeast"/>
        <w:ind w:firstLine="600"/>
        <w:divId w:val="522943439"/>
        <w:rPr>
          <w:rFonts w:hint="eastAsia"/>
          <w:sz w:val="30"/>
          <w:szCs w:val="30"/>
        </w:rPr>
      </w:pPr>
      <w:r>
        <w:rPr>
          <w:rFonts w:hint="eastAsia"/>
          <w:sz w:val="30"/>
          <w:szCs w:val="30"/>
        </w:rPr>
        <w:t>以上事实，由《投资协议》、公证书</w:t>
      </w:r>
      <w:r>
        <w:rPr>
          <w:rFonts w:hint="eastAsia"/>
          <w:sz w:val="30"/>
          <w:szCs w:val="30"/>
        </w:rPr>
        <w:t>、（</w:t>
      </w:r>
      <w:r>
        <w:rPr>
          <w:rFonts w:hint="eastAsia"/>
          <w:sz w:val="30"/>
          <w:szCs w:val="30"/>
        </w:rPr>
        <w:t>2013</w:t>
      </w:r>
      <w:r>
        <w:rPr>
          <w:rFonts w:hint="eastAsia"/>
          <w:sz w:val="30"/>
          <w:szCs w:val="30"/>
        </w:rPr>
        <w:t>）黄浦民一（民）初字第</w:t>
      </w:r>
      <w:r>
        <w:rPr>
          <w:rFonts w:hint="eastAsia"/>
          <w:sz w:val="30"/>
          <w:szCs w:val="30"/>
        </w:rPr>
        <w:t>4481</w:t>
      </w:r>
      <w:r>
        <w:rPr>
          <w:rFonts w:hint="eastAsia"/>
          <w:sz w:val="30"/>
          <w:szCs w:val="30"/>
        </w:rPr>
        <w:t>号民事判决书、涉税事项调查证明材料、劳动手册、上海市宝山区张庙街道劳动保障事务所出具的证明等，及两原告、被告的当庭陈述为证。经审查，本院确认上述证据的形式真实性。</w:t>
      </w:r>
    </w:p>
    <w:p w:rsidR="00000000" w:rsidRDefault="00D940AE">
      <w:pPr>
        <w:spacing w:line="500" w:lineRule="atLeast"/>
        <w:ind w:firstLine="600"/>
        <w:divId w:val="1516652931"/>
        <w:rPr>
          <w:rFonts w:hint="eastAsia"/>
          <w:sz w:val="30"/>
          <w:szCs w:val="30"/>
        </w:rPr>
      </w:pPr>
      <w:r>
        <w:rPr>
          <w:rFonts w:hint="eastAsia"/>
          <w:sz w:val="30"/>
          <w:szCs w:val="30"/>
        </w:rPr>
        <w:t>本院认为，当事人对自己提出的诉讼请求所依据的事实或者反驳对方诉讼请求所依据的事实有责任提供证据加以证明。本案中，两原告系以《投资协议》为依据提起本案诉讼，认为被告违反了《投资协议》第</w:t>
      </w:r>
      <w:r>
        <w:rPr>
          <w:rFonts w:hint="eastAsia"/>
          <w:sz w:val="30"/>
          <w:szCs w:val="30"/>
        </w:rPr>
        <w:t>6.3</w:t>
      </w:r>
      <w:r>
        <w:rPr>
          <w:rFonts w:hint="eastAsia"/>
          <w:sz w:val="30"/>
          <w:szCs w:val="30"/>
        </w:rPr>
        <w:t>款有关竞业禁止的约定应承担违约责任，故两原告应就被告存在违反竞业禁止的行为承担举证责任。</w:t>
      </w:r>
    </w:p>
    <w:p w:rsidR="00000000" w:rsidRDefault="00D940AE">
      <w:pPr>
        <w:spacing w:line="500" w:lineRule="atLeast"/>
        <w:ind w:firstLine="600"/>
        <w:divId w:val="1219901199"/>
        <w:rPr>
          <w:rFonts w:hint="eastAsia"/>
          <w:sz w:val="30"/>
          <w:szCs w:val="30"/>
        </w:rPr>
      </w:pPr>
      <w:r>
        <w:rPr>
          <w:rFonts w:hint="eastAsia"/>
          <w:sz w:val="30"/>
          <w:szCs w:val="30"/>
        </w:rPr>
        <w:t>根据第</w:t>
      </w:r>
      <w:r>
        <w:rPr>
          <w:rFonts w:hint="eastAsia"/>
          <w:sz w:val="30"/>
          <w:szCs w:val="30"/>
        </w:rPr>
        <w:t>6.3.1</w:t>
      </w:r>
      <w:r>
        <w:rPr>
          <w:rFonts w:hint="eastAsia"/>
          <w:sz w:val="30"/>
          <w:szCs w:val="30"/>
        </w:rPr>
        <w:t>项竞业禁止的</w:t>
      </w:r>
      <w:r>
        <w:rPr>
          <w:rFonts w:hint="eastAsia"/>
          <w:sz w:val="30"/>
          <w:szCs w:val="30"/>
        </w:rPr>
        <w:t>约定，原告善极公司应与被告签订劳动合同，但原告善极公司在</w:t>
      </w:r>
      <w:r>
        <w:rPr>
          <w:rFonts w:hint="eastAsia"/>
          <w:sz w:val="30"/>
          <w:szCs w:val="30"/>
        </w:rPr>
        <w:t>2012</w:t>
      </w:r>
      <w:r>
        <w:rPr>
          <w:rFonts w:hint="eastAsia"/>
          <w:sz w:val="30"/>
          <w:szCs w:val="30"/>
        </w:rPr>
        <w:t>年</w:t>
      </w:r>
      <w:r>
        <w:rPr>
          <w:rFonts w:hint="eastAsia"/>
          <w:sz w:val="30"/>
          <w:szCs w:val="30"/>
        </w:rPr>
        <w:t>5</w:t>
      </w:r>
      <w:r>
        <w:rPr>
          <w:rFonts w:hint="eastAsia"/>
          <w:sz w:val="30"/>
          <w:szCs w:val="30"/>
        </w:rPr>
        <w:t>月成立后，一直未与被告签订劳动合同，故第</w:t>
      </w:r>
      <w:r>
        <w:rPr>
          <w:rFonts w:hint="eastAsia"/>
          <w:sz w:val="30"/>
          <w:szCs w:val="30"/>
        </w:rPr>
        <w:t>6.3.1</w:t>
      </w:r>
      <w:r>
        <w:rPr>
          <w:rFonts w:hint="eastAsia"/>
          <w:sz w:val="30"/>
          <w:szCs w:val="30"/>
        </w:rPr>
        <w:t>项中约定的有关三年任职期间及任职结束两年内的期限并不能约束被告。同时，该条约定的禁止行为为“不得以任何形式设立、投资与公司（原告善极公司）及甲方（原告数龙公司）所处行业相同或类似的公司、实体，不得为该等公司、实体或与该公司、实体相关联的个人提供任何形式的服务……”，其中“该等公司、实体”根据文义系特指由被告设立、投资的公司、实体。现两原告并未提供证据证明被告存在设立、投资与两原告所处行业相同</w:t>
      </w:r>
      <w:r>
        <w:rPr>
          <w:rFonts w:hint="eastAsia"/>
          <w:sz w:val="30"/>
          <w:szCs w:val="30"/>
        </w:rPr>
        <w:t>或类似的公司、实体的行为，两原告提交的公证书虽显示被告在</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日之后以</w:t>
      </w:r>
      <w:r>
        <w:rPr>
          <w:rFonts w:hint="eastAsia"/>
          <w:sz w:val="30"/>
          <w:szCs w:val="30"/>
        </w:rPr>
        <w:t>360</w:t>
      </w:r>
      <w:r>
        <w:rPr>
          <w:rFonts w:hint="eastAsia"/>
          <w:sz w:val="30"/>
          <w:szCs w:val="30"/>
        </w:rPr>
        <w:t>手机游戏产品总监身份进行过演讲，但现并无证据显示上海奇虎科技有限公司系由被告设立、投资，故两原告主张被告违反了第</w:t>
      </w:r>
      <w:r>
        <w:rPr>
          <w:rFonts w:hint="eastAsia"/>
          <w:sz w:val="30"/>
          <w:szCs w:val="30"/>
        </w:rPr>
        <w:t>6.3.1</w:t>
      </w:r>
      <w:r>
        <w:rPr>
          <w:rFonts w:hint="eastAsia"/>
          <w:sz w:val="30"/>
          <w:szCs w:val="30"/>
        </w:rPr>
        <w:t>项的约定，本院不予采纳。</w:t>
      </w:r>
    </w:p>
    <w:p w:rsidR="00000000" w:rsidRDefault="00D940AE">
      <w:pPr>
        <w:spacing w:line="500" w:lineRule="atLeast"/>
        <w:ind w:firstLine="600"/>
        <w:divId w:val="1512719566"/>
        <w:rPr>
          <w:rFonts w:hint="eastAsia"/>
          <w:sz w:val="30"/>
          <w:szCs w:val="30"/>
        </w:rPr>
      </w:pPr>
      <w:r>
        <w:rPr>
          <w:rFonts w:hint="eastAsia"/>
          <w:sz w:val="30"/>
          <w:szCs w:val="30"/>
        </w:rPr>
        <w:t>同样，基于原告善极公司与被告之间并不存在劳动合同关系，第</w:t>
      </w:r>
      <w:r>
        <w:rPr>
          <w:rFonts w:hint="eastAsia"/>
          <w:sz w:val="30"/>
          <w:szCs w:val="30"/>
        </w:rPr>
        <w:t>6.3</w:t>
      </w:r>
      <w:r>
        <w:rPr>
          <w:rFonts w:hint="eastAsia"/>
          <w:sz w:val="30"/>
          <w:szCs w:val="30"/>
        </w:rPr>
        <w:t>款竞业禁止剩余几项约定亦不适用于被告。而且两原告也未提供证据证实其所主张的被告与北京奇虎科技有限公司或上海奇虎科技有限公司存在劳动合同关系，并每月收益</w:t>
      </w:r>
      <w:r>
        <w:rPr>
          <w:rFonts w:hint="eastAsia"/>
          <w:sz w:val="30"/>
          <w:szCs w:val="30"/>
        </w:rPr>
        <w:t>6</w:t>
      </w:r>
      <w:r>
        <w:rPr>
          <w:rFonts w:hint="eastAsia"/>
          <w:sz w:val="30"/>
          <w:szCs w:val="30"/>
        </w:rPr>
        <w:t>万元的事实，故本院对两原告的诉讼请求不予支持。至于两原告提交的涉</w:t>
      </w:r>
      <w:r>
        <w:rPr>
          <w:rFonts w:hint="eastAsia"/>
          <w:sz w:val="30"/>
          <w:szCs w:val="30"/>
        </w:rPr>
        <w:t>税事项调查证明材料虽显示上海奇虎科技有限公司曾为被告缴纳了</w:t>
      </w:r>
      <w:r>
        <w:rPr>
          <w:rFonts w:hint="eastAsia"/>
          <w:sz w:val="30"/>
          <w:szCs w:val="30"/>
        </w:rPr>
        <w:t>2013</w:t>
      </w:r>
      <w:r>
        <w:rPr>
          <w:rFonts w:hint="eastAsia"/>
          <w:sz w:val="30"/>
          <w:szCs w:val="30"/>
        </w:rPr>
        <w:t>年</w:t>
      </w:r>
      <w:r>
        <w:rPr>
          <w:rFonts w:hint="eastAsia"/>
          <w:sz w:val="30"/>
          <w:szCs w:val="30"/>
        </w:rPr>
        <w:t>5</w:t>
      </w:r>
      <w:r>
        <w:rPr>
          <w:rFonts w:hint="eastAsia"/>
          <w:sz w:val="30"/>
          <w:szCs w:val="30"/>
        </w:rPr>
        <w:t>月份的工资、薪金所得税，但仅为一个月的缴纳记录，并不足以推定劳动关系的成立，故本院对该份证据的证明效力不予确认。</w:t>
      </w:r>
    </w:p>
    <w:p w:rsidR="00000000" w:rsidRDefault="00D940AE">
      <w:pPr>
        <w:spacing w:line="500" w:lineRule="atLeast"/>
        <w:ind w:firstLine="600"/>
        <w:divId w:val="864755369"/>
        <w:rPr>
          <w:rFonts w:hint="eastAsia"/>
          <w:sz w:val="30"/>
          <w:szCs w:val="30"/>
        </w:rPr>
      </w:pPr>
      <w:r>
        <w:rPr>
          <w:rFonts w:hint="eastAsia"/>
          <w:sz w:val="30"/>
          <w:szCs w:val="30"/>
        </w:rPr>
        <w:t>综上，依照《中华人民共和国民事诉讼法》第六十四条第一款及最高人民法院《关于民事诉讼证据的若干规定》第二条的规定，判决如下：</w:t>
      </w:r>
    </w:p>
    <w:p w:rsidR="00000000" w:rsidRDefault="00D940AE">
      <w:pPr>
        <w:spacing w:line="500" w:lineRule="atLeast"/>
        <w:ind w:firstLine="600"/>
        <w:divId w:val="1218472253"/>
        <w:rPr>
          <w:rFonts w:hint="eastAsia"/>
          <w:sz w:val="30"/>
          <w:szCs w:val="30"/>
        </w:rPr>
      </w:pPr>
      <w:r>
        <w:rPr>
          <w:rFonts w:hint="eastAsia"/>
          <w:sz w:val="30"/>
          <w:szCs w:val="30"/>
        </w:rPr>
        <w:t>驳回原告上海数龙计算机科技有限公司、上海善极计算机科技有限公司的诉讼请求。</w:t>
      </w:r>
    </w:p>
    <w:p w:rsidR="00000000" w:rsidRDefault="00D940AE">
      <w:pPr>
        <w:spacing w:line="500" w:lineRule="atLeast"/>
        <w:ind w:firstLine="600"/>
        <w:divId w:val="1917519233"/>
        <w:rPr>
          <w:rFonts w:hint="eastAsia"/>
          <w:sz w:val="30"/>
          <w:szCs w:val="30"/>
        </w:rPr>
      </w:pPr>
      <w:r>
        <w:rPr>
          <w:rFonts w:hint="eastAsia"/>
          <w:sz w:val="30"/>
          <w:szCs w:val="30"/>
        </w:rPr>
        <w:t>案件受理费</w:t>
      </w:r>
      <w:r>
        <w:rPr>
          <w:rFonts w:hint="eastAsia"/>
          <w:sz w:val="30"/>
          <w:szCs w:val="30"/>
        </w:rPr>
        <w:t>14</w:t>
      </w:r>
      <w:r>
        <w:rPr>
          <w:rFonts w:hint="eastAsia"/>
          <w:sz w:val="30"/>
          <w:szCs w:val="30"/>
        </w:rPr>
        <w:t>，</w:t>
      </w:r>
      <w:r>
        <w:rPr>
          <w:rFonts w:hint="eastAsia"/>
          <w:sz w:val="30"/>
          <w:szCs w:val="30"/>
        </w:rPr>
        <w:t>160</w:t>
      </w:r>
      <w:r>
        <w:rPr>
          <w:rFonts w:hint="eastAsia"/>
          <w:sz w:val="30"/>
          <w:szCs w:val="30"/>
        </w:rPr>
        <w:t>元，由原告上海数龙计算机科技有限公司、上海善极计算机科技有限公司负担。</w:t>
      </w:r>
    </w:p>
    <w:p w:rsidR="00000000" w:rsidRDefault="00D940AE">
      <w:pPr>
        <w:spacing w:line="500" w:lineRule="atLeast"/>
        <w:ind w:firstLine="600"/>
        <w:divId w:val="1089733419"/>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rsidR="00000000" w:rsidRDefault="00D940AE">
      <w:pPr>
        <w:spacing w:line="500" w:lineRule="atLeast"/>
        <w:jc w:val="right"/>
        <w:divId w:val="306714378"/>
        <w:rPr>
          <w:rFonts w:hint="eastAsia"/>
          <w:sz w:val="30"/>
          <w:szCs w:val="30"/>
        </w:rPr>
      </w:pPr>
      <w:r>
        <w:rPr>
          <w:rFonts w:hint="eastAsia"/>
          <w:sz w:val="30"/>
          <w:szCs w:val="30"/>
        </w:rPr>
        <w:t>审　判　长　　徐慧莉</w:t>
      </w:r>
    </w:p>
    <w:p w:rsidR="00000000" w:rsidRDefault="00D940AE">
      <w:pPr>
        <w:spacing w:line="500" w:lineRule="atLeast"/>
        <w:jc w:val="right"/>
        <w:divId w:val="1943415526"/>
        <w:rPr>
          <w:rFonts w:hint="eastAsia"/>
          <w:sz w:val="30"/>
          <w:szCs w:val="30"/>
        </w:rPr>
      </w:pPr>
      <w:r>
        <w:rPr>
          <w:rFonts w:hint="eastAsia"/>
          <w:sz w:val="30"/>
          <w:szCs w:val="30"/>
        </w:rPr>
        <w:t>代理审判员　　蔡婷婷</w:t>
      </w:r>
    </w:p>
    <w:p w:rsidR="00000000" w:rsidRDefault="00D940AE">
      <w:pPr>
        <w:spacing w:line="500" w:lineRule="atLeast"/>
        <w:jc w:val="right"/>
        <w:divId w:val="1357921188"/>
        <w:rPr>
          <w:rFonts w:hint="eastAsia"/>
          <w:sz w:val="30"/>
          <w:szCs w:val="30"/>
        </w:rPr>
      </w:pPr>
      <w:r>
        <w:rPr>
          <w:rFonts w:hint="eastAsia"/>
          <w:sz w:val="30"/>
          <w:szCs w:val="30"/>
        </w:rPr>
        <w:t>代理审判员　　季　敏</w:t>
      </w:r>
    </w:p>
    <w:p w:rsidR="00000000" w:rsidRDefault="00D940AE">
      <w:pPr>
        <w:spacing w:line="500" w:lineRule="atLeast"/>
        <w:jc w:val="right"/>
        <w:divId w:val="612635889"/>
        <w:rPr>
          <w:rFonts w:hint="eastAsia"/>
          <w:sz w:val="30"/>
          <w:szCs w:val="30"/>
        </w:rPr>
      </w:pPr>
      <w:r>
        <w:rPr>
          <w:rFonts w:hint="eastAsia"/>
          <w:sz w:val="30"/>
          <w:szCs w:val="30"/>
        </w:rPr>
        <w:t>二〇一四年五月二十七日</w:t>
      </w:r>
    </w:p>
    <w:p w:rsidR="00000000" w:rsidRDefault="00D940AE">
      <w:pPr>
        <w:spacing w:line="500" w:lineRule="atLeast"/>
        <w:jc w:val="right"/>
        <w:divId w:val="2145853810"/>
        <w:rPr>
          <w:rFonts w:hint="eastAsia"/>
          <w:sz w:val="30"/>
          <w:szCs w:val="30"/>
        </w:rPr>
      </w:pPr>
      <w:r>
        <w:rPr>
          <w:rFonts w:hint="eastAsia"/>
          <w:sz w:val="30"/>
          <w:szCs w:val="30"/>
        </w:rPr>
        <w:t>书　记　员　　沙芝瑜</w:t>
      </w:r>
    </w:p>
    <w:p w:rsidR="00000000" w:rsidRDefault="00D940AE">
      <w:pPr>
        <w:spacing w:line="500" w:lineRule="atLeast"/>
        <w:ind w:firstLine="600"/>
        <w:divId w:val="454492990"/>
        <w:rPr>
          <w:rFonts w:hint="eastAsia"/>
          <w:sz w:val="30"/>
          <w:szCs w:val="30"/>
        </w:rPr>
      </w:pPr>
      <w:r>
        <w:rPr>
          <w:rFonts w:hint="eastAsia"/>
          <w:sz w:val="30"/>
          <w:szCs w:val="30"/>
        </w:rPr>
        <w:t>附：相关法律条文</w:t>
      </w:r>
    </w:p>
    <w:p w:rsidR="00000000" w:rsidRDefault="00D940AE">
      <w:pPr>
        <w:spacing w:line="500" w:lineRule="atLeast"/>
        <w:ind w:firstLine="600"/>
        <w:divId w:val="2056197092"/>
        <w:rPr>
          <w:rFonts w:hint="eastAsia"/>
          <w:sz w:val="30"/>
          <w:szCs w:val="30"/>
        </w:rPr>
      </w:pPr>
      <w:r>
        <w:rPr>
          <w:rFonts w:hint="eastAsia"/>
          <w:sz w:val="30"/>
          <w:szCs w:val="30"/>
        </w:rPr>
        <w:t>一、《中华人民共和国民事诉讼法》</w:t>
      </w:r>
    </w:p>
    <w:p w:rsidR="00000000" w:rsidRDefault="00D940AE">
      <w:pPr>
        <w:spacing w:line="500" w:lineRule="atLeast"/>
        <w:ind w:firstLine="600"/>
        <w:divId w:val="377705741"/>
        <w:rPr>
          <w:rFonts w:hint="eastAsia"/>
          <w:sz w:val="30"/>
          <w:szCs w:val="30"/>
        </w:rPr>
      </w:pPr>
      <w:r>
        <w:rPr>
          <w:rFonts w:hint="eastAsia"/>
          <w:sz w:val="30"/>
          <w:szCs w:val="30"/>
        </w:rPr>
        <w:t>第六十四条当事人对自己提出的主张，有责任提交证据。</w:t>
      </w:r>
    </w:p>
    <w:p w:rsidR="00000000" w:rsidRDefault="00D940AE">
      <w:pPr>
        <w:spacing w:line="500" w:lineRule="atLeast"/>
        <w:ind w:firstLine="600"/>
        <w:divId w:val="15860741"/>
        <w:rPr>
          <w:rFonts w:hint="eastAsia"/>
          <w:sz w:val="30"/>
          <w:szCs w:val="30"/>
        </w:rPr>
      </w:pPr>
      <w:r>
        <w:rPr>
          <w:rFonts w:hint="eastAsia"/>
          <w:sz w:val="30"/>
          <w:szCs w:val="30"/>
        </w:rPr>
        <w:t>……</w:t>
      </w:r>
    </w:p>
    <w:p w:rsidR="00000000" w:rsidRDefault="00D940AE">
      <w:pPr>
        <w:spacing w:line="500" w:lineRule="atLeast"/>
        <w:ind w:firstLine="600"/>
        <w:divId w:val="914826657"/>
        <w:rPr>
          <w:rFonts w:hint="eastAsia"/>
          <w:sz w:val="30"/>
          <w:szCs w:val="30"/>
        </w:rPr>
      </w:pPr>
      <w:r>
        <w:rPr>
          <w:rFonts w:hint="eastAsia"/>
          <w:sz w:val="30"/>
          <w:szCs w:val="30"/>
        </w:rPr>
        <w:t>二、最高人民法院《关于民事诉讼证据的若干规定》</w:t>
      </w:r>
    </w:p>
    <w:p w:rsidR="00000000" w:rsidRDefault="00D940AE">
      <w:pPr>
        <w:spacing w:line="500" w:lineRule="atLeast"/>
        <w:ind w:firstLine="600"/>
        <w:divId w:val="493617531"/>
        <w:rPr>
          <w:rFonts w:hint="eastAsia"/>
          <w:sz w:val="30"/>
          <w:szCs w:val="30"/>
        </w:rPr>
      </w:pPr>
      <w:r>
        <w:rPr>
          <w:rFonts w:hint="eastAsia"/>
          <w:sz w:val="30"/>
          <w:szCs w:val="30"/>
        </w:rPr>
        <w:t>第二条当事人对自己提出的诉讼请求所依据的事实或者反驳对方诉讼请求所依据的事实有责任提交证据加以证明。</w:t>
      </w:r>
    </w:p>
    <w:p w:rsidR="00000000" w:rsidRDefault="00D940AE">
      <w:pPr>
        <w:spacing w:line="500" w:lineRule="atLeast"/>
        <w:ind w:firstLine="600"/>
        <w:divId w:val="1489587876"/>
        <w:rPr>
          <w:rFonts w:hint="eastAsia"/>
          <w:sz w:val="30"/>
          <w:szCs w:val="30"/>
        </w:rPr>
      </w:pPr>
      <w:r>
        <w:rPr>
          <w:rFonts w:hint="eastAsia"/>
          <w:sz w:val="30"/>
          <w:szCs w:val="30"/>
        </w:rPr>
        <w:t>没有证据或者证据不</w:t>
      </w:r>
      <w:r>
        <w:rPr>
          <w:rFonts w:hint="eastAsia"/>
          <w:sz w:val="30"/>
          <w:szCs w:val="30"/>
        </w:rPr>
        <w:t>足以证明当事人的事实主张的，由负有举证责任的当事人承担不利后果。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0AE" w:rsidRDefault="00D940AE" w:rsidP="00D940AE">
      <w:r>
        <w:separator/>
      </w:r>
    </w:p>
  </w:endnote>
  <w:endnote w:type="continuationSeparator" w:id="0">
    <w:p w:rsidR="00D940AE" w:rsidRDefault="00D940AE" w:rsidP="00D94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0AE" w:rsidRDefault="00D940AE" w:rsidP="00D940AE">
      <w:r>
        <w:separator/>
      </w:r>
    </w:p>
  </w:footnote>
  <w:footnote w:type="continuationSeparator" w:id="0">
    <w:p w:rsidR="00D940AE" w:rsidRDefault="00D940AE" w:rsidP="00D940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940AE"/>
    <w:rsid w:val="00D94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940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40AE"/>
    <w:rPr>
      <w:rFonts w:ascii="宋体" w:eastAsia="宋体" w:hAnsi="宋体" w:cs="宋体"/>
      <w:sz w:val="18"/>
      <w:szCs w:val="18"/>
    </w:rPr>
  </w:style>
  <w:style w:type="paragraph" w:styleId="a5">
    <w:name w:val="footer"/>
    <w:basedOn w:val="a"/>
    <w:link w:val="a6"/>
    <w:uiPriority w:val="99"/>
    <w:unhideWhenUsed/>
    <w:rsid w:val="00D940AE"/>
    <w:pPr>
      <w:tabs>
        <w:tab w:val="center" w:pos="4153"/>
        <w:tab w:val="right" w:pos="8306"/>
      </w:tabs>
      <w:snapToGrid w:val="0"/>
    </w:pPr>
    <w:rPr>
      <w:sz w:val="18"/>
      <w:szCs w:val="18"/>
    </w:rPr>
  </w:style>
  <w:style w:type="character" w:customStyle="1" w:styleId="a6">
    <w:name w:val="页脚 字符"/>
    <w:basedOn w:val="a0"/>
    <w:link w:val="a5"/>
    <w:uiPriority w:val="99"/>
    <w:rsid w:val="00D940A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0741">
      <w:marLeft w:val="0"/>
      <w:marRight w:val="0"/>
      <w:marTop w:val="10"/>
      <w:marBottom w:val="10"/>
      <w:divBdr>
        <w:top w:val="none" w:sz="0" w:space="0" w:color="auto"/>
        <w:left w:val="none" w:sz="0" w:space="0" w:color="auto"/>
        <w:bottom w:val="none" w:sz="0" w:space="0" w:color="auto"/>
        <w:right w:val="none" w:sz="0" w:space="0" w:color="auto"/>
      </w:divBdr>
    </w:div>
    <w:div w:id="244412909">
      <w:marLeft w:val="0"/>
      <w:marRight w:val="0"/>
      <w:marTop w:val="10"/>
      <w:marBottom w:val="10"/>
      <w:divBdr>
        <w:top w:val="none" w:sz="0" w:space="0" w:color="auto"/>
        <w:left w:val="none" w:sz="0" w:space="0" w:color="auto"/>
        <w:bottom w:val="none" w:sz="0" w:space="0" w:color="auto"/>
        <w:right w:val="none" w:sz="0" w:space="0" w:color="auto"/>
      </w:divBdr>
    </w:div>
    <w:div w:id="306714378">
      <w:marLeft w:val="0"/>
      <w:marRight w:val="720"/>
      <w:marTop w:val="10"/>
      <w:marBottom w:val="10"/>
      <w:divBdr>
        <w:top w:val="none" w:sz="0" w:space="0" w:color="auto"/>
        <w:left w:val="none" w:sz="0" w:space="0" w:color="auto"/>
        <w:bottom w:val="none" w:sz="0" w:space="0" w:color="auto"/>
        <w:right w:val="none" w:sz="0" w:space="0" w:color="auto"/>
      </w:divBdr>
    </w:div>
    <w:div w:id="377705741">
      <w:marLeft w:val="0"/>
      <w:marRight w:val="0"/>
      <w:marTop w:val="10"/>
      <w:marBottom w:val="10"/>
      <w:divBdr>
        <w:top w:val="none" w:sz="0" w:space="0" w:color="auto"/>
        <w:left w:val="none" w:sz="0" w:space="0" w:color="auto"/>
        <w:bottom w:val="none" w:sz="0" w:space="0" w:color="auto"/>
        <w:right w:val="none" w:sz="0" w:space="0" w:color="auto"/>
      </w:divBdr>
    </w:div>
    <w:div w:id="382753882">
      <w:marLeft w:val="0"/>
      <w:marRight w:val="0"/>
      <w:marTop w:val="10"/>
      <w:marBottom w:val="10"/>
      <w:divBdr>
        <w:top w:val="none" w:sz="0" w:space="0" w:color="auto"/>
        <w:left w:val="none" w:sz="0" w:space="0" w:color="auto"/>
        <w:bottom w:val="none" w:sz="0" w:space="0" w:color="auto"/>
        <w:right w:val="none" w:sz="0" w:space="0" w:color="auto"/>
      </w:divBdr>
    </w:div>
    <w:div w:id="454492990">
      <w:marLeft w:val="0"/>
      <w:marRight w:val="0"/>
      <w:marTop w:val="10"/>
      <w:marBottom w:val="10"/>
      <w:divBdr>
        <w:top w:val="none" w:sz="0" w:space="0" w:color="auto"/>
        <w:left w:val="none" w:sz="0" w:space="0" w:color="auto"/>
        <w:bottom w:val="none" w:sz="0" w:space="0" w:color="auto"/>
        <w:right w:val="none" w:sz="0" w:space="0" w:color="auto"/>
      </w:divBdr>
    </w:div>
    <w:div w:id="466364557">
      <w:marLeft w:val="0"/>
      <w:marRight w:val="0"/>
      <w:marTop w:val="10"/>
      <w:marBottom w:val="10"/>
      <w:divBdr>
        <w:top w:val="none" w:sz="0" w:space="0" w:color="auto"/>
        <w:left w:val="none" w:sz="0" w:space="0" w:color="auto"/>
        <w:bottom w:val="none" w:sz="0" w:space="0" w:color="auto"/>
        <w:right w:val="none" w:sz="0" w:space="0" w:color="auto"/>
      </w:divBdr>
    </w:div>
    <w:div w:id="493617531">
      <w:marLeft w:val="0"/>
      <w:marRight w:val="0"/>
      <w:marTop w:val="10"/>
      <w:marBottom w:val="10"/>
      <w:divBdr>
        <w:top w:val="none" w:sz="0" w:space="0" w:color="auto"/>
        <w:left w:val="none" w:sz="0" w:space="0" w:color="auto"/>
        <w:bottom w:val="none" w:sz="0" w:space="0" w:color="auto"/>
        <w:right w:val="none" w:sz="0" w:space="0" w:color="auto"/>
      </w:divBdr>
    </w:div>
    <w:div w:id="522943439">
      <w:marLeft w:val="0"/>
      <w:marRight w:val="0"/>
      <w:marTop w:val="10"/>
      <w:marBottom w:val="10"/>
      <w:divBdr>
        <w:top w:val="none" w:sz="0" w:space="0" w:color="auto"/>
        <w:left w:val="none" w:sz="0" w:space="0" w:color="auto"/>
        <w:bottom w:val="none" w:sz="0" w:space="0" w:color="auto"/>
        <w:right w:val="none" w:sz="0" w:space="0" w:color="auto"/>
      </w:divBdr>
    </w:div>
    <w:div w:id="612635889">
      <w:marLeft w:val="0"/>
      <w:marRight w:val="720"/>
      <w:marTop w:val="10"/>
      <w:marBottom w:val="10"/>
      <w:divBdr>
        <w:top w:val="none" w:sz="0" w:space="0" w:color="auto"/>
        <w:left w:val="none" w:sz="0" w:space="0" w:color="auto"/>
        <w:bottom w:val="none" w:sz="0" w:space="0" w:color="auto"/>
        <w:right w:val="none" w:sz="0" w:space="0" w:color="auto"/>
      </w:divBdr>
    </w:div>
    <w:div w:id="864755369">
      <w:marLeft w:val="0"/>
      <w:marRight w:val="0"/>
      <w:marTop w:val="10"/>
      <w:marBottom w:val="10"/>
      <w:divBdr>
        <w:top w:val="none" w:sz="0" w:space="0" w:color="auto"/>
        <w:left w:val="none" w:sz="0" w:space="0" w:color="auto"/>
        <w:bottom w:val="none" w:sz="0" w:space="0" w:color="auto"/>
        <w:right w:val="none" w:sz="0" w:space="0" w:color="auto"/>
      </w:divBdr>
    </w:div>
    <w:div w:id="912933892">
      <w:marLeft w:val="0"/>
      <w:marRight w:val="0"/>
      <w:marTop w:val="10"/>
      <w:marBottom w:val="10"/>
      <w:divBdr>
        <w:top w:val="none" w:sz="0" w:space="0" w:color="auto"/>
        <w:left w:val="none" w:sz="0" w:space="0" w:color="auto"/>
        <w:bottom w:val="none" w:sz="0" w:space="0" w:color="auto"/>
        <w:right w:val="none" w:sz="0" w:space="0" w:color="auto"/>
      </w:divBdr>
    </w:div>
    <w:div w:id="914826657">
      <w:marLeft w:val="0"/>
      <w:marRight w:val="0"/>
      <w:marTop w:val="10"/>
      <w:marBottom w:val="10"/>
      <w:divBdr>
        <w:top w:val="none" w:sz="0" w:space="0" w:color="auto"/>
        <w:left w:val="none" w:sz="0" w:space="0" w:color="auto"/>
        <w:bottom w:val="none" w:sz="0" w:space="0" w:color="auto"/>
        <w:right w:val="none" w:sz="0" w:space="0" w:color="auto"/>
      </w:divBdr>
    </w:div>
    <w:div w:id="957612328">
      <w:marLeft w:val="0"/>
      <w:marRight w:val="0"/>
      <w:marTop w:val="10"/>
      <w:marBottom w:val="10"/>
      <w:divBdr>
        <w:top w:val="none" w:sz="0" w:space="0" w:color="auto"/>
        <w:left w:val="none" w:sz="0" w:space="0" w:color="auto"/>
        <w:bottom w:val="none" w:sz="0" w:space="0" w:color="auto"/>
        <w:right w:val="none" w:sz="0" w:space="0" w:color="auto"/>
      </w:divBdr>
    </w:div>
    <w:div w:id="972369366">
      <w:marLeft w:val="0"/>
      <w:marRight w:val="0"/>
      <w:marTop w:val="10"/>
      <w:marBottom w:val="10"/>
      <w:divBdr>
        <w:top w:val="none" w:sz="0" w:space="0" w:color="auto"/>
        <w:left w:val="none" w:sz="0" w:space="0" w:color="auto"/>
        <w:bottom w:val="none" w:sz="0" w:space="0" w:color="auto"/>
        <w:right w:val="none" w:sz="0" w:space="0" w:color="auto"/>
      </w:divBdr>
    </w:div>
    <w:div w:id="1004094116">
      <w:marLeft w:val="0"/>
      <w:marRight w:val="0"/>
      <w:marTop w:val="10"/>
      <w:marBottom w:val="10"/>
      <w:divBdr>
        <w:top w:val="none" w:sz="0" w:space="0" w:color="auto"/>
        <w:left w:val="none" w:sz="0" w:space="0" w:color="auto"/>
        <w:bottom w:val="none" w:sz="0" w:space="0" w:color="auto"/>
        <w:right w:val="none" w:sz="0" w:space="0" w:color="auto"/>
      </w:divBdr>
    </w:div>
    <w:div w:id="1008677733">
      <w:marLeft w:val="0"/>
      <w:marRight w:val="0"/>
      <w:marTop w:val="10"/>
      <w:marBottom w:val="10"/>
      <w:divBdr>
        <w:top w:val="none" w:sz="0" w:space="0" w:color="auto"/>
        <w:left w:val="none" w:sz="0" w:space="0" w:color="auto"/>
        <w:bottom w:val="none" w:sz="0" w:space="0" w:color="auto"/>
        <w:right w:val="none" w:sz="0" w:space="0" w:color="auto"/>
      </w:divBdr>
    </w:div>
    <w:div w:id="1061442581">
      <w:marLeft w:val="0"/>
      <w:marRight w:val="0"/>
      <w:marTop w:val="10"/>
      <w:marBottom w:val="10"/>
      <w:divBdr>
        <w:top w:val="none" w:sz="0" w:space="0" w:color="auto"/>
        <w:left w:val="none" w:sz="0" w:space="0" w:color="auto"/>
        <w:bottom w:val="none" w:sz="0" w:space="0" w:color="auto"/>
        <w:right w:val="none" w:sz="0" w:space="0" w:color="auto"/>
      </w:divBdr>
    </w:div>
    <w:div w:id="1065252857">
      <w:marLeft w:val="0"/>
      <w:marRight w:val="0"/>
      <w:marTop w:val="10"/>
      <w:marBottom w:val="10"/>
      <w:divBdr>
        <w:top w:val="none" w:sz="0" w:space="0" w:color="auto"/>
        <w:left w:val="none" w:sz="0" w:space="0" w:color="auto"/>
        <w:bottom w:val="none" w:sz="0" w:space="0" w:color="auto"/>
        <w:right w:val="none" w:sz="0" w:space="0" w:color="auto"/>
      </w:divBdr>
    </w:div>
    <w:div w:id="1077171526">
      <w:marLeft w:val="0"/>
      <w:marRight w:val="0"/>
      <w:marTop w:val="10"/>
      <w:marBottom w:val="10"/>
      <w:divBdr>
        <w:top w:val="none" w:sz="0" w:space="0" w:color="auto"/>
        <w:left w:val="none" w:sz="0" w:space="0" w:color="auto"/>
        <w:bottom w:val="none" w:sz="0" w:space="0" w:color="auto"/>
        <w:right w:val="none" w:sz="0" w:space="0" w:color="auto"/>
      </w:divBdr>
    </w:div>
    <w:div w:id="1089733419">
      <w:marLeft w:val="0"/>
      <w:marRight w:val="0"/>
      <w:marTop w:val="10"/>
      <w:marBottom w:val="10"/>
      <w:divBdr>
        <w:top w:val="none" w:sz="0" w:space="0" w:color="auto"/>
        <w:left w:val="none" w:sz="0" w:space="0" w:color="auto"/>
        <w:bottom w:val="none" w:sz="0" w:space="0" w:color="auto"/>
        <w:right w:val="none" w:sz="0" w:space="0" w:color="auto"/>
      </w:divBdr>
    </w:div>
    <w:div w:id="1169636127">
      <w:marLeft w:val="0"/>
      <w:marRight w:val="0"/>
      <w:marTop w:val="10"/>
      <w:marBottom w:val="10"/>
      <w:divBdr>
        <w:top w:val="none" w:sz="0" w:space="0" w:color="auto"/>
        <w:left w:val="none" w:sz="0" w:space="0" w:color="auto"/>
        <w:bottom w:val="none" w:sz="0" w:space="0" w:color="auto"/>
        <w:right w:val="none" w:sz="0" w:space="0" w:color="auto"/>
      </w:divBdr>
    </w:div>
    <w:div w:id="1211919154">
      <w:marLeft w:val="0"/>
      <w:marRight w:val="0"/>
      <w:marTop w:val="10"/>
      <w:marBottom w:val="10"/>
      <w:divBdr>
        <w:top w:val="none" w:sz="0" w:space="0" w:color="auto"/>
        <w:left w:val="none" w:sz="0" w:space="0" w:color="auto"/>
        <w:bottom w:val="none" w:sz="0" w:space="0" w:color="auto"/>
        <w:right w:val="none" w:sz="0" w:space="0" w:color="auto"/>
      </w:divBdr>
    </w:div>
    <w:div w:id="1218472253">
      <w:marLeft w:val="0"/>
      <w:marRight w:val="0"/>
      <w:marTop w:val="10"/>
      <w:marBottom w:val="10"/>
      <w:divBdr>
        <w:top w:val="none" w:sz="0" w:space="0" w:color="auto"/>
        <w:left w:val="none" w:sz="0" w:space="0" w:color="auto"/>
        <w:bottom w:val="none" w:sz="0" w:space="0" w:color="auto"/>
        <w:right w:val="none" w:sz="0" w:space="0" w:color="auto"/>
      </w:divBdr>
    </w:div>
    <w:div w:id="1219901199">
      <w:marLeft w:val="0"/>
      <w:marRight w:val="0"/>
      <w:marTop w:val="10"/>
      <w:marBottom w:val="10"/>
      <w:divBdr>
        <w:top w:val="none" w:sz="0" w:space="0" w:color="auto"/>
        <w:left w:val="none" w:sz="0" w:space="0" w:color="auto"/>
        <w:bottom w:val="none" w:sz="0" w:space="0" w:color="auto"/>
        <w:right w:val="none" w:sz="0" w:space="0" w:color="auto"/>
      </w:divBdr>
    </w:div>
    <w:div w:id="1296134354">
      <w:marLeft w:val="0"/>
      <w:marRight w:val="0"/>
      <w:marTop w:val="10"/>
      <w:marBottom w:val="10"/>
      <w:divBdr>
        <w:top w:val="none" w:sz="0" w:space="0" w:color="auto"/>
        <w:left w:val="none" w:sz="0" w:space="0" w:color="auto"/>
        <w:bottom w:val="none" w:sz="0" w:space="0" w:color="auto"/>
        <w:right w:val="none" w:sz="0" w:space="0" w:color="auto"/>
      </w:divBdr>
    </w:div>
    <w:div w:id="1357921188">
      <w:marLeft w:val="0"/>
      <w:marRight w:val="720"/>
      <w:marTop w:val="10"/>
      <w:marBottom w:val="10"/>
      <w:divBdr>
        <w:top w:val="none" w:sz="0" w:space="0" w:color="auto"/>
        <w:left w:val="none" w:sz="0" w:space="0" w:color="auto"/>
        <w:bottom w:val="none" w:sz="0" w:space="0" w:color="auto"/>
        <w:right w:val="none" w:sz="0" w:space="0" w:color="auto"/>
      </w:divBdr>
    </w:div>
    <w:div w:id="1417749858">
      <w:marLeft w:val="0"/>
      <w:marRight w:val="0"/>
      <w:marTop w:val="10"/>
      <w:marBottom w:val="10"/>
      <w:divBdr>
        <w:top w:val="none" w:sz="0" w:space="0" w:color="auto"/>
        <w:left w:val="none" w:sz="0" w:space="0" w:color="auto"/>
        <w:bottom w:val="none" w:sz="0" w:space="0" w:color="auto"/>
        <w:right w:val="none" w:sz="0" w:space="0" w:color="auto"/>
      </w:divBdr>
    </w:div>
    <w:div w:id="1484270082">
      <w:marLeft w:val="0"/>
      <w:marRight w:val="0"/>
      <w:marTop w:val="10"/>
      <w:marBottom w:val="10"/>
      <w:divBdr>
        <w:top w:val="none" w:sz="0" w:space="0" w:color="auto"/>
        <w:left w:val="none" w:sz="0" w:space="0" w:color="auto"/>
        <w:bottom w:val="none" w:sz="0" w:space="0" w:color="auto"/>
        <w:right w:val="none" w:sz="0" w:space="0" w:color="auto"/>
      </w:divBdr>
    </w:div>
    <w:div w:id="1489587876">
      <w:marLeft w:val="0"/>
      <w:marRight w:val="0"/>
      <w:marTop w:val="10"/>
      <w:marBottom w:val="10"/>
      <w:divBdr>
        <w:top w:val="none" w:sz="0" w:space="0" w:color="auto"/>
        <w:left w:val="none" w:sz="0" w:space="0" w:color="auto"/>
        <w:bottom w:val="none" w:sz="0" w:space="0" w:color="auto"/>
        <w:right w:val="none" w:sz="0" w:space="0" w:color="auto"/>
      </w:divBdr>
    </w:div>
    <w:div w:id="1512719566">
      <w:marLeft w:val="0"/>
      <w:marRight w:val="0"/>
      <w:marTop w:val="10"/>
      <w:marBottom w:val="10"/>
      <w:divBdr>
        <w:top w:val="none" w:sz="0" w:space="0" w:color="auto"/>
        <w:left w:val="none" w:sz="0" w:space="0" w:color="auto"/>
        <w:bottom w:val="none" w:sz="0" w:space="0" w:color="auto"/>
        <w:right w:val="none" w:sz="0" w:space="0" w:color="auto"/>
      </w:divBdr>
    </w:div>
    <w:div w:id="1516652931">
      <w:marLeft w:val="0"/>
      <w:marRight w:val="0"/>
      <w:marTop w:val="10"/>
      <w:marBottom w:val="10"/>
      <w:divBdr>
        <w:top w:val="none" w:sz="0" w:space="0" w:color="auto"/>
        <w:left w:val="none" w:sz="0" w:space="0" w:color="auto"/>
        <w:bottom w:val="none" w:sz="0" w:space="0" w:color="auto"/>
        <w:right w:val="none" w:sz="0" w:space="0" w:color="auto"/>
      </w:divBdr>
    </w:div>
    <w:div w:id="1676180030">
      <w:marLeft w:val="0"/>
      <w:marRight w:val="0"/>
      <w:marTop w:val="10"/>
      <w:marBottom w:val="10"/>
      <w:divBdr>
        <w:top w:val="none" w:sz="0" w:space="0" w:color="auto"/>
        <w:left w:val="none" w:sz="0" w:space="0" w:color="auto"/>
        <w:bottom w:val="none" w:sz="0" w:space="0" w:color="auto"/>
        <w:right w:val="none" w:sz="0" w:space="0" w:color="auto"/>
      </w:divBdr>
    </w:div>
    <w:div w:id="1821535092">
      <w:marLeft w:val="0"/>
      <w:marRight w:val="0"/>
      <w:marTop w:val="10"/>
      <w:marBottom w:val="10"/>
      <w:divBdr>
        <w:top w:val="none" w:sz="0" w:space="0" w:color="auto"/>
        <w:left w:val="none" w:sz="0" w:space="0" w:color="auto"/>
        <w:bottom w:val="none" w:sz="0" w:space="0" w:color="auto"/>
        <w:right w:val="none" w:sz="0" w:space="0" w:color="auto"/>
      </w:divBdr>
    </w:div>
    <w:div w:id="1854606015">
      <w:marLeft w:val="0"/>
      <w:marRight w:val="0"/>
      <w:marTop w:val="10"/>
      <w:marBottom w:val="10"/>
      <w:divBdr>
        <w:top w:val="none" w:sz="0" w:space="0" w:color="auto"/>
        <w:left w:val="none" w:sz="0" w:space="0" w:color="auto"/>
        <w:bottom w:val="none" w:sz="0" w:space="0" w:color="auto"/>
        <w:right w:val="none" w:sz="0" w:space="0" w:color="auto"/>
      </w:divBdr>
    </w:div>
    <w:div w:id="1917519233">
      <w:marLeft w:val="0"/>
      <w:marRight w:val="0"/>
      <w:marTop w:val="10"/>
      <w:marBottom w:val="10"/>
      <w:divBdr>
        <w:top w:val="none" w:sz="0" w:space="0" w:color="auto"/>
        <w:left w:val="none" w:sz="0" w:space="0" w:color="auto"/>
        <w:bottom w:val="none" w:sz="0" w:space="0" w:color="auto"/>
        <w:right w:val="none" w:sz="0" w:space="0" w:color="auto"/>
      </w:divBdr>
    </w:div>
    <w:div w:id="1943415526">
      <w:marLeft w:val="0"/>
      <w:marRight w:val="720"/>
      <w:marTop w:val="10"/>
      <w:marBottom w:val="10"/>
      <w:divBdr>
        <w:top w:val="none" w:sz="0" w:space="0" w:color="auto"/>
        <w:left w:val="none" w:sz="0" w:space="0" w:color="auto"/>
        <w:bottom w:val="none" w:sz="0" w:space="0" w:color="auto"/>
        <w:right w:val="none" w:sz="0" w:space="0" w:color="auto"/>
      </w:divBdr>
    </w:div>
    <w:div w:id="1959215457">
      <w:marLeft w:val="0"/>
      <w:marRight w:val="0"/>
      <w:marTop w:val="10"/>
      <w:marBottom w:val="10"/>
      <w:divBdr>
        <w:top w:val="none" w:sz="0" w:space="0" w:color="auto"/>
        <w:left w:val="none" w:sz="0" w:space="0" w:color="auto"/>
        <w:bottom w:val="none" w:sz="0" w:space="0" w:color="auto"/>
        <w:right w:val="none" w:sz="0" w:space="0" w:color="auto"/>
      </w:divBdr>
    </w:div>
    <w:div w:id="2056197092">
      <w:marLeft w:val="0"/>
      <w:marRight w:val="0"/>
      <w:marTop w:val="10"/>
      <w:marBottom w:val="10"/>
      <w:divBdr>
        <w:top w:val="none" w:sz="0" w:space="0" w:color="auto"/>
        <w:left w:val="none" w:sz="0" w:space="0" w:color="auto"/>
        <w:bottom w:val="none" w:sz="0" w:space="0" w:color="auto"/>
        <w:right w:val="none" w:sz="0" w:space="0" w:color="auto"/>
      </w:divBdr>
    </w:div>
    <w:div w:id="2145853810">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