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676A84">
      <w:pPr>
        <w:spacing w:line="500" w:lineRule="atLeast"/>
        <w:jc w:val="center"/>
        <w:divId w:val="164437329"/>
        <w:rPr>
          <w:rFonts w:ascii="黑体" w:eastAsia="黑体" w:hAnsi="黑体"/>
          <w:sz w:val="36"/>
          <w:szCs w:val="36"/>
        </w:rPr>
      </w:pPr>
      <w:bookmarkStart w:id="0" w:name="_GoBack"/>
      <w:bookmarkEnd w:id="0"/>
      <w:r>
        <w:rPr>
          <w:rFonts w:ascii="黑体" w:eastAsia="黑体" w:hAnsi="黑体" w:hint="eastAsia"/>
          <w:sz w:val="36"/>
          <w:szCs w:val="36"/>
        </w:rPr>
        <w:t>上海市嘉定区人民法院</w:t>
      </w:r>
    </w:p>
    <w:p w:rsidR="00000000" w:rsidRDefault="00676A84">
      <w:pPr>
        <w:spacing w:line="500" w:lineRule="atLeast"/>
        <w:jc w:val="center"/>
        <w:divId w:val="106633651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676A84">
      <w:pPr>
        <w:spacing w:line="500" w:lineRule="atLeast"/>
        <w:jc w:val="right"/>
        <w:divId w:val="139152309"/>
        <w:rPr>
          <w:rFonts w:hint="eastAsia"/>
          <w:sz w:val="30"/>
          <w:szCs w:val="30"/>
        </w:rPr>
      </w:pPr>
      <w:r>
        <w:rPr>
          <w:rFonts w:hint="eastAsia"/>
          <w:sz w:val="30"/>
          <w:szCs w:val="30"/>
        </w:rPr>
        <w:t>（</w:t>
      </w:r>
      <w:r>
        <w:rPr>
          <w:rFonts w:hint="eastAsia"/>
          <w:sz w:val="30"/>
          <w:szCs w:val="30"/>
        </w:rPr>
        <w:t>2017</w:t>
      </w:r>
      <w:r>
        <w:rPr>
          <w:rFonts w:hint="eastAsia"/>
          <w:sz w:val="30"/>
          <w:szCs w:val="30"/>
        </w:rPr>
        <w:t>）沪</w:t>
      </w:r>
      <w:r>
        <w:rPr>
          <w:rFonts w:hint="eastAsia"/>
          <w:sz w:val="30"/>
          <w:szCs w:val="30"/>
        </w:rPr>
        <w:t>0114</w:t>
      </w:r>
      <w:r>
        <w:rPr>
          <w:rFonts w:hint="eastAsia"/>
          <w:sz w:val="30"/>
          <w:szCs w:val="30"/>
        </w:rPr>
        <w:t>民初</w:t>
      </w:r>
      <w:r>
        <w:rPr>
          <w:rFonts w:hint="eastAsia"/>
          <w:sz w:val="30"/>
          <w:szCs w:val="30"/>
        </w:rPr>
        <w:t>7586</w:t>
      </w:r>
      <w:r>
        <w:rPr>
          <w:rFonts w:hint="eastAsia"/>
          <w:sz w:val="30"/>
          <w:szCs w:val="30"/>
        </w:rPr>
        <w:t>号</w:t>
      </w:r>
    </w:p>
    <w:p w:rsidR="00000000" w:rsidRDefault="00676A84">
      <w:pPr>
        <w:spacing w:line="500" w:lineRule="atLeast"/>
        <w:ind w:firstLine="600"/>
        <w:divId w:val="54667329"/>
        <w:rPr>
          <w:rFonts w:hint="eastAsia"/>
          <w:sz w:val="30"/>
          <w:szCs w:val="30"/>
        </w:rPr>
      </w:pPr>
      <w:r>
        <w:rPr>
          <w:rFonts w:hint="eastAsia"/>
          <w:sz w:val="30"/>
          <w:szCs w:val="30"/>
        </w:rPr>
        <w:t>原告：上海欧翠实业有限公司，住所地上海市徐汇区。</w:t>
      </w:r>
    </w:p>
    <w:p w:rsidR="00000000" w:rsidRDefault="00676A84">
      <w:pPr>
        <w:spacing w:line="500" w:lineRule="atLeast"/>
        <w:ind w:firstLine="600"/>
        <w:divId w:val="1748376922"/>
        <w:rPr>
          <w:rFonts w:hint="eastAsia"/>
          <w:sz w:val="30"/>
          <w:szCs w:val="30"/>
        </w:rPr>
      </w:pPr>
      <w:r>
        <w:rPr>
          <w:rFonts w:hint="eastAsia"/>
          <w:sz w:val="30"/>
          <w:szCs w:val="30"/>
        </w:rPr>
        <w:t>法定代表人：姚瑾，该公司执行董事。</w:t>
      </w:r>
    </w:p>
    <w:p w:rsidR="00000000" w:rsidRDefault="00676A84">
      <w:pPr>
        <w:spacing w:line="500" w:lineRule="atLeast"/>
        <w:ind w:firstLine="600"/>
        <w:divId w:val="400981220"/>
        <w:rPr>
          <w:rFonts w:hint="eastAsia"/>
          <w:sz w:val="30"/>
          <w:szCs w:val="30"/>
        </w:rPr>
      </w:pPr>
      <w:r>
        <w:rPr>
          <w:rFonts w:hint="eastAsia"/>
          <w:sz w:val="30"/>
          <w:szCs w:val="30"/>
        </w:rPr>
        <w:t>委托诉讼代理人：杨立宏，上海中夏旭波律师事务所律师。</w:t>
      </w:r>
    </w:p>
    <w:p w:rsidR="00000000" w:rsidRDefault="00676A84">
      <w:pPr>
        <w:spacing w:line="500" w:lineRule="atLeast"/>
        <w:ind w:firstLine="600"/>
        <w:divId w:val="1650090928"/>
        <w:rPr>
          <w:rFonts w:hint="eastAsia"/>
          <w:sz w:val="30"/>
          <w:szCs w:val="30"/>
        </w:rPr>
      </w:pPr>
      <w:r>
        <w:rPr>
          <w:rFonts w:hint="eastAsia"/>
          <w:sz w:val="30"/>
          <w:szCs w:val="30"/>
        </w:rPr>
        <w:t>委托诉讼代理人：李玉奇，上海中夏旭波律师事务所律师。</w:t>
      </w:r>
    </w:p>
    <w:p w:rsidR="00000000" w:rsidRDefault="00676A84">
      <w:pPr>
        <w:spacing w:line="500" w:lineRule="atLeast"/>
        <w:ind w:firstLine="600"/>
        <w:divId w:val="227422126"/>
        <w:rPr>
          <w:rFonts w:hint="eastAsia"/>
          <w:sz w:val="30"/>
          <w:szCs w:val="30"/>
        </w:rPr>
      </w:pPr>
      <w:r>
        <w:rPr>
          <w:rFonts w:hint="eastAsia"/>
          <w:sz w:val="30"/>
          <w:szCs w:val="30"/>
        </w:rPr>
        <w:t>被告：赵冰川，男，</w:t>
      </w:r>
      <w:r>
        <w:rPr>
          <w:rFonts w:hint="eastAsia"/>
          <w:sz w:val="30"/>
          <w:szCs w:val="30"/>
        </w:rPr>
        <w:t>1983</w:t>
      </w:r>
      <w:r>
        <w:rPr>
          <w:rFonts w:hint="eastAsia"/>
          <w:sz w:val="30"/>
          <w:szCs w:val="30"/>
        </w:rPr>
        <w:t>年</w:t>
      </w:r>
      <w:r>
        <w:rPr>
          <w:rFonts w:hint="eastAsia"/>
          <w:sz w:val="30"/>
          <w:szCs w:val="30"/>
        </w:rPr>
        <w:t>6</w:t>
      </w:r>
      <w:r>
        <w:rPr>
          <w:rFonts w:hint="eastAsia"/>
          <w:sz w:val="30"/>
          <w:szCs w:val="30"/>
        </w:rPr>
        <w:t>月</w:t>
      </w:r>
      <w:r>
        <w:rPr>
          <w:rFonts w:hint="eastAsia"/>
          <w:sz w:val="30"/>
          <w:szCs w:val="30"/>
        </w:rPr>
        <w:t>13</w:t>
      </w:r>
      <w:r>
        <w:rPr>
          <w:rFonts w:hint="eastAsia"/>
          <w:sz w:val="30"/>
          <w:szCs w:val="30"/>
        </w:rPr>
        <w:t>日出生，汉族，现住上海市嘉定区。</w:t>
      </w:r>
    </w:p>
    <w:p w:rsidR="00000000" w:rsidRDefault="00676A84">
      <w:pPr>
        <w:spacing w:line="500" w:lineRule="atLeast"/>
        <w:ind w:firstLine="600"/>
        <w:divId w:val="1086614590"/>
        <w:rPr>
          <w:rFonts w:hint="eastAsia"/>
          <w:sz w:val="30"/>
          <w:szCs w:val="30"/>
        </w:rPr>
      </w:pPr>
      <w:r>
        <w:rPr>
          <w:rFonts w:hint="eastAsia"/>
          <w:sz w:val="30"/>
          <w:szCs w:val="30"/>
        </w:rPr>
        <w:t>委托诉讼代理人：方有明，北京市天元律师事务所上海分所律师。</w:t>
      </w:r>
    </w:p>
    <w:p w:rsidR="00000000" w:rsidRDefault="00676A84">
      <w:pPr>
        <w:spacing w:line="500" w:lineRule="atLeast"/>
        <w:ind w:firstLine="600"/>
        <w:divId w:val="524829003"/>
        <w:rPr>
          <w:rFonts w:hint="eastAsia"/>
          <w:sz w:val="30"/>
          <w:szCs w:val="30"/>
        </w:rPr>
      </w:pPr>
      <w:r>
        <w:rPr>
          <w:rFonts w:hint="eastAsia"/>
          <w:sz w:val="30"/>
          <w:szCs w:val="30"/>
        </w:rPr>
        <w:t>委托诉讼代理人：盛安彦，北京市天元律师事务所上海分所律师。</w:t>
      </w:r>
    </w:p>
    <w:p w:rsidR="00000000" w:rsidRDefault="00676A84">
      <w:pPr>
        <w:spacing w:line="500" w:lineRule="atLeast"/>
        <w:ind w:firstLine="600"/>
        <w:divId w:val="1819228524"/>
        <w:rPr>
          <w:rFonts w:hint="eastAsia"/>
          <w:sz w:val="30"/>
          <w:szCs w:val="30"/>
        </w:rPr>
      </w:pPr>
      <w:r>
        <w:rPr>
          <w:rFonts w:hint="eastAsia"/>
          <w:sz w:val="30"/>
          <w:szCs w:val="30"/>
        </w:rPr>
        <w:t>第三人：嘉兴强德网络科技有限责任公司，住所地浙江省嘉兴市南湖区亚太路</w:t>
      </w:r>
      <w:r>
        <w:rPr>
          <w:rFonts w:hint="eastAsia"/>
          <w:sz w:val="30"/>
          <w:szCs w:val="30"/>
        </w:rPr>
        <w:t>XXX</w:t>
      </w:r>
      <w:r>
        <w:rPr>
          <w:rFonts w:hint="eastAsia"/>
          <w:sz w:val="30"/>
          <w:szCs w:val="30"/>
        </w:rPr>
        <w:t>号</w:t>
      </w:r>
      <w:r>
        <w:rPr>
          <w:rFonts w:hint="eastAsia"/>
          <w:sz w:val="30"/>
          <w:szCs w:val="30"/>
        </w:rPr>
        <w:t>(</w:t>
      </w:r>
      <w:r>
        <w:rPr>
          <w:rFonts w:hint="eastAsia"/>
          <w:sz w:val="30"/>
          <w:szCs w:val="30"/>
        </w:rPr>
        <w:t>嘉兴科技城</w:t>
      </w:r>
      <w:r>
        <w:rPr>
          <w:rFonts w:hint="eastAsia"/>
          <w:sz w:val="30"/>
          <w:szCs w:val="30"/>
        </w:rPr>
        <w:t>)6</w:t>
      </w:r>
      <w:r>
        <w:rPr>
          <w:rFonts w:hint="eastAsia"/>
          <w:sz w:val="30"/>
          <w:szCs w:val="30"/>
        </w:rPr>
        <w:t>号楼</w:t>
      </w:r>
      <w:r>
        <w:rPr>
          <w:rFonts w:hint="eastAsia"/>
          <w:sz w:val="30"/>
          <w:szCs w:val="30"/>
        </w:rPr>
        <w:t>615</w:t>
      </w:r>
      <w:r>
        <w:rPr>
          <w:rFonts w:hint="eastAsia"/>
          <w:sz w:val="30"/>
          <w:szCs w:val="30"/>
        </w:rPr>
        <w:t>室。法律文书送达确认地上海市黄浦区延安东路</w:t>
      </w:r>
      <w:r>
        <w:rPr>
          <w:rFonts w:hint="eastAsia"/>
          <w:sz w:val="30"/>
          <w:szCs w:val="30"/>
        </w:rPr>
        <w:t>XXX</w:t>
      </w:r>
      <w:r>
        <w:rPr>
          <w:rFonts w:hint="eastAsia"/>
          <w:sz w:val="30"/>
          <w:szCs w:val="30"/>
        </w:rPr>
        <w:t>号</w:t>
      </w:r>
      <w:r>
        <w:rPr>
          <w:rFonts w:hint="eastAsia"/>
          <w:sz w:val="30"/>
          <w:szCs w:val="30"/>
        </w:rPr>
        <w:t>XXX</w:t>
      </w:r>
      <w:r>
        <w:rPr>
          <w:rFonts w:hint="eastAsia"/>
          <w:sz w:val="30"/>
          <w:szCs w:val="30"/>
        </w:rPr>
        <w:t>室。</w:t>
      </w:r>
    </w:p>
    <w:p w:rsidR="00000000" w:rsidRDefault="00676A84">
      <w:pPr>
        <w:spacing w:line="500" w:lineRule="atLeast"/>
        <w:ind w:firstLine="600"/>
        <w:divId w:val="1903563516"/>
        <w:rPr>
          <w:rFonts w:hint="eastAsia"/>
          <w:sz w:val="30"/>
          <w:szCs w:val="30"/>
        </w:rPr>
      </w:pPr>
      <w:r>
        <w:rPr>
          <w:rFonts w:hint="eastAsia"/>
          <w:sz w:val="30"/>
          <w:szCs w:val="30"/>
        </w:rPr>
        <w:t>法定代表人：赵冰川，该公司经理。</w:t>
      </w:r>
    </w:p>
    <w:p w:rsidR="00000000" w:rsidRDefault="00676A84">
      <w:pPr>
        <w:spacing w:line="500" w:lineRule="atLeast"/>
        <w:ind w:firstLine="600"/>
        <w:divId w:val="1405950199"/>
        <w:rPr>
          <w:rFonts w:hint="eastAsia"/>
          <w:sz w:val="30"/>
          <w:szCs w:val="30"/>
        </w:rPr>
      </w:pPr>
      <w:r>
        <w:rPr>
          <w:rFonts w:hint="eastAsia"/>
          <w:sz w:val="30"/>
          <w:szCs w:val="30"/>
        </w:rPr>
        <w:t>委托诉讼代理人：宓晓亭，上海市联合律师事务所律师。</w:t>
      </w:r>
    </w:p>
    <w:p w:rsidR="00000000" w:rsidRDefault="00676A84">
      <w:pPr>
        <w:spacing w:line="500" w:lineRule="atLeast"/>
        <w:ind w:firstLine="600"/>
        <w:divId w:val="1097091143"/>
        <w:rPr>
          <w:rFonts w:hint="eastAsia"/>
          <w:sz w:val="30"/>
          <w:szCs w:val="30"/>
        </w:rPr>
      </w:pPr>
      <w:r>
        <w:rPr>
          <w:rFonts w:hint="eastAsia"/>
          <w:sz w:val="30"/>
          <w:szCs w:val="30"/>
        </w:rPr>
        <w:t>原告上海欧翠实业有限公司与被告赵冰川、第三人嘉兴强德网络科技有限责任公司</w:t>
      </w:r>
      <w:r>
        <w:rPr>
          <w:rFonts w:hint="eastAsia"/>
          <w:sz w:val="30"/>
          <w:szCs w:val="30"/>
        </w:rPr>
        <w:t>(</w:t>
      </w:r>
      <w:r>
        <w:rPr>
          <w:rFonts w:hint="eastAsia"/>
          <w:sz w:val="30"/>
          <w:szCs w:val="30"/>
        </w:rPr>
        <w:t>以下简称“强德公司”</w:t>
      </w:r>
      <w:r>
        <w:rPr>
          <w:rFonts w:hint="eastAsia"/>
          <w:sz w:val="30"/>
          <w:szCs w:val="30"/>
        </w:rPr>
        <w:t>)</w:t>
      </w:r>
      <w:r>
        <w:rPr>
          <w:rFonts w:hint="eastAsia"/>
          <w:sz w:val="30"/>
          <w:szCs w:val="30"/>
        </w:rPr>
        <w:t>间损害公司利益责任纠纷一案，本院于</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19</w:t>
      </w:r>
      <w:r>
        <w:rPr>
          <w:rFonts w:hint="eastAsia"/>
          <w:sz w:val="30"/>
          <w:szCs w:val="30"/>
        </w:rPr>
        <w:t>日受理后，依法适用普通程序，于</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20</w:t>
      </w:r>
      <w:r>
        <w:rPr>
          <w:rFonts w:hint="eastAsia"/>
          <w:sz w:val="30"/>
          <w:szCs w:val="30"/>
        </w:rPr>
        <w:t>日、</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20</w:t>
      </w:r>
      <w:r>
        <w:rPr>
          <w:rFonts w:hint="eastAsia"/>
          <w:sz w:val="30"/>
          <w:szCs w:val="30"/>
        </w:rPr>
        <w:t>日公开开庭进行了审理。原告委托诉讼代理人杨</w:t>
      </w:r>
      <w:r>
        <w:rPr>
          <w:rFonts w:hint="eastAsia"/>
          <w:sz w:val="30"/>
          <w:szCs w:val="30"/>
        </w:rPr>
        <w:t>立宏、被告委托诉讼代理人盛安彦、第三人委托诉讼代理人宓晓亭两次庭审均到庭参加诉讼，被告赵冰川参加了第二次庭审。本案现已审理终结。</w:t>
      </w:r>
    </w:p>
    <w:p w:rsidR="00000000" w:rsidRDefault="00676A84">
      <w:pPr>
        <w:spacing w:line="500" w:lineRule="atLeast"/>
        <w:ind w:firstLine="600"/>
        <w:divId w:val="1736901561"/>
        <w:rPr>
          <w:rFonts w:hint="eastAsia"/>
          <w:sz w:val="30"/>
          <w:szCs w:val="30"/>
        </w:rPr>
      </w:pPr>
      <w:r>
        <w:rPr>
          <w:rFonts w:hint="eastAsia"/>
          <w:sz w:val="30"/>
          <w:szCs w:val="30"/>
        </w:rPr>
        <w:lastRenderedPageBreak/>
        <w:t>原告向本院提出诉讼请求：判令被告在上海齐材电子商务有限公司</w:t>
      </w:r>
      <w:r>
        <w:rPr>
          <w:rFonts w:hint="eastAsia"/>
          <w:sz w:val="30"/>
          <w:szCs w:val="30"/>
        </w:rPr>
        <w:t>(</w:t>
      </w:r>
      <w:r>
        <w:rPr>
          <w:rFonts w:hint="eastAsia"/>
          <w:sz w:val="30"/>
          <w:szCs w:val="30"/>
        </w:rPr>
        <w:t>以下简称“齐材公司”</w:t>
      </w:r>
      <w:r>
        <w:rPr>
          <w:rFonts w:hint="eastAsia"/>
          <w:sz w:val="30"/>
          <w:szCs w:val="30"/>
        </w:rPr>
        <w:t>)</w:t>
      </w:r>
      <w:r>
        <w:rPr>
          <w:rFonts w:hint="eastAsia"/>
          <w:sz w:val="30"/>
          <w:szCs w:val="30"/>
        </w:rPr>
        <w:t>投资并任职期间所得中的</w:t>
      </w:r>
      <w:r>
        <w:rPr>
          <w:rFonts w:hint="eastAsia"/>
          <w:sz w:val="30"/>
          <w:szCs w:val="30"/>
        </w:rPr>
        <w:t>90</w:t>
      </w:r>
      <w:r>
        <w:rPr>
          <w:rFonts w:hint="eastAsia"/>
          <w:sz w:val="30"/>
          <w:szCs w:val="30"/>
        </w:rPr>
        <w:t>万元赔偿给强德公司。</w:t>
      </w:r>
    </w:p>
    <w:p w:rsidR="00000000" w:rsidRDefault="00676A84">
      <w:pPr>
        <w:spacing w:line="500" w:lineRule="atLeast"/>
        <w:ind w:firstLine="600"/>
        <w:divId w:val="1198393907"/>
        <w:rPr>
          <w:rFonts w:hint="eastAsia"/>
          <w:sz w:val="30"/>
          <w:szCs w:val="30"/>
        </w:rPr>
      </w:pPr>
      <w:r>
        <w:rPr>
          <w:rFonts w:hint="eastAsia"/>
          <w:sz w:val="30"/>
          <w:szCs w:val="30"/>
        </w:rPr>
        <w:t>事实与理由：原告系强德公司股东，目前持有强德公司</w:t>
      </w:r>
      <w:r>
        <w:rPr>
          <w:rFonts w:hint="eastAsia"/>
          <w:sz w:val="30"/>
          <w:szCs w:val="30"/>
        </w:rPr>
        <w:t>9.5786%</w:t>
      </w:r>
      <w:r>
        <w:rPr>
          <w:rFonts w:hint="eastAsia"/>
          <w:sz w:val="30"/>
          <w:szCs w:val="30"/>
        </w:rPr>
        <w:t>的股份。被告赵冰川在</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15</w:t>
      </w:r>
      <w:r>
        <w:rPr>
          <w:rFonts w:hint="eastAsia"/>
          <w:sz w:val="30"/>
          <w:szCs w:val="30"/>
        </w:rPr>
        <w:t>日注册成立了强德公司，于</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30</w:t>
      </w:r>
      <w:r>
        <w:rPr>
          <w:rFonts w:hint="eastAsia"/>
          <w:sz w:val="30"/>
          <w:szCs w:val="30"/>
        </w:rPr>
        <w:t>日引进原告入股该公司。但被告在持有强德公司股权并作为控股股东、法定代表人</w:t>
      </w:r>
      <w:r>
        <w:rPr>
          <w:rFonts w:hint="eastAsia"/>
          <w:sz w:val="30"/>
          <w:szCs w:val="30"/>
        </w:rPr>
        <w:t>(</w:t>
      </w:r>
      <w:r>
        <w:rPr>
          <w:rFonts w:hint="eastAsia"/>
          <w:sz w:val="30"/>
          <w:szCs w:val="30"/>
        </w:rPr>
        <w:t>总经理</w:t>
      </w:r>
      <w:r>
        <w:rPr>
          <w:rFonts w:hint="eastAsia"/>
          <w:sz w:val="30"/>
          <w:szCs w:val="30"/>
        </w:rPr>
        <w:t>)</w:t>
      </w:r>
      <w:r>
        <w:rPr>
          <w:rFonts w:hint="eastAsia"/>
          <w:sz w:val="30"/>
          <w:szCs w:val="30"/>
        </w:rPr>
        <w:t>、董事期间，又于</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17</w:t>
      </w:r>
      <w:r>
        <w:rPr>
          <w:rFonts w:hint="eastAsia"/>
          <w:sz w:val="30"/>
          <w:szCs w:val="30"/>
        </w:rPr>
        <w:t>日另行注册成立了齐材公司，该公司与强德公司经营同类业务。齐材公司成立后，虽然身为两家公司的法定代表人，被告却带走强德公司的相关企业资源，全身心投入齐材公司的经营管理，已获得利益逾千万，却使得强德公司经营陷入困境，并欠下大量债务，导致原告的投资几乎全部亏损。原告认为被告的行为显然属于公司法“未经股东会或者股东大会同意，利用职务便利为自己或者为他人谋取属于公司的商业机会，自营或为他人经营与所任职公司同类业务”的法定禁止情形，已经给强德公司造成严重损失，故诉至法院，请求判如所请。</w:t>
      </w:r>
    </w:p>
    <w:p w:rsidR="00000000" w:rsidRDefault="00676A84">
      <w:pPr>
        <w:spacing w:line="500" w:lineRule="atLeast"/>
        <w:ind w:firstLine="600"/>
        <w:divId w:val="1562255921"/>
        <w:rPr>
          <w:rFonts w:hint="eastAsia"/>
          <w:sz w:val="30"/>
          <w:szCs w:val="30"/>
        </w:rPr>
      </w:pPr>
      <w:r>
        <w:rPr>
          <w:rFonts w:hint="eastAsia"/>
          <w:sz w:val="30"/>
          <w:szCs w:val="30"/>
        </w:rPr>
        <w:t>庭审中，原告明确其诉请</w:t>
      </w:r>
      <w:r>
        <w:rPr>
          <w:rFonts w:hint="eastAsia"/>
          <w:sz w:val="30"/>
          <w:szCs w:val="30"/>
        </w:rPr>
        <w:t>90</w:t>
      </w:r>
      <w:r>
        <w:rPr>
          <w:rFonts w:hint="eastAsia"/>
          <w:sz w:val="30"/>
          <w:szCs w:val="30"/>
        </w:rPr>
        <w:t>万元的依据在于：根据齐材公司增资后的章程，齐材公司设立后引进了两家投资商，两家公司投资金额共计</w:t>
      </w:r>
      <w:r>
        <w:rPr>
          <w:rFonts w:hint="eastAsia"/>
          <w:sz w:val="30"/>
          <w:szCs w:val="30"/>
        </w:rPr>
        <w:t>2,650</w:t>
      </w:r>
      <w:r>
        <w:rPr>
          <w:rFonts w:hint="eastAsia"/>
          <w:sz w:val="30"/>
          <w:szCs w:val="30"/>
        </w:rPr>
        <w:t>万元，其中</w:t>
      </w:r>
      <w:r>
        <w:rPr>
          <w:rFonts w:hint="eastAsia"/>
          <w:sz w:val="30"/>
          <w:szCs w:val="30"/>
        </w:rPr>
        <w:t>439</w:t>
      </w:r>
      <w:r>
        <w:rPr>
          <w:rFonts w:hint="eastAsia"/>
          <w:sz w:val="30"/>
          <w:szCs w:val="30"/>
        </w:rPr>
        <w:t>万余元作为齐材公司的注册资本，</w:t>
      </w:r>
      <w:r>
        <w:rPr>
          <w:rFonts w:hint="eastAsia"/>
          <w:sz w:val="30"/>
          <w:szCs w:val="30"/>
        </w:rPr>
        <w:t>2,200</w:t>
      </w:r>
      <w:r>
        <w:rPr>
          <w:rFonts w:hint="eastAsia"/>
          <w:sz w:val="30"/>
          <w:szCs w:val="30"/>
        </w:rPr>
        <w:t>余万元进入齐材公司的资本公积金，对此齐材股东可以共享，按照被告的持股比例</w:t>
      </w:r>
      <w:r>
        <w:rPr>
          <w:rFonts w:hint="eastAsia"/>
          <w:sz w:val="30"/>
          <w:szCs w:val="30"/>
        </w:rPr>
        <w:t>53.71%</w:t>
      </w:r>
      <w:r>
        <w:rPr>
          <w:rFonts w:hint="eastAsia"/>
          <w:sz w:val="30"/>
          <w:szCs w:val="30"/>
        </w:rPr>
        <w:t>，</w:t>
      </w:r>
      <w:r>
        <w:rPr>
          <w:rFonts w:hint="eastAsia"/>
          <w:sz w:val="30"/>
          <w:szCs w:val="30"/>
        </w:rPr>
        <w:t>53.71%</w:t>
      </w:r>
      <w:r>
        <w:rPr>
          <w:rFonts w:hint="eastAsia"/>
          <w:sz w:val="30"/>
          <w:szCs w:val="30"/>
        </w:rPr>
        <w:t>×</w:t>
      </w:r>
      <w:r>
        <w:rPr>
          <w:rFonts w:hint="eastAsia"/>
          <w:sz w:val="30"/>
          <w:szCs w:val="30"/>
        </w:rPr>
        <w:t>2,200</w:t>
      </w:r>
      <w:r>
        <w:rPr>
          <w:rFonts w:hint="eastAsia"/>
          <w:sz w:val="30"/>
          <w:szCs w:val="30"/>
        </w:rPr>
        <w:t>万元≈</w:t>
      </w:r>
      <w:r>
        <w:rPr>
          <w:rFonts w:hint="eastAsia"/>
          <w:sz w:val="30"/>
          <w:szCs w:val="30"/>
        </w:rPr>
        <w:t>1,181</w:t>
      </w:r>
      <w:r>
        <w:rPr>
          <w:rFonts w:hint="eastAsia"/>
          <w:sz w:val="30"/>
          <w:szCs w:val="30"/>
        </w:rPr>
        <w:t>万元。为何起诉</w:t>
      </w:r>
      <w:r>
        <w:rPr>
          <w:rFonts w:hint="eastAsia"/>
          <w:sz w:val="30"/>
          <w:szCs w:val="30"/>
        </w:rPr>
        <w:t>90</w:t>
      </w:r>
      <w:r>
        <w:rPr>
          <w:rFonts w:hint="eastAsia"/>
          <w:sz w:val="30"/>
          <w:szCs w:val="30"/>
        </w:rPr>
        <w:t>万元是因为截至起诉日强德公司亏损</w:t>
      </w:r>
      <w:r>
        <w:rPr>
          <w:rFonts w:hint="eastAsia"/>
          <w:sz w:val="30"/>
          <w:szCs w:val="30"/>
        </w:rPr>
        <w:t>90</w:t>
      </w:r>
      <w:r>
        <w:rPr>
          <w:rFonts w:hint="eastAsia"/>
          <w:sz w:val="30"/>
          <w:szCs w:val="30"/>
        </w:rPr>
        <w:t>万元，所以要求被告赔偿</w:t>
      </w:r>
      <w:r>
        <w:rPr>
          <w:rFonts w:hint="eastAsia"/>
          <w:sz w:val="30"/>
          <w:szCs w:val="30"/>
        </w:rPr>
        <w:t>90</w:t>
      </w:r>
      <w:r>
        <w:rPr>
          <w:rFonts w:hint="eastAsia"/>
          <w:sz w:val="30"/>
          <w:szCs w:val="30"/>
        </w:rPr>
        <w:t>万元是为了弥补强德公司亏损。</w:t>
      </w:r>
    </w:p>
    <w:p w:rsidR="00000000" w:rsidRDefault="00676A84">
      <w:pPr>
        <w:spacing w:line="500" w:lineRule="atLeast"/>
        <w:ind w:firstLine="600"/>
        <w:divId w:val="1195532804"/>
        <w:rPr>
          <w:rFonts w:hint="eastAsia"/>
          <w:sz w:val="30"/>
          <w:szCs w:val="30"/>
        </w:rPr>
      </w:pPr>
      <w:r>
        <w:rPr>
          <w:rFonts w:hint="eastAsia"/>
          <w:sz w:val="30"/>
          <w:szCs w:val="30"/>
        </w:rPr>
        <w:t>被告辩称：不同意原告诉请。</w:t>
      </w:r>
      <w:r>
        <w:rPr>
          <w:rFonts w:hint="eastAsia"/>
          <w:sz w:val="30"/>
          <w:szCs w:val="30"/>
        </w:rPr>
        <w:t>1</w:t>
      </w:r>
      <w:r>
        <w:rPr>
          <w:rFonts w:hint="eastAsia"/>
          <w:sz w:val="30"/>
          <w:szCs w:val="30"/>
        </w:rPr>
        <w:t>、被告于</w:t>
      </w:r>
      <w:r>
        <w:rPr>
          <w:rFonts w:hint="eastAsia"/>
          <w:sz w:val="30"/>
          <w:szCs w:val="30"/>
        </w:rPr>
        <w:t>2015</w:t>
      </w:r>
      <w:r>
        <w:rPr>
          <w:rFonts w:hint="eastAsia"/>
          <w:sz w:val="30"/>
          <w:szCs w:val="30"/>
        </w:rPr>
        <w:t>年</w:t>
      </w:r>
      <w:r>
        <w:rPr>
          <w:rFonts w:hint="eastAsia"/>
          <w:sz w:val="30"/>
          <w:szCs w:val="30"/>
        </w:rPr>
        <w:t>6</w:t>
      </w:r>
      <w:r>
        <w:rPr>
          <w:rFonts w:hint="eastAsia"/>
          <w:sz w:val="30"/>
          <w:szCs w:val="30"/>
        </w:rPr>
        <w:t>月离职，不再担任强德公司的</w:t>
      </w:r>
      <w:r>
        <w:rPr>
          <w:rFonts w:hint="eastAsia"/>
          <w:sz w:val="30"/>
          <w:szCs w:val="30"/>
        </w:rPr>
        <w:t>CEO</w:t>
      </w:r>
      <w:r>
        <w:rPr>
          <w:rFonts w:hint="eastAsia"/>
          <w:sz w:val="30"/>
          <w:szCs w:val="30"/>
        </w:rPr>
        <w:t>和经营性管理工作，对内卸任了</w:t>
      </w:r>
      <w:r>
        <w:rPr>
          <w:rFonts w:hint="eastAsia"/>
          <w:sz w:val="30"/>
          <w:szCs w:val="30"/>
        </w:rPr>
        <w:lastRenderedPageBreak/>
        <w:t>一切职务</w:t>
      </w:r>
      <w:r>
        <w:rPr>
          <w:rFonts w:hint="eastAsia"/>
          <w:sz w:val="30"/>
          <w:szCs w:val="30"/>
        </w:rPr>
        <w:t>，根据公司法规定，法定代表人由总经理、董事长担任，但被告已经不具备特定职务；</w:t>
      </w:r>
      <w:r>
        <w:rPr>
          <w:rFonts w:hint="eastAsia"/>
          <w:sz w:val="30"/>
          <w:szCs w:val="30"/>
        </w:rPr>
        <w:t>2</w:t>
      </w:r>
      <w:r>
        <w:rPr>
          <w:rFonts w:hint="eastAsia"/>
          <w:sz w:val="30"/>
          <w:szCs w:val="30"/>
        </w:rPr>
        <w:t>、强德公司股东均豁免了被告的竞业限制义务，且被告在</w:t>
      </w:r>
      <w:r>
        <w:rPr>
          <w:rFonts w:hint="eastAsia"/>
          <w:sz w:val="30"/>
          <w:szCs w:val="30"/>
        </w:rPr>
        <w:t>2015</w:t>
      </w:r>
      <w:r>
        <w:rPr>
          <w:rFonts w:hint="eastAsia"/>
          <w:sz w:val="30"/>
          <w:szCs w:val="30"/>
        </w:rPr>
        <w:t>年</w:t>
      </w:r>
      <w:r>
        <w:rPr>
          <w:rFonts w:hint="eastAsia"/>
          <w:sz w:val="30"/>
          <w:szCs w:val="30"/>
        </w:rPr>
        <w:t>6</w:t>
      </w:r>
      <w:r>
        <w:rPr>
          <w:rFonts w:hint="eastAsia"/>
          <w:sz w:val="30"/>
          <w:szCs w:val="30"/>
        </w:rPr>
        <w:t>月前后基本放弃了所有股份和职务。根据原告提供的材料体现，强德公司股东均同意被告可以从事任何行业的创业，或与强德公司相同、相似或相竞争的业务。各方签署的协议原告也参与签署，是原告真实意思表示；</w:t>
      </w:r>
      <w:r>
        <w:rPr>
          <w:rFonts w:hint="eastAsia"/>
          <w:sz w:val="30"/>
          <w:szCs w:val="30"/>
        </w:rPr>
        <w:t>3</w:t>
      </w:r>
      <w:r>
        <w:rPr>
          <w:rFonts w:hint="eastAsia"/>
          <w:sz w:val="30"/>
          <w:szCs w:val="30"/>
        </w:rPr>
        <w:t>、原告没有提供相应的证据或财务数据，证明强德公司亏损了</w:t>
      </w:r>
      <w:r>
        <w:rPr>
          <w:rFonts w:hint="eastAsia"/>
          <w:sz w:val="30"/>
          <w:szCs w:val="30"/>
        </w:rPr>
        <w:t>90</w:t>
      </w:r>
      <w:r>
        <w:rPr>
          <w:rFonts w:hint="eastAsia"/>
          <w:sz w:val="30"/>
          <w:szCs w:val="30"/>
        </w:rPr>
        <w:t>万，所以原告的主张没有事实依据。综上，不同意原告全部诉讼请求，请求依法予以驳回。</w:t>
      </w:r>
    </w:p>
    <w:p w:rsidR="00000000" w:rsidRDefault="00676A84">
      <w:pPr>
        <w:spacing w:line="500" w:lineRule="atLeast"/>
        <w:ind w:firstLine="600"/>
        <w:divId w:val="1258440132"/>
        <w:rPr>
          <w:rFonts w:hint="eastAsia"/>
          <w:sz w:val="30"/>
          <w:szCs w:val="30"/>
        </w:rPr>
      </w:pPr>
      <w:r>
        <w:rPr>
          <w:rFonts w:hint="eastAsia"/>
          <w:sz w:val="30"/>
          <w:szCs w:val="30"/>
        </w:rPr>
        <w:t>第三人强德公司陈述称，被告</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已经从公司离职，虽然挂着公司的法定代表人，但实际上不参与公司运作。同样，被告虽是工商登记的强德公司股东，但实际上通过内部决议已经放弃了股份，只是没有经过工商变更，且当时也决定将强德公司注销掉的。综上，不同意原告诉请。</w:t>
      </w:r>
    </w:p>
    <w:p w:rsidR="00000000" w:rsidRDefault="00676A84">
      <w:pPr>
        <w:spacing w:line="500" w:lineRule="atLeast"/>
        <w:ind w:firstLine="600"/>
        <w:divId w:val="500583444"/>
        <w:rPr>
          <w:rFonts w:hint="eastAsia"/>
          <w:sz w:val="30"/>
          <w:szCs w:val="30"/>
        </w:rPr>
      </w:pPr>
      <w:r>
        <w:rPr>
          <w:rFonts w:hint="eastAsia"/>
          <w:sz w:val="30"/>
          <w:szCs w:val="30"/>
        </w:rPr>
        <w:t>经审理查明：</w:t>
      </w:r>
    </w:p>
    <w:p w:rsidR="00000000" w:rsidRDefault="00676A84">
      <w:pPr>
        <w:spacing w:line="500" w:lineRule="atLeast"/>
        <w:ind w:firstLine="600"/>
        <w:divId w:val="1104616675"/>
        <w:rPr>
          <w:rFonts w:hint="eastAsia"/>
          <w:sz w:val="30"/>
          <w:szCs w:val="30"/>
        </w:rPr>
      </w:pPr>
      <w:r>
        <w:rPr>
          <w:rFonts w:hint="eastAsia"/>
          <w:sz w:val="30"/>
          <w:szCs w:val="30"/>
        </w:rPr>
        <w:t>1</w:t>
      </w:r>
      <w:r>
        <w:rPr>
          <w:rFonts w:hint="eastAsia"/>
          <w:sz w:val="30"/>
          <w:szCs w:val="30"/>
        </w:rPr>
        <w:t>、第三人强德公司设立于</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15</w:t>
      </w:r>
      <w:r>
        <w:rPr>
          <w:rFonts w:hint="eastAsia"/>
          <w:sz w:val="30"/>
          <w:szCs w:val="30"/>
        </w:rPr>
        <w:t>日，注册资本为</w:t>
      </w:r>
      <w:r>
        <w:rPr>
          <w:rFonts w:hint="eastAsia"/>
          <w:sz w:val="30"/>
          <w:szCs w:val="30"/>
        </w:rPr>
        <w:t>1,000</w:t>
      </w:r>
      <w:r>
        <w:rPr>
          <w:rFonts w:hint="eastAsia"/>
          <w:sz w:val="30"/>
          <w:szCs w:val="30"/>
        </w:rPr>
        <w:t>万元。公司原登记为投资人为被告赵冰川的一人有限责任公司。</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30</w:t>
      </w:r>
      <w:r>
        <w:rPr>
          <w:rFonts w:hint="eastAsia"/>
          <w:sz w:val="30"/>
          <w:szCs w:val="30"/>
        </w:rPr>
        <w:t>日，被告赵冰川与原告签订股权转让协议一份，载明：被告将其持有的强德公司</w:t>
      </w:r>
      <w:r>
        <w:rPr>
          <w:rFonts w:hint="eastAsia"/>
          <w:sz w:val="30"/>
          <w:szCs w:val="30"/>
        </w:rPr>
        <w:t>9.58%</w:t>
      </w:r>
      <w:r>
        <w:rPr>
          <w:rFonts w:hint="eastAsia"/>
          <w:sz w:val="30"/>
          <w:szCs w:val="30"/>
        </w:rPr>
        <w:t>股份计</w:t>
      </w:r>
      <w:r>
        <w:rPr>
          <w:rFonts w:hint="eastAsia"/>
          <w:sz w:val="30"/>
          <w:szCs w:val="30"/>
        </w:rPr>
        <w:t>95.8</w:t>
      </w:r>
      <w:r>
        <w:rPr>
          <w:rFonts w:hint="eastAsia"/>
          <w:sz w:val="30"/>
          <w:szCs w:val="30"/>
        </w:rPr>
        <w:t>万元出资额</w:t>
      </w:r>
      <w:r>
        <w:rPr>
          <w:rFonts w:hint="eastAsia"/>
          <w:sz w:val="30"/>
          <w:szCs w:val="30"/>
        </w:rPr>
        <w:t>(</w:t>
      </w:r>
      <w:r>
        <w:rPr>
          <w:rFonts w:hint="eastAsia"/>
          <w:sz w:val="30"/>
          <w:szCs w:val="30"/>
        </w:rPr>
        <w:t>尚未出资</w:t>
      </w:r>
      <w:r>
        <w:rPr>
          <w:rFonts w:hint="eastAsia"/>
          <w:sz w:val="30"/>
          <w:szCs w:val="30"/>
        </w:rPr>
        <w:t>)</w:t>
      </w:r>
      <w:r>
        <w:rPr>
          <w:rFonts w:hint="eastAsia"/>
          <w:sz w:val="30"/>
          <w:szCs w:val="30"/>
        </w:rPr>
        <w:t>无偿转让给原告。同日，公</w:t>
      </w:r>
      <w:r>
        <w:rPr>
          <w:rFonts w:hint="eastAsia"/>
          <w:sz w:val="30"/>
          <w:szCs w:val="30"/>
        </w:rPr>
        <w:t>司另形成股东会决议一份，主要内容为：应到六方，实到六方，实到人员有赵冰川、李海坚、嘉兴德沃投资有限责任公司</w:t>
      </w:r>
      <w:r>
        <w:rPr>
          <w:rFonts w:hint="eastAsia"/>
          <w:sz w:val="30"/>
          <w:szCs w:val="30"/>
        </w:rPr>
        <w:t>(</w:t>
      </w:r>
      <w:r>
        <w:rPr>
          <w:rFonts w:hint="eastAsia"/>
          <w:sz w:val="30"/>
          <w:szCs w:val="30"/>
        </w:rPr>
        <w:t>以下简称“德沃公司”</w:t>
      </w:r>
      <w:r>
        <w:rPr>
          <w:rFonts w:hint="eastAsia"/>
          <w:sz w:val="30"/>
          <w:szCs w:val="30"/>
        </w:rPr>
        <w:t>)</w:t>
      </w:r>
      <w:r>
        <w:rPr>
          <w:rFonts w:hint="eastAsia"/>
          <w:sz w:val="30"/>
          <w:szCs w:val="30"/>
        </w:rPr>
        <w:t>委派的股东代表李慧、原告公司委派的股东代表王垦、西藏险峰华兴长青投资有限公司</w:t>
      </w:r>
      <w:r>
        <w:rPr>
          <w:rFonts w:hint="eastAsia"/>
          <w:sz w:val="30"/>
          <w:szCs w:val="30"/>
        </w:rPr>
        <w:t>(</w:t>
      </w:r>
      <w:r>
        <w:rPr>
          <w:rFonts w:hint="eastAsia"/>
          <w:sz w:val="30"/>
          <w:szCs w:val="30"/>
        </w:rPr>
        <w:t>以下简称“西藏险峰”</w:t>
      </w:r>
      <w:r>
        <w:rPr>
          <w:rFonts w:hint="eastAsia"/>
          <w:sz w:val="30"/>
          <w:szCs w:val="30"/>
        </w:rPr>
        <w:t>)</w:t>
      </w:r>
      <w:r>
        <w:rPr>
          <w:rFonts w:hint="eastAsia"/>
          <w:sz w:val="30"/>
          <w:szCs w:val="30"/>
        </w:rPr>
        <w:t>委派的股东代表陈科屹、杭州险峰投资合伙企业</w:t>
      </w:r>
      <w:r>
        <w:rPr>
          <w:rFonts w:hint="eastAsia"/>
          <w:sz w:val="30"/>
          <w:szCs w:val="30"/>
        </w:rPr>
        <w:t>(</w:t>
      </w:r>
      <w:r>
        <w:rPr>
          <w:rFonts w:hint="eastAsia"/>
          <w:sz w:val="30"/>
          <w:szCs w:val="30"/>
        </w:rPr>
        <w:t>有限合伙</w:t>
      </w:r>
      <w:r>
        <w:rPr>
          <w:rFonts w:hint="eastAsia"/>
          <w:sz w:val="30"/>
          <w:szCs w:val="30"/>
        </w:rPr>
        <w:t>)(</w:t>
      </w:r>
      <w:r>
        <w:rPr>
          <w:rFonts w:hint="eastAsia"/>
          <w:sz w:val="30"/>
          <w:szCs w:val="30"/>
        </w:rPr>
        <w:t>以下简称“杭州险峰”</w:t>
      </w:r>
      <w:r>
        <w:rPr>
          <w:rFonts w:hint="eastAsia"/>
          <w:sz w:val="30"/>
          <w:szCs w:val="30"/>
        </w:rPr>
        <w:t>)</w:t>
      </w:r>
      <w:r>
        <w:rPr>
          <w:rFonts w:hint="eastAsia"/>
          <w:sz w:val="30"/>
          <w:szCs w:val="30"/>
        </w:rPr>
        <w:t>委派的股东代表陈科屹，因股权转让公司类型变更为有限责任公司，委派赵冰川、王志勇、李海坚为公司董事，组成公司董事会，任期三年，委派李慧为公司监事，任期三年。同日，三董事另形成董事会决议一份，选举王志勇为公司</w:t>
      </w:r>
      <w:r>
        <w:rPr>
          <w:rFonts w:hint="eastAsia"/>
          <w:sz w:val="30"/>
          <w:szCs w:val="30"/>
        </w:rPr>
        <w:t>董事长，聘任赵冰川为公司经理。六方股东亦于</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30</w:t>
      </w:r>
      <w:r>
        <w:rPr>
          <w:rFonts w:hint="eastAsia"/>
          <w:sz w:val="30"/>
          <w:szCs w:val="30"/>
        </w:rPr>
        <w:t>日签署公司章程一份，约定经理为公司法定代表人，经理由董事会决定聘任或解聘，对董事会负责。</w:t>
      </w:r>
    </w:p>
    <w:p w:rsidR="00000000" w:rsidRDefault="00676A84">
      <w:pPr>
        <w:spacing w:line="500" w:lineRule="atLeast"/>
        <w:ind w:firstLine="600"/>
        <w:divId w:val="1211724963"/>
        <w:rPr>
          <w:rFonts w:hint="eastAsia"/>
          <w:sz w:val="30"/>
          <w:szCs w:val="30"/>
        </w:rPr>
      </w:pPr>
      <w:r>
        <w:rPr>
          <w:rFonts w:hint="eastAsia"/>
          <w:sz w:val="30"/>
          <w:szCs w:val="30"/>
        </w:rPr>
        <w:t>2</w:t>
      </w:r>
      <w:r>
        <w:rPr>
          <w:rFonts w:hint="eastAsia"/>
          <w:sz w:val="30"/>
          <w:szCs w:val="30"/>
        </w:rPr>
        <w:t>、</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29</w:t>
      </w:r>
      <w:r>
        <w:rPr>
          <w:rFonts w:hint="eastAsia"/>
          <w:sz w:val="30"/>
          <w:szCs w:val="30"/>
        </w:rPr>
        <w:t>日，强德公司变更为有限责任公司。目前登记股东为本案原告、被告赵冰川、案外人李海坚、西藏险峰、杭州险峰、德沃公司，股东出资时间为</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日前。公司经营范围为网络技术开发、技术转让、技术服务、技术咨询、软件开发、建材销售。目前登记的公司法定代表人系被告赵冰川、李慧任监事。</w:t>
      </w:r>
    </w:p>
    <w:p w:rsidR="00000000" w:rsidRDefault="00676A84">
      <w:pPr>
        <w:spacing w:line="500" w:lineRule="atLeast"/>
        <w:ind w:firstLine="600"/>
        <w:divId w:val="1146552788"/>
        <w:rPr>
          <w:rFonts w:hint="eastAsia"/>
          <w:sz w:val="30"/>
          <w:szCs w:val="30"/>
        </w:rPr>
      </w:pPr>
      <w:r>
        <w:rPr>
          <w:rFonts w:hint="eastAsia"/>
          <w:sz w:val="30"/>
          <w:szCs w:val="30"/>
        </w:rPr>
        <w:t>3</w:t>
      </w:r>
      <w:r>
        <w:rPr>
          <w:rFonts w:hint="eastAsia"/>
          <w:sz w:val="30"/>
          <w:szCs w:val="30"/>
        </w:rPr>
        <w:t>、</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日，伽益</w:t>
      </w:r>
      <w:r>
        <w:rPr>
          <w:rFonts w:hint="eastAsia"/>
          <w:sz w:val="30"/>
          <w:szCs w:val="30"/>
        </w:rPr>
        <w:t>(</w:t>
      </w:r>
      <w:r>
        <w:rPr>
          <w:rFonts w:hint="eastAsia"/>
          <w:sz w:val="30"/>
          <w:szCs w:val="30"/>
        </w:rPr>
        <w:t>上海</w:t>
      </w:r>
      <w:r>
        <w:rPr>
          <w:rFonts w:hint="eastAsia"/>
          <w:sz w:val="30"/>
          <w:szCs w:val="30"/>
        </w:rPr>
        <w:t>)</w:t>
      </w:r>
      <w:r>
        <w:rPr>
          <w:rFonts w:hint="eastAsia"/>
          <w:sz w:val="30"/>
          <w:szCs w:val="30"/>
        </w:rPr>
        <w:t>劳务派遣有限公司外来从</w:t>
      </w:r>
      <w:r>
        <w:rPr>
          <w:rFonts w:hint="eastAsia"/>
          <w:sz w:val="30"/>
          <w:szCs w:val="30"/>
        </w:rPr>
        <w:t>业人员退工备案登记表显示：“赵冰川自</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2</w:t>
      </w:r>
      <w:r>
        <w:rPr>
          <w:rFonts w:hint="eastAsia"/>
          <w:sz w:val="30"/>
          <w:szCs w:val="30"/>
        </w:rPr>
        <w:t>日进我单位工作，现于</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日合同解除”。</w:t>
      </w:r>
    </w:p>
    <w:p w:rsidR="00000000" w:rsidRDefault="00676A84">
      <w:pPr>
        <w:spacing w:line="500" w:lineRule="atLeast"/>
        <w:ind w:firstLine="600"/>
        <w:divId w:val="993410237"/>
        <w:rPr>
          <w:rFonts w:hint="eastAsia"/>
          <w:sz w:val="30"/>
          <w:szCs w:val="30"/>
        </w:rPr>
      </w:pPr>
      <w:r>
        <w:rPr>
          <w:rFonts w:hint="eastAsia"/>
          <w:sz w:val="30"/>
          <w:szCs w:val="30"/>
        </w:rPr>
        <w:t>4</w:t>
      </w:r>
      <w:r>
        <w:rPr>
          <w:rFonts w:hint="eastAsia"/>
          <w:sz w:val="30"/>
          <w:szCs w:val="30"/>
        </w:rPr>
        <w:t>、</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23</w:t>
      </w:r>
      <w:r>
        <w:rPr>
          <w:rFonts w:hint="eastAsia"/>
          <w:sz w:val="30"/>
          <w:szCs w:val="30"/>
        </w:rPr>
        <w:t>日，由王志勇、李海坚、王垦签字，强德公司盖章的免责声明载明：“赵冰川已于</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日办理离职手续，放弃所有股份，已与公司没有任何关系，赵冰川可以从事任何行业的创业与应聘，并当初已达成离职后不承担公司相关事务的任何法律责任与义务”。</w:t>
      </w:r>
    </w:p>
    <w:p w:rsidR="00000000" w:rsidRDefault="00676A84">
      <w:pPr>
        <w:spacing w:line="500" w:lineRule="atLeast"/>
        <w:ind w:firstLine="600"/>
        <w:divId w:val="883097787"/>
        <w:rPr>
          <w:rFonts w:hint="eastAsia"/>
          <w:sz w:val="30"/>
          <w:szCs w:val="30"/>
        </w:rPr>
      </w:pPr>
      <w:r>
        <w:rPr>
          <w:rFonts w:hint="eastAsia"/>
          <w:sz w:val="30"/>
          <w:szCs w:val="30"/>
        </w:rPr>
        <w:t>5</w:t>
      </w:r>
      <w:r>
        <w:rPr>
          <w:rFonts w:hint="eastAsia"/>
          <w:sz w:val="30"/>
          <w:szCs w:val="30"/>
        </w:rPr>
        <w:t>、</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日，由王垦、李海坚、王志勇签字的一份补充协议记载：根据</w:t>
      </w:r>
      <w:r>
        <w:rPr>
          <w:rFonts w:hint="eastAsia"/>
          <w:sz w:val="30"/>
          <w:szCs w:val="30"/>
        </w:rPr>
        <w:t>2015</w:t>
      </w:r>
      <w:r>
        <w:rPr>
          <w:rFonts w:hint="eastAsia"/>
          <w:sz w:val="30"/>
          <w:szCs w:val="30"/>
        </w:rPr>
        <w:t>年</w:t>
      </w:r>
      <w:r>
        <w:rPr>
          <w:rFonts w:hint="eastAsia"/>
          <w:sz w:val="30"/>
          <w:szCs w:val="30"/>
        </w:rPr>
        <w:t>5</w:t>
      </w:r>
      <w:r>
        <w:rPr>
          <w:rFonts w:hint="eastAsia"/>
          <w:sz w:val="30"/>
          <w:szCs w:val="30"/>
        </w:rPr>
        <w:t>月强德公司股东会达成的协议与赵冰川变更法人协议的补充，接下</w:t>
      </w:r>
      <w:r>
        <w:rPr>
          <w:rFonts w:hint="eastAsia"/>
          <w:sz w:val="30"/>
          <w:szCs w:val="30"/>
        </w:rPr>
        <w:t>来强德公司会启动注销流程。</w:t>
      </w:r>
    </w:p>
    <w:p w:rsidR="00000000" w:rsidRDefault="00676A84">
      <w:pPr>
        <w:spacing w:line="500" w:lineRule="atLeast"/>
        <w:ind w:firstLine="600"/>
        <w:divId w:val="398947568"/>
        <w:rPr>
          <w:rFonts w:hint="eastAsia"/>
          <w:sz w:val="30"/>
          <w:szCs w:val="30"/>
        </w:rPr>
      </w:pPr>
      <w:r>
        <w:rPr>
          <w:rFonts w:hint="eastAsia"/>
          <w:sz w:val="30"/>
          <w:szCs w:val="30"/>
        </w:rPr>
        <w:t>6</w:t>
      </w:r>
      <w:r>
        <w:rPr>
          <w:rFonts w:hint="eastAsia"/>
          <w:sz w:val="30"/>
          <w:szCs w:val="30"/>
        </w:rPr>
        <w:t>、</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23</w:t>
      </w:r>
      <w:r>
        <w:rPr>
          <w:rFonts w:hint="eastAsia"/>
          <w:sz w:val="30"/>
          <w:szCs w:val="30"/>
        </w:rPr>
        <w:t>日，西藏险峰与杭州险峰出具确认函一份，确认“赵冰川已于</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办理离职手续……各方认可并同意赵冰川可以从事任何行业的创业和应聘，并在离职后不承担公司相关事务的任何法律责任与义务。各方进一步同意豁免赵冰川与其担任强德公司董事及经理的任何义务和责任。”</w:t>
      </w:r>
    </w:p>
    <w:p w:rsidR="00000000" w:rsidRDefault="00676A84">
      <w:pPr>
        <w:spacing w:line="500" w:lineRule="atLeast"/>
        <w:ind w:firstLine="600"/>
        <w:divId w:val="1249387813"/>
        <w:rPr>
          <w:rFonts w:hint="eastAsia"/>
          <w:sz w:val="30"/>
          <w:szCs w:val="30"/>
        </w:rPr>
      </w:pPr>
      <w:r>
        <w:rPr>
          <w:rFonts w:hint="eastAsia"/>
          <w:sz w:val="30"/>
          <w:szCs w:val="30"/>
        </w:rPr>
        <w:t>7</w:t>
      </w:r>
      <w:r>
        <w:rPr>
          <w:rFonts w:hint="eastAsia"/>
          <w:sz w:val="30"/>
          <w:szCs w:val="30"/>
        </w:rPr>
        <w:t>、</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23</w:t>
      </w:r>
      <w:r>
        <w:rPr>
          <w:rFonts w:hint="eastAsia"/>
          <w:sz w:val="30"/>
          <w:szCs w:val="30"/>
        </w:rPr>
        <w:t>日，强德公司形成董事会决议一份，内容为确认赵冰川于</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离职，同意自离职日起接受赵冰川辞任公司经理一职并豁免赵冰川与其担任公司经理有关的任何义务和责任；确认自离职日起，赵冰川不再担任强德公司董事、经理及法定代表人；除涉及赵冰川离职、强德公司股权变更或解散事宜以外，不再以任何直接或间接方式参与强德公司的任何经营管理决策。该董事会决议并对豁免赵冰川竞业禁止义务作出了陈述。</w:t>
      </w:r>
    </w:p>
    <w:p w:rsidR="00000000" w:rsidRDefault="00676A84">
      <w:pPr>
        <w:spacing w:line="500" w:lineRule="atLeast"/>
        <w:ind w:firstLine="600"/>
        <w:divId w:val="68503000"/>
        <w:rPr>
          <w:rFonts w:hint="eastAsia"/>
          <w:sz w:val="30"/>
          <w:szCs w:val="30"/>
        </w:rPr>
      </w:pPr>
      <w:r>
        <w:rPr>
          <w:rFonts w:hint="eastAsia"/>
          <w:sz w:val="30"/>
          <w:szCs w:val="30"/>
        </w:rPr>
        <w:t>8</w:t>
      </w:r>
      <w:r>
        <w:rPr>
          <w:rFonts w:hint="eastAsia"/>
          <w:sz w:val="30"/>
          <w:szCs w:val="30"/>
        </w:rPr>
        <w:t>、本案审理过程中，德沃公司于</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21</w:t>
      </w:r>
      <w:r>
        <w:rPr>
          <w:rFonts w:hint="eastAsia"/>
          <w:sz w:val="30"/>
          <w:szCs w:val="30"/>
        </w:rPr>
        <w:t>日向本院出具公司声明一份，确认王志勇系德沃公司的股东代表</w:t>
      </w:r>
      <w:r>
        <w:rPr>
          <w:rFonts w:hint="eastAsia"/>
          <w:sz w:val="30"/>
          <w:szCs w:val="30"/>
        </w:rPr>
        <w:t>，认可其在</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30</w:t>
      </w:r>
      <w:r>
        <w:rPr>
          <w:rFonts w:hint="eastAsia"/>
          <w:sz w:val="30"/>
          <w:szCs w:val="30"/>
        </w:rPr>
        <w:t>日股东会决议、</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23</w:t>
      </w:r>
      <w:r>
        <w:rPr>
          <w:rFonts w:hint="eastAsia"/>
          <w:sz w:val="30"/>
          <w:szCs w:val="30"/>
        </w:rPr>
        <w:t>日免责声明、</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日补充协议、</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23</w:t>
      </w:r>
      <w:r>
        <w:rPr>
          <w:rFonts w:hint="eastAsia"/>
          <w:sz w:val="30"/>
          <w:szCs w:val="30"/>
        </w:rPr>
        <w:t>日董事会决议上的签字系受公司委托。</w:t>
      </w:r>
    </w:p>
    <w:p w:rsidR="00000000" w:rsidRDefault="00676A84">
      <w:pPr>
        <w:spacing w:line="500" w:lineRule="atLeast"/>
        <w:ind w:firstLine="600"/>
        <w:divId w:val="457265495"/>
        <w:rPr>
          <w:rFonts w:hint="eastAsia"/>
          <w:sz w:val="30"/>
          <w:szCs w:val="30"/>
        </w:rPr>
      </w:pPr>
      <w:r>
        <w:rPr>
          <w:rFonts w:hint="eastAsia"/>
          <w:sz w:val="30"/>
          <w:szCs w:val="30"/>
        </w:rPr>
        <w:t>另查以下事实：</w:t>
      </w:r>
    </w:p>
    <w:p w:rsidR="00000000" w:rsidRDefault="00676A84">
      <w:pPr>
        <w:spacing w:line="500" w:lineRule="atLeast"/>
        <w:ind w:firstLine="600"/>
        <w:divId w:val="585043424"/>
        <w:rPr>
          <w:rFonts w:hint="eastAsia"/>
          <w:sz w:val="30"/>
          <w:szCs w:val="30"/>
        </w:rPr>
      </w:pPr>
      <w:r>
        <w:rPr>
          <w:rFonts w:hint="eastAsia"/>
          <w:sz w:val="30"/>
          <w:szCs w:val="30"/>
        </w:rPr>
        <w:t>(1)</w:t>
      </w:r>
      <w:r>
        <w:rPr>
          <w:rFonts w:hint="eastAsia"/>
          <w:sz w:val="30"/>
          <w:szCs w:val="30"/>
        </w:rPr>
        <w:t>、第三人强德公司成立之前，原、被告及其他股东即达成过六方投资协议，但各方当事人均未向本院递交该投资协议。</w:t>
      </w:r>
    </w:p>
    <w:p w:rsidR="00000000" w:rsidRDefault="00676A84">
      <w:pPr>
        <w:spacing w:line="500" w:lineRule="atLeast"/>
        <w:ind w:firstLine="600"/>
        <w:divId w:val="1518425828"/>
        <w:rPr>
          <w:rFonts w:hint="eastAsia"/>
          <w:sz w:val="30"/>
          <w:szCs w:val="30"/>
        </w:rPr>
      </w:pPr>
      <w:r>
        <w:rPr>
          <w:rFonts w:hint="eastAsia"/>
          <w:sz w:val="30"/>
          <w:szCs w:val="30"/>
        </w:rPr>
        <w:t>(2)</w:t>
      </w:r>
      <w:r>
        <w:rPr>
          <w:rFonts w:hint="eastAsia"/>
          <w:sz w:val="30"/>
          <w:szCs w:val="30"/>
        </w:rPr>
        <w:t>、原告认可王垦确实代表原告与被告在公司成立前有过接触，亦认可其让王垦参加</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30</w:t>
      </w:r>
      <w:r>
        <w:rPr>
          <w:rFonts w:hint="eastAsia"/>
          <w:sz w:val="30"/>
          <w:szCs w:val="30"/>
        </w:rPr>
        <w:t>日的股东会，但未提供书面授权委托材料。</w:t>
      </w:r>
    </w:p>
    <w:p w:rsidR="00000000" w:rsidRDefault="00676A84">
      <w:pPr>
        <w:spacing w:line="500" w:lineRule="atLeast"/>
        <w:ind w:firstLine="600"/>
        <w:divId w:val="378668672"/>
        <w:rPr>
          <w:rFonts w:hint="eastAsia"/>
          <w:sz w:val="30"/>
          <w:szCs w:val="30"/>
        </w:rPr>
      </w:pPr>
      <w:r>
        <w:rPr>
          <w:rFonts w:hint="eastAsia"/>
          <w:sz w:val="30"/>
          <w:szCs w:val="30"/>
        </w:rPr>
        <w:t>9</w:t>
      </w:r>
      <w:r>
        <w:rPr>
          <w:rFonts w:hint="eastAsia"/>
          <w:sz w:val="30"/>
          <w:szCs w:val="30"/>
        </w:rPr>
        <w:t>、案外公司齐材公司成立于</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17</w:t>
      </w:r>
      <w:r>
        <w:rPr>
          <w:rFonts w:hint="eastAsia"/>
          <w:sz w:val="30"/>
          <w:szCs w:val="30"/>
        </w:rPr>
        <w:t>日，被告赵冰川为该公司股东并为公司法定代表人</w:t>
      </w:r>
      <w:r>
        <w:rPr>
          <w:rFonts w:hint="eastAsia"/>
          <w:sz w:val="30"/>
          <w:szCs w:val="30"/>
        </w:rPr>
        <w:t>。该公司经营范围为：电子商务，从事软件科技领域内的技术开发、技术咨询、技术服务、技术转让、建筑材料、装潢材料、家居用品、计算机、软件及辅助设备批发、零售。公司注册资本为</w:t>
      </w:r>
      <w:r>
        <w:rPr>
          <w:rFonts w:hint="eastAsia"/>
          <w:sz w:val="30"/>
          <w:szCs w:val="30"/>
        </w:rPr>
        <w:t>2,439.0244</w:t>
      </w:r>
      <w:r>
        <w:rPr>
          <w:rFonts w:hint="eastAsia"/>
          <w:sz w:val="30"/>
          <w:szCs w:val="30"/>
        </w:rPr>
        <w:t>万元。</w:t>
      </w:r>
    </w:p>
    <w:p w:rsidR="00000000" w:rsidRDefault="00676A84">
      <w:pPr>
        <w:spacing w:line="500" w:lineRule="atLeast"/>
        <w:ind w:firstLine="600"/>
        <w:divId w:val="1549998671"/>
        <w:rPr>
          <w:rFonts w:hint="eastAsia"/>
          <w:sz w:val="30"/>
          <w:szCs w:val="30"/>
        </w:rPr>
      </w:pP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7</w:t>
      </w:r>
      <w:r>
        <w:rPr>
          <w:rFonts w:hint="eastAsia"/>
          <w:sz w:val="30"/>
          <w:szCs w:val="30"/>
        </w:rPr>
        <w:t>日，齐材公司形成公司章程一份</w:t>
      </w:r>
      <w:r>
        <w:rPr>
          <w:rFonts w:hint="eastAsia"/>
          <w:sz w:val="30"/>
          <w:szCs w:val="30"/>
        </w:rPr>
        <w:t>(</w:t>
      </w:r>
      <w:r>
        <w:rPr>
          <w:rFonts w:hint="eastAsia"/>
          <w:sz w:val="30"/>
          <w:szCs w:val="30"/>
        </w:rPr>
        <w:t>上海齐材电子商务有限公司经修订与重述的公司章程</w:t>
      </w:r>
      <w:r>
        <w:rPr>
          <w:rFonts w:hint="eastAsia"/>
          <w:sz w:val="30"/>
          <w:szCs w:val="30"/>
        </w:rPr>
        <w:t>)</w:t>
      </w:r>
      <w:r>
        <w:rPr>
          <w:rFonts w:hint="eastAsia"/>
          <w:sz w:val="30"/>
          <w:szCs w:val="30"/>
        </w:rPr>
        <w:t>，该文件显示，苏州金沙江朝华创业投资合伙企业</w:t>
      </w:r>
      <w:r>
        <w:rPr>
          <w:rFonts w:hint="eastAsia"/>
          <w:sz w:val="30"/>
          <w:szCs w:val="30"/>
        </w:rPr>
        <w:t>(</w:t>
      </w:r>
      <w:r>
        <w:rPr>
          <w:rFonts w:hint="eastAsia"/>
          <w:sz w:val="30"/>
          <w:szCs w:val="30"/>
        </w:rPr>
        <w:t>有限合伙</w:t>
      </w:r>
      <w:r>
        <w:rPr>
          <w:rFonts w:hint="eastAsia"/>
          <w:sz w:val="30"/>
          <w:szCs w:val="30"/>
        </w:rPr>
        <w:t>)</w:t>
      </w:r>
      <w:r>
        <w:rPr>
          <w:rFonts w:hint="eastAsia"/>
          <w:sz w:val="30"/>
          <w:szCs w:val="30"/>
        </w:rPr>
        <w:t>就增资交易而支付对价</w:t>
      </w:r>
      <w:r>
        <w:rPr>
          <w:rFonts w:hint="eastAsia"/>
          <w:sz w:val="30"/>
          <w:szCs w:val="30"/>
        </w:rPr>
        <w:t>600</w:t>
      </w:r>
      <w:r>
        <w:rPr>
          <w:rFonts w:hint="eastAsia"/>
          <w:sz w:val="30"/>
          <w:szCs w:val="30"/>
        </w:rPr>
        <w:t>万元，杭州圆景股权投资合伙企业</w:t>
      </w:r>
      <w:r>
        <w:rPr>
          <w:rFonts w:hint="eastAsia"/>
          <w:sz w:val="30"/>
          <w:szCs w:val="30"/>
        </w:rPr>
        <w:t>(</w:t>
      </w:r>
      <w:r>
        <w:rPr>
          <w:rFonts w:hint="eastAsia"/>
          <w:sz w:val="30"/>
          <w:szCs w:val="30"/>
        </w:rPr>
        <w:t>有限合伙</w:t>
      </w:r>
      <w:r>
        <w:rPr>
          <w:rFonts w:hint="eastAsia"/>
          <w:sz w:val="30"/>
          <w:szCs w:val="30"/>
        </w:rPr>
        <w:t>)</w:t>
      </w:r>
      <w:r>
        <w:rPr>
          <w:rFonts w:hint="eastAsia"/>
          <w:sz w:val="30"/>
          <w:szCs w:val="30"/>
        </w:rPr>
        <w:t>就增资交易而支付对价</w:t>
      </w:r>
      <w:r>
        <w:rPr>
          <w:rFonts w:hint="eastAsia"/>
          <w:sz w:val="30"/>
          <w:szCs w:val="30"/>
        </w:rPr>
        <w:t>2,050</w:t>
      </w:r>
      <w:r>
        <w:rPr>
          <w:rFonts w:hint="eastAsia"/>
          <w:sz w:val="30"/>
          <w:szCs w:val="30"/>
        </w:rPr>
        <w:t>万元。从该章程的内容显示，该公司的前期投资人、管理层股东</w:t>
      </w:r>
      <w:r>
        <w:rPr>
          <w:rFonts w:hint="eastAsia"/>
          <w:sz w:val="30"/>
          <w:szCs w:val="30"/>
        </w:rPr>
        <w:t>(</w:t>
      </w:r>
      <w:r>
        <w:rPr>
          <w:rFonts w:hint="eastAsia"/>
          <w:sz w:val="30"/>
          <w:szCs w:val="30"/>
        </w:rPr>
        <w:t>含本案被告</w:t>
      </w:r>
      <w:r>
        <w:rPr>
          <w:rFonts w:hint="eastAsia"/>
          <w:sz w:val="30"/>
          <w:szCs w:val="30"/>
        </w:rPr>
        <w:t>赵冰川</w:t>
      </w:r>
      <w:r>
        <w:rPr>
          <w:rFonts w:hint="eastAsia"/>
          <w:sz w:val="30"/>
          <w:szCs w:val="30"/>
        </w:rPr>
        <w:t>)</w:t>
      </w:r>
      <w:r>
        <w:rPr>
          <w:rFonts w:hint="eastAsia"/>
          <w:sz w:val="30"/>
          <w:szCs w:val="30"/>
        </w:rPr>
        <w:t>与上述投资方就引入投资后各方股东的权利与义务作了详实的约定，例如公司未能在约定期限内实现合格上市投资方的回购、减资请求权、违反特定义务管理层股东的连带责任等。</w:t>
      </w:r>
    </w:p>
    <w:p w:rsidR="00000000" w:rsidRDefault="00676A84">
      <w:pPr>
        <w:spacing w:line="500" w:lineRule="atLeast"/>
        <w:ind w:firstLine="600"/>
        <w:divId w:val="1224101742"/>
        <w:rPr>
          <w:rFonts w:hint="eastAsia"/>
          <w:sz w:val="30"/>
          <w:szCs w:val="30"/>
        </w:rPr>
      </w:pPr>
      <w:r>
        <w:rPr>
          <w:rFonts w:hint="eastAsia"/>
          <w:sz w:val="30"/>
          <w:szCs w:val="30"/>
        </w:rPr>
        <w:t>10</w:t>
      </w:r>
      <w:r>
        <w:rPr>
          <w:rFonts w:hint="eastAsia"/>
          <w:sz w:val="30"/>
          <w:szCs w:val="30"/>
        </w:rPr>
        <w:t>、</w:t>
      </w:r>
      <w:r>
        <w:rPr>
          <w:rFonts w:hint="eastAsia"/>
          <w:sz w:val="30"/>
          <w:szCs w:val="30"/>
        </w:rPr>
        <w:t>2017</w:t>
      </w:r>
      <w:r>
        <w:rPr>
          <w:rFonts w:hint="eastAsia"/>
          <w:sz w:val="30"/>
          <w:szCs w:val="30"/>
        </w:rPr>
        <w:t>年</w:t>
      </w:r>
      <w:r>
        <w:rPr>
          <w:rFonts w:hint="eastAsia"/>
          <w:sz w:val="30"/>
          <w:szCs w:val="30"/>
        </w:rPr>
        <w:t>1</w:t>
      </w:r>
      <w:r>
        <w:rPr>
          <w:rFonts w:hint="eastAsia"/>
          <w:sz w:val="30"/>
          <w:szCs w:val="30"/>
        </w:rPr>
        <w:t>月期间，原告向第三人强德公司监事李慧发出两封请求函，要求其代表公司向赵冰川提起诉讼，其中一封退回，一封已签收。</w:t>
      </w:r>
    </w:p>
    <w:p w:rsidR="00000000" w:rsidRDefault="00676A84">
      <w:pPr>
        <w:spacing w:line="500" w:lineRule="atLeast"/>
        <w:ind w:firstLine="600"/>
        <w:divId w:val="1240825308"/>
        <w:rPr>
          <w:rFonts w:hint="eastAsia"/>
          <w:sz w:val="30"/>
          <w:szCs w:val="30"/>
        </w:rPr>
      </w:pPr>
      <w:r>
        <w:rPr>
          <w:rFonts w:hint="eastAsia"/>
          <w:sz w:val="30"/>
          <w:szCs w:val="30"/>
        </w:rPr>
        <w:t>上述事实，由原告企业信用公示资料、</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30</w:t>
      </w:r>
      <w:r>
        <w:rPr>
          <w:rFonts w:hint="eastAsia"/>
          <w:sz w:val="30"/>
          <w:szCs w:val="30"/>
        </w:rPr>
        <w:t>日股权转让协议、股东会决议、董事会决议、公司章程、</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日退工备案登记表、</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23</w:t>
      </w:r>
      <w:r>
        <w:rPr>
          <w:rFonts w:hint="eastAsia"/>
          <w:sz w:val="30"/>
          <w:szCs w:val="30"/>
        </w:rPr>
        <w:t>日免责声明、</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日补充协议、</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23</w:t>
      </w:r>
      <w:r>
        <w:rPr>
          <w:rFonts w:hint="eastAsia"/>
          <w:sz w:val="30"/>
          <w:szCs w:val="30"/>
        </w:rPr>
        <w:t>日确认函、</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23</w:t>
      </w:r>
      <w:r>
        <w:rPr>
          <w:rFonts w:hint="eastAsia"/>
          <w:sz w:val="30"/>
          <w:szCs w:val="30"/>
        </w:rPr>
        <w:t>日董事会决议、公司声明、齐材公司企业信用公示资料、</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7</w:t>
      </w:r>
      <w:r>
        <w:rPr>
          <w:rFonts w:hint="eastAsia"/>
          <w:sz w:val="30"/>
          <w:szCs w:val="30"/>
        </w:rPr>
        <w:t>日上海齐材电子商务有限公司经修订与重述的公司章程、请求函及邮寄签收凭证等书证以及当事人、证人的陈述为证，事实清楚，足以认定。</w:t>
      </w:r>
    </w:p>
    <w:p w:rsidR="00000000" w:rsidRDefault="00676A84">
      <w:pPr>
        <w:spacing w:line="500" w:lineRule="atLeast"/>
        <w:ind w:firstLine="600"/>
        <w:divId w:val="193690861"/>
        <w:rPr>
          <w:rFonts w:hint="eastAsia"/>
          <w:sz w:val="30"/>
          <w:szCs w:val="30"/>
        </w:rPr>
      </w:pPr>
      <w:r>
        <w:rPr>
          <w:rFonts w:hint="eastAsia"/>
          <w:sz w:val="30"/>
          <w:szCs w:val="30"/>
        </w:rPr>
        <w:t>本院认为，本案原告系以归入权为请求权基础向本院提起诉讼，原告认为归入权的行使并不以其举证标的公司的实际损失为必要条件，对此，本院予以认同。但归入权的行使仍需满足一定要件，即首先需证明被告存在违反法定义务的特定行为，其次需证实被告取得收入的客观事实，再次是特定行为与取得收入之间存在因果关</w:t>
      </w:r>
      <w:r>
        <w:rPr>
          <w:rFonts w:hint="eastAsia"/>
          <w:sz w:val="30"/>
          <w:szCs w:val="30"/>
        </w:rPr>
        <w:t>系。</w:t>
      </w:r>
    </w:p>
    <w:p w:rsidR="00000000" w:rsidRDefault="00676A84">
      <w:pPr>
        <w:spacing w:line="500" w:lineRule="atLeast"/>
        <w:ind w:firstLine="600"/>
        <w:divId w:val="900362909"/>
        <w:rPr>
          <w:rFonts w:hint="eastAsia"/>
          <w:sz w:val="30"/>
          <w:szCs w:val="30"/>
        </w:rPr>
      </w:pPr>
      <w:r>
        <w:rPr>
          <w:rFonts w:hint="eastAsia"/>
          <w:sz w:val="30"/>
          <w:szCs w:val="30"/>
        </w:rPr>
        <w:t>针对上述第一要件，原告主张被告违反法定义务，即指依据公司法规定，董事、高级管理人员未经股东会或股东大会同意，不得自营或者为他人经营与所任职公司同类的业务。该条确认的即是董事、高级管理人员的法定竞业禁止业务。该法定竞业禁止业务系针对公司董事及高管在职期间的行为，且符合同类业务的要求。故原告主张归入权需首先证明被告赵冰川自营的齐材公司系与强德公司属同类业务，且该行为发生在被告任强德公司董事或高级管理人员期间。针对被告是否经营同类业务，原告举证强德公司与齐材公司工商登记的经营范围旨在证明两家公司经营范围存在</w:t>
      </w:r>
      <w:r>
        <w:rPr>
          <w:rFonts w:hint="eastAsia"/>
          <w:sz w:val="30"/>
          <w:szCs w:val="30"/>
        </w:rPr>
        <w:t>重合，原告又称“齐材公司是否经营瓷砖无所谓，核心问题在于强德公司与齐材公司都是用网络技术经营电子商务”；被告则认为“标的公司做线上线下的瓷砖业务，齐材公司做线上线下的水管电线、涂料等辅材业务，不经营瓷砖”。对此本院认为，同类业务一般指与所任职的公司经营范围一致、经营活动一致、能够形成相互竞争关系的业务。齐材公司确与强德公司经营范围有所重合，但考虑到目前除原告举证工商登记的经营范围外，双方均认可的事实仅系两家公司均用网络技术经营电子商务，而无论是“网络技术”抑或“电子商务”涵盖均过于广泛，故难以从原告目前举证</w:t>
      </w:r>
      <w:r>
        <w:rPr>
          <w:rFonts w:hint="eastAsia"/>
          <w:sz w:val="30"/>
          <w:szCs w:val="30"/>
        </w:rPr>
        <w:t>得出赵冰川经营的齐材公司与强德公司经营同类业务的事实。本院另认为，根据原、被告双方的举证，针对被告经营齐材公司是否仍在强德公司任职期间亦存在争议。原告举证</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30</w:t>
      </w:r>
      <w:r>
        <w:rPr>
          <w:rFonts w:hint="eastAsia"/>
          <w:sz w:val="30"/>
          <w:szCs w:val="30"/>
        </w:rPr>
        <w:t>日的股东会决议、董事会决议、章程旨在证明被告并未离职，仍担任标的公司法定代表人、董事及经理；被告则反证退工备案登记表、免责声明、确认函、董事会决议旨在证明其于</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日离职。鉴于原被告双方对对方证据的真实性均予以认可，而上述证据显示的事实却存在矛盾之处，故只能由本院综合考量后予以认定。本院认为，强德公司共六方股东，现有证据显示由五</w:t>
      </w:r>
      <w:r>
        <w:rPr>
          <w:rFonts w:hint="eastAsia"/>
          <w:sz w:val="30"/>
          <w:szCs w:val="30"/>
        </w:rPr>
        <w:t>方股东认可被告</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日离职且不担任董事和经理的事实，强德公司也于免责声明中对此认可，亦提及被告赵冰川需配合公司完成变更手续，故权衡比对原被告双方证据，本院倾向性认可被告所述该节事实盖然性优于原告。</w:t>
      </w:r>
    </w:p>
    <w:p w:rsidR="00000000" w:rsidRDefault="00676A84">
      <w:pPr>
        <w:spacing w:line="500" w:lineRule="atLeast"/>
        <w:ind w:firstLine="600"/>
        <w:divId w:val="565144223"/>
        <w:rPr>
          <w:rFonts w:hint="eastAsia"/>
          <w:sz w:val="30"/>
          <w:szCs w:val="30"/>
        </w:rPr>
      </w:pPr>
      <w:r>
        <w:rPr>
          <w:rFonts w:hint="eastAsia"/>
          <w:sz w:val="30"/>
          <w:szCs w:val="30"/>
        </w:rPr>
        <w:t>综上分析，本院认为，原告所举现有证据无法得出被告在任职期间另行自营同类业务的结论。至于被告是否取得收入的问题，本院认为在上述归入权第一要件未满足的情况下，该问题本可以不予赘述，但本院亦想提示原告仅凭《上海齐材电子商务有限公司经修订与重述的公司章程》证明被告取得收入的事实证明效力亦过于薄弱。综上，当事人对</w:t>
      </w:r>
      <w:r>
        <w:rPr>
          <w:rFonts w:hint="eastAsia"/>
          <w:sz w:val="30"/>
          <w:szCs w:val="30"/>
        </w:rPr>
        <w:t>自己提出的主张，有责任提供证据，当事人未能提供证据或者证据不足以证明其事实主张的，由负有举证证明责任的当事人承担不利的后果。据此，依照《中华人民共和国公司法》第一百四十八条第一款第五项、第二款、《中华人民共和国民事诉讼法》第六十四条第一款、《最高人民法院关于适用〈中华人民共和国民事诉讼法〉的解释》第九十条之规定，判决如下：</w:t>
      </w:r>
    </w:p>
    <w:p w:rsidR="00000000" w:rsidRDefault="00676A84">
      <w:pPr>
        <w:spacing w:line="500" w:lineRule="atLeast"/>
        <w:ind w:firstLine="600"/>
        <w:divId w:val="122121880"/>
        <w:rPr>
          <w:rFonts w:hint="eastAsia"/>
          <w:sz w:val="30"/>
          <w:szCs w:val="30"/>
        </w:rPr>
      </w:pPr>
      <w:r>
        <w:rPr>
          <w:rFonts w:hint="eastAsia"/>
          <w:sz w:val="30"/>
          <w:szCs w:val="30"/>
        </w:rPr>
        <w:t>驳回原告上海欧翠实业有限公司的诉讼请求。</w:t>
      </w:r>
    </w:p>
    <w:p w:rsidR="00000000" w:rsidRDefault="00676A84">
      <w:pPr>
        <w:spacing w:line="500" w:lineRule="atLeast"/>
        <w:ind w:firstLine="600"/>
        <w:divId w:val="1728843073"/>
        <w:rPr>
          <w:rFonts w:hint="eastAsia"/>
          <w:sz w:val="30"/>
          <w:szCs w:val="30"/>
        </w:rPr>
      </w:pPr>
      <w:r>
        <w:rPr>
          <w:rFonts w:hint="eastAsia"/>
          <w:sz w:val="30"/>
          <w:szCs w:val="30"/>
        </w:rPr>
        <w:t>本案受理费</w:t>
      </w:r>
      <w:r>
        <w:rPr>
          <w:rFonts w:hint="eastAsia"/>
          <w:sz w:val="30"/>
          <w:szCs w:val="30"/>
        </w:rPr>
        <w:t>12,800</w:t>
      </w:r>
      <w:r>
        <w:rPr>
          <w:rFonts w:hint="eastAsia"/>
          <w:sz w:val="30"/>
          <w:szCs w:val="30"/>
        </w:rPr>
        <w:t>元，财产保全费</w:t>
      </w:r>
      <w:r>
        <w:rPr>
          <w:rFonts w:hint="eastAsia"/>
          <w:sz w:val="30"/>
          <w:szCs w:val="30"/>
        </w:rPr>
        <w:t>5,000</w:t>
      </w:r>
      <w:r>
        <w:rPr>
          <w:rFonts w:hint="eastAsia"/>
          <w:sz w:val="30"/>
          <w:szCs w:val="30"/>
        </w:rPr>
        <w:t>元，合计诉讼费</w:t>
      </w:r>
      <w:r>
        <w:rPr>
          <w:rFonts w:hint="eastAsia"/>
          <w:sz w:val="30"/>
          <w:szCs w:val="30"/>
        </w:rPr>
        <w:t>17,800</w:t>
      </w:r>
      <w:r>
        <w:rPr>
          <w:rFonts w:hint="eastAsia"/>
          <w:sz w:val="30"/>
          <w:szCs w:val="30"/>
        </w:rPr>
        <w:t>元由原告上海欧翠实业有限公司自行承担。</w:t>
      </w:r>
    </w:p>
    <w:p w:rsidR="00000000" w:rsidRDefault="00676A84">
      <w:pPr>
        <w:spacing w:line="500" w:lineRule="atLeast"/>
        <w:ind w:firstLine="600"/>
        <w:divId w:val="232087971"/>
        <w:rPr>
          <w:rFonts w:hint="eastAsia"/>
          <w:sz w:val="30"/>
          <w:szCs w:val="30"/>
        </w:rPr>
      </w:pPr>
      <w:r>
        <w:rPr>
          <w:rFonts w:hint="eastAsia"/>
          <w:sz w:val="30"/>
          <w:szCs w:val="30"/>
        </w:rPr>
        <w:t>如不服本判决，可在判决书送达之日</w:t>
      </w:r>
      <w:r>
        <w:rPr>
          <w:rFonts w:hint="eastAsia"/>
          <w:sz w:val="30"/>
          <w:szCs w:val="30"/>
        </w:rPr>
        <w:t>起十五日内，向本院递交上诉状，并按对方当事人的人数提出副本，上诉于上海市第二中级人民法院。</w:t>
      </w:r>
    </w:p>
    <w:p w:rsidR="00000000" w:rsidRDefault="00676A84">
      <w:pPr>
        <w:spacing w:line="500" w:lineRule="atLeast"/>
        <w:jc w:val="right"/>
        <w:divId w:val="1419601065"/>
        <w:rPr>
          <w:rFonts w:hint="eastAsia"/>
          <w:sz w:val="30"/>
          <w:szCs w:val="30"/>
        </w:rPr>
      </w:pPr>
      <w:r>
        <w:rPr>
          <w:rFonts w:hint="eastAsia"/>
          <w:sz w:val="30"/>
          <w:szCs w:val="30"/>
        </w:rPr>
        <w:t>审　判　长　　王筑慧</w:t>
      </w:r>
    </w:p>
    <w:p w:rsidR="00000000" w:rsidRDefault="00676A84">
      <w:pPr>
        <w:spacing w:line="500" w:lineRule="atLeast"/>
        <w:jc w:val="right"/>
        <w:divId w:val="1267233900"/>
        <w:rPr>
          <w:rFonts w:hint="eastAsia"/>
          <w:sz w:val="30"/>
          <w:szCs w:val="30"/>
        </w:rPr>
      </w:pPr>
      <w:r>
        <w:rPr>
          <w:rFonts w:hint="eastAsia"/>
          <w:sz w:val="30"/>
          <w:szCs w:val="30"/>
        </w:rPr>
        <w:t>审　判　员　　范培华</w:t>
      </w:r>
    </w:p>
    <w:p w:rsidR="00000000" w:rsidRDefault="00676A84">
      <w:pPr>
        <w:spacing w:line="500" w:lineRule="atLeast"/>
        <w:jc w:val="right"/>
        <w:divId w:val="1856573645"/>
        <w:rPr>
          <w:rFonts w:hint="eastAsia"/>
          <w:sz w:val="30"/>
          <w:szCs w:val="30"/>
        </w:rPr>
      </w:pPr>
      <w:r>
        <w:rPr>
          <w:rFonts w:hint="eastAsia"/>
          <w:sz w:val="30"/>
          <w:szCs w:val="30"/>
        </w:rPr>
        <w:t>人民陪审员　　陆志文</w:t>
      </w:r>
    </w:p>
    <w:p w:rsidR="00000000" w:rsidRDefault="00676A84">
      <w:pPr>
        <w:spacing w:line="500" w:lineRule="atLeast"/>
        <w:jc w:val="right"/>
        <w:divId w:val="143398617"/>
        <w:rPr>
          <w:rFonts w:hint="eastAsia"/>
          <w:sz w:val="30"/>
          <w:szCs w:val="30"/>
        </w:rPr>
      </w:pPr>
      <w:r>
        <w:rPr>
          <w:rFonts w:hint="eastAsia"/>
          <w:sz w:val="30"/>
          <w:szCs w:val="30"/>
        </w:rPr>
        <w:t>二〇一八年四月九日</w:t>
      </w:r>
    </w:p>
    <w:p w:rsidR="00000000" w:rsidRDefault="00676A84">
      <w:pPr>
        <w:spacing w:line="500" w:lineRule="atLeast"/>
        <w:jc w:val="right"/>
        <w:divId w:val="2143308379"/>
        <w:rPr>
          <w:rFonts w:hint="eastAsia"/>
          <w:sz w:val="30"/>
          <w:szCs w:val="30"/>
        </w:rPr>
      </w:pPr>
      <w:r>
        <w:rPr>
          <w:rFonts w:hint="eastAsia"/>
          <w:sz w:val="30"/>
          <w:szCs w:val="30"/>
        </w:rPr>
        <w:t>书　记　员　　朱　瑛</w:t>
      </w:r>
    </w:p>
    <w:p w:rsidR="00000000" w:rsidRDefault="00676A84">
      <w:pPr>
        <w:spacing w:line="500" w:lineRule="atLeast"/>
        <w:ind w:firstLine="600"/>
        <w:divId w:val="870997994"/>
        <w:rPr>
          <w:rFonts w:hint="eastAsia"/>
          <w:sz w:val="30"/>
          <w:szCs w:val="30"/>
        </w:rPr>
      </w:pPr>
      <w:r>
        <w:rPr>
          <w:rFonts w:hint="eastAsia"/>
          <w:sz w:val="30"/>
          <w:szCs w:val="30"/>
        </w:rPr>
        <w:t>附：相关法律条文</w:t>
      </w:r>
    </w:p>
    <w:p w:rsidR="00000000" w:rsidRDefault="00676A84">
      <w:pPr>
        <w:spacing w:line="500" w:lineRule="atLeast"/>
        <w:ind w:firstLine="600"/>
        <w:divId w:val="981614593"/>
        <w:rPr>
          <w:rFonts w:hint="eastAsia"/>
          <w:sz w:val="30"/>
          <w:szCs w:val="30"/>
        </w:rPr>
      </w:pPr>
      <w:r>
        <w:rPr>
          <w:rFonts w:hint="eastAsia"/>
          <w:sz w:val="30"/>
          <w:szCs w:val="30"/>
        </w:rPr>
        <w:t>一、《中华人民共和国公司法》</w:t>
      </w:r>
    </w:p>
    <w:p w:rsidR="00000000" w:rsidRDefault="00676A84">
      <w:pPr>
        <w:spacing w:line="500" w:lineRule="atLeast"/>
        <w:ind w:firstLine="600"/>
        <w:divId w:val="2108773766"/>
        <w:rPr>
          <w:rFonts w:hint="eastAsia"/>
          <w:sz w:val="30"/>
          <w:szCs w:val="30"/>
        </w:rPr>
      </w:pPr>
      <w:r>
        <w:rPr>
          <w:rFonts w:hint="eastAsia"/>
          <w:sz w:val="30"/>
          <w:szCs w:val="30"/>
        </w:rPr>
        <w:t>第一百四十八条董事、高级管理人员不得有下列行为：</w:t>
      </w:r>
    </w:p>
    <w:p w:rsidR="00000000" w:rsidRDefault="00676A84">
      <w:pPr>
        <w:spacing w:line="500" w:lineRule="atLeast"/>
        <w:ind w:firstLine="600"/>
        <w:divId w:val="347802501"/>
        <w:rPr>
          <w:rFonts w:hint="eastAsia"/>
          <w:sz w:val="30"/>
          <w:szCs w:val="30"/>
        </w:rPr>
      </w:pPr>
      <w:r>
        <w:rPr>
          <w:rFonts w:hint="eastAsia"/>
          <w:sz w:val="30"/>
          <w:szCs w:val="30"/>
        </w:rPr>
        <w:t>……</w:t>
      </w:r>
    </w:p>
    <w:p w:rsidR="00000000" w:rsidRDefault="00676A84">
      <w:pPr>
        <w:spacing w:line="500" w:lineRule="atLeast"/>
        <w:ind w:firstLine="600"/>
        <w:divId w:val="114569007"/>
        <w:rPr>
          <w:rFonts w:hint="eastAsia"/>
          <w:sz w:val="30"/>
          <w:szCs w:val="30"/>
        </w:rPr>
      </w:pPr>
      <w:r>
        <w:rPr>
          <w:rFonts w:hint="eastAsia"/>
          <w:sz w:val="30"/>
          <w:szCs w:val="30"/>
        </w:rPr>
        <w:t>（五）未经股东会或者股东大会同意，利用职务便利为自己或者他人谋取属于公司的商业机会，自营或者为他人经营与所任职公司同类的业务；</w:t>
      </w:r>
    </w:p>
    <w:p w:rsidR="00000000" w:rsidRDefault="00676A84">
      <w:pPr>
        <w:spacing w:line="500" w:lineRule="atLeast"/>
        <w:ind w:firstLine="600"/>
        <w:divId w:val="581986436"/>
        <w:rPr>
          <w:rFonts w:hint="eastAsia"/>
          <w:sz w:val="30"/>
          <w:szCs w:val="30"/>
        </w:rPr>
      </w:pPr>
      <w:r>
        <w:rPr>
          <w:rFonts w:hint="eastAsia"/>
          <w:sz w:val="30"/>
          <w:szCs w:val="30"/>
        </w:rPr>
        <w:t>……</w:t>
      </w:r>
    </w:p>
    <w:p w:rsidR="00000000" w:rsidRDefault="00676A84">
      <w:pPr>
        <w:spacing w:line="500" w:lineRule="atLeast"/>
        <w:ind w:firstLine="600"/>
        <w:divId w:val="625821116"/>
        <w:rPr>
          <w:rFonts w:hint="eastAsia"/>
          <w:sz w:val="30"/>
          <w:szCs w:val="30"/>
        </w:rPr>
      </w:pPr>
      <w:r>
        <w:rPr>
          <w:rFonts w:hint="eastAsia"/>
          <w:sz w:val="30"/>
          <w:szCs w:val="30"/>
        </w:rPr>
        <w:t>董事、高级管理人员违反前款规定所得的收入应当归公司所有。</w:t>
      </w:r>
    </w:p>
    <w:p w:rsidR="00000000" w:rsidRDefault="00676A84">
      <w:pPr>
        <w:spacing w:line="500" w:lineRule="atLeast"/>
        <w:ind w:firstLine="600"/>
        <w:divId w:val="1591235786"/>
        <w:rPr>
          <w:rFonts w:hint="eastAsia"/>
          <w:sz w:val="30"/>
          <w:szCs w:val="30"/>
        </w:rPr>
      </w:pPr>
      <w:r>
        <w:rPr>
          <w:rFonts w:hint="eastAsia"/>
          <w:sz w:val="30"/>
          <w:szCs w:val="30"/>
        </w:rPr>
        <w:t>二、《中华人民共和国民事诉讼法》</w:t>
      </w:r>
    </w:p>
    <w:p w:rsidR="00000000" w:rsidRDefault="00676A84">
      <w:pPr>
        <w:spacing w:line="500" w:lineRule="atLeast"/>
        <w:ind w:firstLine="600"/>
        <w:divId w:val="1933320205"/>
        <w:rPr>
          <w:rFonts w:hint="eastAsia"/>
          <w:sz w:val="30"/>
          <w:szCs w:val="30"/>
        </w:rPr>
      </w:pPr>
      <w:r>
        <w:rPr>
          <w:rFonts w:hint="eastAsia"/>
          <w:sz w:val="30"/>
          <w:szCs w:val="30"/>
        </w:rPr>
        <w:t>第六十四条当事人对自己提出的主张，有责任提供证据。</w:t>
      </w:r>
    </w:p>
    <w:p w:rsidR="00000000" w:rsidRDefault="00676A84">
      <w:pPr>
        <w:spacing w:line="500" w:lineRule="atLeast"/>
        <w:ind w:firstLine="600"/>
        <w:divId w:val="882519725"/>
        <w:rPr>
          <w:rFonts w:hint="eastAsia"/>
          <w:sz w:val="30"/>
          <w:szCs w:val="30"/>
        </w:rPr>
      </w:pPr>
      <w:r>
        <w:rPr>
          <w:rFonts w:hint="eastAsia"/>
          <w:sz w:val="30"/>
          <w:szCs w:val="30"/>
        </w:rPr>
        <w:t>……</w:t>
      </w:r>
    </w:p>
    <w:p w:rsidR="00000000" w:rsidRDefault="00676A84">
      <w:pPr>
        <w:spacing w:line="500" w:lineRule="atLeast"/>
        <w:ind w:firstLine="600"/>
        <w:divId w:val="1249313532"/>
        <w:rPr>
          <w:rFonts w:hint="eastAsia"/>
          <w:sz w:val="30"/>
          <w:szCs w:val="30"/>
        </w:rPr>
      </w:pPr>
      <w:r>
        <w:rPr>
          <w:rFonts w:hint="eastAsia"/>
          <w:sz w:val="30"/>
          <w:szCs w:val="30"/>
        </w:rPr>
        <w:t>三、《最高人民法院关于适用〈中华人民共和国民事诉讼法〉的解释》</w:t>
      </w:r>
    </w:p>
    <w:p w:rsidR="00000000" w:rsidRDefault="00676A84">
      <w:pPr>
        <w:spacing w:line="500" w:lineRule="atLeast"/>
        <w:ind w:firstLine="600"/>
        <w:divId w:val="184027479"/>
        <w:rPr>
          <w:rFonts w:hint="eastAsia"/>
          <w:sz w:val="30"/>
          <w:szCs w:val="30"/>
        </w:rPr>
      </w:pPr>
      <w:r>
        <w:rPr>
          <w:rFonts w:hint="eastAsia"/>
          <w:sz w:val="30"/>
          <w:szCs w:val="30"/>
        </w:rPr>
        <w:t>第九十条当事人对自己提出的诉讼请求所依据的事实或者反驳对方诉讼请求所依据的事实，应当提供证据加以证明，但法律另有规定的除外。</w:t>
      </w:r>
    </w:p>
    <w:p w:rsidR="00000000" w:rsidRDefault="00676A84">
      <w:pPr>
        <w:spacing w:line="500" w:lineRule="atLeast"/>
        <w:ind w:firstLine="600"/>
        <w:divId w:val="1497186910"/>
        <w:rPr>
          <w:rFonts w:hint="eastAsia"/>
          <w:sz w:val="30"/>
          <w:szCs w:val="30"/>
        </w:rPr>
      </w:pPr>
      <w:r>
        <w:rPr>
          <w:rFonts w:hint="eastAsia"/>
          <w:sz w:val="30"/>
          <w:szCs w:val="30"/>
        </w:rPr>
        <w:t>在作出判决前，当事人未能提供证据或者证据不足以证明其事实主张的，由负有举证证明责任的当事人承担不利的后果。</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6A84" w:rsidRDefault="00676A84" w:rsidP="00676A84">
      <w:r>
        <w:separator/>
      </w:r>
    </w:p>
  </w:endnote>
  <w:endnote w:type="continuationSeparator" w:id="0">
    <w:p w:rsidR="00676A84" w:rsidRDefault="00676A84" w:rsidP="00676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6A84" w:rsidRDefault="00676A84" w:rsidP="00676A84">
      <w:r>
        <w:separator/>
      </w:r>
    </w:p>
  </w:footnote>
  <w:footnote w:type="continuationSeparator" w:id="0">
    <w:p w:rsidR="00676A84" w:rsidRDefault="00676A84" w:rsidP="00676A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76A84"/>
    <w:rsid w:val="00676A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676A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6A84"/>
    <w:rPr>
      <w:rFonts w:ascii="宋体" w:eastAsia="宋体" w:hAnsi="宋体" w:cs="宋体"/>
      <w:sz w:val="18"/>
      <w:szCs w:val="18"/>
    </w:rPr>
  </w:style>
  <w:style w:type="paragraph" w:styleId="a5">
    <w:name w:val="footer"/>
    <w:basedOn w:val="a"/>
    <w:link w:val="a6"/>
    <w:uiPriority w:val="99"/>
    <w:unhideWhenUsed/>
    <w:rsid w:val="00676A84"/>
    <w:pPr>
      <w:tabs>
        <w:tab w:val="center" w:pos="4153"/>
        <w:tab w:val="right" w:pos="8306"/>
      </w:tabs>
      <w:snapToGrid w:val="0"/>
    </w:pPr>
    <w:rPr>
      <w:sz w:val="18"/>
      <w:szCs w:val="18"/>
    </w:rPr>
  </w:style>
  <w:style w:type="character" w:customStyle="1" w:styleId="a6">
    <w:name w:val="页脚 字符"/>
    <w:basedOn w:val="a0"/>
    <w:link w:val="a5"/>
    <w:uiPriority w:val="99"/>
    <w:rsid w:val="00676A8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67329">
      <w:marLeft w:val="0"/>
      <w:marRight w:val="0"/>
      <w:marTop w:val="10"/>
      <w:marBottom w:val="10"/>
      <w:divBdr>
        <w:top w:val="none" w:sz="0" w:space="0" w:color="auto"/>
        <w:left w:val="none" w:sz="0" w:space="0" w:color="auto"/>
        <w:bottom w:val="none" w:sz="0" w:space="0" w:color="auto"/>
        <w:right w:val="none" w:sz="0" w:space="0" w:color="auto"/>
      </w:divBdr>
    </w:div>
    <w:div w:id="68503000">
      <w:marLeft w:val="0"/>
      <w:marRight w:val="0"/>
      <w:marTop w:val="10"/>
      <w:marBottom w:val="10"/>
      <w:divBdr>
        <w:top w:val="none" w:sz="0" w:space="0" w:color="auto"/>
        <w:left w:val="none" w:sz="0" w:space="0" w:color="auto"/>
        <w:bottom w:val="none" w:sz="0" w:space="0" w:color="auto"/>
        <w:right w:val="none" w:sz="0" w:space="0" w:color="auto"/>
      </w:divBdr>
    </w:div>
    <w:div w:id="114569007">
      <w:marLeft w:val="0"/>
      <w:marRight w:val="0"/>
      <w:marTop w:val="10"/>
      <w:marBottom w:val="10"/>
      <w:divBdr>
        <w:top w:val="none" w:sz="0" w:space="0" w:color="auto"/>
        <w:left w:val="none" w:sz="0" w:space="0" w:color="auto"/>
        <w:bottom w:val="none" w:sz="0" w:space="0" w:color="auto"/>
        <w:right w:val="none" w:sz="0" w:space="0" w:color="auto"/>
      </w:divBdr>
    </w:div>
    <w:div w:id="122121880">
      <w:marLeft w:val="0"/>
      <w:marRight w:val="0"/>
      <w:marTop w:val="10"/>
      <w:marBottom w:val="10"/>
      <w:divBdr>
        <w:top w:val="none" w:sz="0" w:space="0" w:color="auto"/>
        <w:left w:val="none" w:sz="0" w:space="0" w:color="auto"/>
        <w:bottom w:val="none" w:sz="0" w:space="0" w:color="auto"/>
        <w:right w:val="none" w:sz="0" w:space="0" w:color="auto"/>
      </w:divBdr>
    </w:div>
    <w:div w:id="139152309">
      <w:marLeft w:val="0"/>
      <w:marRight w:val="0"/>
      <w:marTop w:val="10"/>
      <w:marBottom w:val="10"/>
      <w:divBdr>
        <w:top w:val="none" w:sz="0" w:space="0" w:color="auto"/>
        <w:left w:val="none" w:sz="0" w:space="0" w:color="auto"/>
        <w:bottom w:val="none" w:sz="0" w:space="0" w:color="auto"/>
        <w:right w:val="none" w:sz="0" w:space="0" w:color="auto"/>
      </w:divBdr>
    </w:div>
    <w:div w:id="143398617">
      <w:marLeft w:val="0"/>
      <w:marRight w:val="720"/>
      <w:marTop w:val="10"/>
      <w:marBottom w:val="10"/>
      <w:divBdr>
        <w:top w:val="none" w:sz="0" w:space="0" w:color="auto"/>
        <w:left w:val="none" w:sz="0" w:space="0" w:color="auto"/>
        <w:bottom w:val="none" w:sz="0" w:space="0" w:color="auto"/>
        <w:right w:val="none" w:sz="0" w:space="0" w:color="auto"/>
      </w:divBdr>
    </w:div>
    <w:div w:id="164437329">
      <w:marLeft w:val="0"/>
      <w:marRight w:val="0"/>
      <w:marTop w:val="10"/>
      <w:marBottom w:val="10"/>
      <w:divBdr>
        <w:top w:val="none" w:sz="0" w:space="0" w:color="auto"/>
        <w:left w:val="none" w:sz="0" w:space="0" w:color="auto"/>
        <w:bottom w:val="none" w:sz="0" w:space="0" w:color="auto"/>
        <w:right w:val="none" w:sz="0" w:space="0" w:color="auto"/>
      </w:divBdr>
    </w:div>
    <w:div w:id="184027479">
      <w:marLeft w:val="0"/>
      <w:marRight w:val="0"/>
      <w:marTop w:val="10"/>
      <w:marBottom w:val="10"/>
      <w:divBdr>
        <w:top w:val="none" w:sz="0" w:space="0" w:color="auto"/>
        <w:left w:val="none" w:sz="0" w:space="0" w:color="auto"/>
        <w:bottom w:val="none" w:sz="0" w:space="0" w:color="auto"/>
        <w:right w:val="none" w:sz="0" w:space="0" w:color="auto"/>
      </w:divBdr>
    </w:div>
    <w:div w:id="193690861">
      <w:marLeft w:val="0"/>
      <w:marRight w:val="0"/>
      <w:marTop w:val="10"/>
      <w:marBottom w:val="10"/>
      <w:divBdr>
        <w:top w:val="none" w:sz="0" w:space="0" w:color="auto"/>
        <w:left w:val="none" w:sz="0" w:space="0" w:color="auto"/>
        <w:bottom w:val="none" w:sz="0" w:space="0" w:color="auto"/>
        <w:right w:val="none" w:sz="0" w:space="0" w:color="auto"/>
      </w:divBdr>
    </w:div>
    <w:div w:id="227422126">
      <w:marLeft w:val="0"/>
      <w:marRight w:val="0"/>
      <w:marTop w:val="10"/>
      <w:marBottom w:val="10"/>
      <w:divBdr>
        <w:top w:val="none" w:sz="0" w:space="0" w:color="auto"/>
        <w:left w:val="none" w:sz="0" w:space="0" w:color="auto"/>
        <w:bottom w:val="none" w:sz="0" w:space="0" w:color="auto"/>
        <w:right w:val="none" w:sz="0" w:space="0" w:color="auto"/>
      </w:divBdr>
    </w:div>
    <w:div w:id="232087971">
      <w:marLeft w:val="0"/>
      <w:marRight w:val="0"/>
      <w:marTop w:val="10"/>
      <w:marBottom w:val="10"/>
      <w:divBdr>
        <w:top w:val="none" w:sz="0" w:space="0" w:color="auto"/>
        <w:left w:val="none" w:sz="0" w:space="0" w:color="auto"/>
        <w:bottom w:val="none" w:sz="0" w:space="0" w:color="auto"/>
        <w:right w:val="none" w:sz="0" w:space="0" w:color="auto"/>
      </w:divBdr>
    </w:div>
    <w:div w:id="347802501">
      <w:marLeft w:val="0"/>
      <w:marRight w:val="0"/>
      <w:marTop w:val="10"/>
      <w:marBottom w:val="10"/>
      <w:divBdr>
        <w:top w:val="none" w:sz="0" w:space="0" w:color="auto"/>
        <w:left w:val="none" w:sz="0" w:space="0" w:color="auto"/>
        <w:bottom w:val="none" w:sz="0" w:space="0" w:color="auto"/>
        <w:right w:val="none" w:sz="0" w:space="0" w:color="auto"/>
      </w:divBdr>
    </w:div>
    <w:div w:id="378668672">
      <w:marLeft w:val="0"/>
      <w:marRight w:val="0"/>
      <w:marTop w:val="10"/>
      <w:marBottom w:val="10"/>
      <w:divBdr>
        <w:top w:val="none" w:sz="0" w:space="0" w:color="auto"/>
        <w:left w:val="none" w:sz="0" w:space="0" w:color="auto"/>
        <w:bottom w:val="none" w:sz="0" w:space="0" w:color="auto"/>
        <w:right w:val="none" w:sz="0" w:space="0" w:color="auto"/>
      </w:divBdr>
    </w:div>
    <w:div w:id="398947568">
      <w:marLeft w:val="0"/>
      <w:marRight w:val="0"/>
      <w:marTop w:val="10"/>
      <w:marBottom w:val="10"/>
      <w:divBdr>
        <w:top w:val="none" w:sz="0" w:space="0" w:color="auto"/>
        <w:left w:val="none" w:sz="0" w:space="0" w:color="auto"/>
        <w:bottom w:val="none" w:sz="0" w:space="0" w:color="auto"/>
        <w:right w:val="none" w:sz="0" w:space="0" w:color="auto"/>
      </w:divBdr>
    </w:div>
    <w:div w:id="400981220">
      <w:marLeft w:val="0"/>
      <w:marRight w:val="0"/>
      <w:marTop w:val="10"/>
      <w:marBottom w:val="10"/>
      <w:divBdr>
        <w:top w:val="none" w:sz="0" w:space="0" w:color="auto"/>
        <w:left w:val="none" w:sz="0" w:space="0" w:color="auto"/>
        <w:bottom w:val="none" w:sz="0" w:space="0" w:color="auto"/>
        <w:right w:val="none" w:sz="0" w:space="0" w:color="auto"/>
      </w:divBdr>
    </w:div>
    <w:div w:id="457265495">
      <w:marLeft w:val="0"/>
      <w:marRight w:val="0"/>
      <w:marTop w:val="10"/>
      <w:marBottom w:val="10"/>
      <w:divBdr>
        <w:top w:val="none" w:sz="0" w:space="0" w:color="auto"/>
        <w:left w:val="none" w:sz="0" w:space="0" w:color="auto"/>
        <w:bottom w:val="none" w:sz="0" w:space="0" w:color="auto"/>
        <w:right w:val="none" w:sz="0" w:space="0" w:color="auto"/>
      </w:divBdr>
    </w:div>
    <w:div w:id="500583444">
      <w:marLeft w:val="0"/>
      <w:marRight w:val="0"/>
      <w:marTop w:val="10"/>
      <w:marBottom w:val="10"/>
      <w:divBdr>
        <w:top w:val="none" w:sz="0" w:space="0" w:color="auto"/>
        <w:left w:val="none" w:sz="0" w:space="0" w:color="auto"/>
        <w:bottom w:val="none" w:sz="0" w:space="0" w:color="auto"/>
        <w:right w:val="none" w:sz="0" w:space="0" w:color="auto"/>
      </w:divBdr>
    </w:div>
    <w:div w:id="524829003">
      <w:marLeft w:val="0"/>
      <w:marRight w:val="0"/>
      <w:marTop w:val="10"/>
      <w:marBottom w:val="10"/>
      <w:divBdr>
        <w:top w:val="none" w:sz="0" w:space="0" w:color="auto"/>
        <w:left w:val="none" w:sz="0" w:space="0" w:color="auto"/>
        <w:bottom w:val="none" w:sz="0" w:space="0" w:color="auto"/>
        <w:right w:val="none" w:sz="0" w:space="0" w:color="auto"/>
      </w:divBdr>
    </w:div>
    <w:div w:id="565144223">
      <w:marLeft w:val="0"/>
      <w:marRight w:val="0"/>
      <w:marTop w:val="10"/>
      <w:marBottom w:val="10"/>
      <w:divBdr>
        <w:top w:val="none" w:sz="0" w:space="0" w:color="auto"/>
        <w:left w:val="none" w:sz="0" w:space="0" w:color="auto"/>
        <w:bottom w:val="none" w:sz="0" w:space="0" w:color="auto"/>
        <w:right w:val="none" w:sz="0" w:space="0" w:color="auto"/>
      </w:divBdr>
    </w:div>
    <w:div w:id="581986436">
      <w:marLeft w:val="0"/>
      <w:marRight w:val="0"/>
      <w:marTop w:val="10"/>
      <w:marBottom w:val="10"/>
      <w:divBdr>
        <w:top w:val="none" w:sz="0" w:space="0" w:color="auto"/>
        <w:left w:val="none" w:sz="0" w:space="0" w:color="auto"/>
        <w:bottom w:val="none" w:sz="0" w:space="0" w:color="auto"/>
        <w:right w:val="none" w:sz="0" w:space="0" w:color="auto"/>
      </w:divBdr>
    </w:div>
    <w:div w:id="585043424">
      <w:marLeft w:val="0"/>
      <w:marRight w:val="0"/>
      <w:marTop w:val="10"/>
      <w:marBottom w:val="10"/>
      <w:divBdr>
        <w:top w:val="none" w:sz="0" w:space="0" w:color="auto"/>
        <w:left w:val="none" w:sz="0" w:space="0" w:color="auto"/>
        <w:bottom w:val="none" w:sz="0" w:space="0" w:color="auto"/>
        <w:right w:val="none" w:sz="0" w:space="0" w:color="auto"/>
      </w:divBdr>
    </w:div>
    <w:div w:id="625821116">
      <w:marLeft w:val="0"/>
      <w:marRight w:val="0"/>
      <w:marTop w:val="10"/>
      <w:marBottom w:val="10"/>
      <w:divBdr>
        <w:top w:val="none" w:sz="0" w:space="0" w:color="auto"/>
        <w:left w:val="none" w:sz="0" w:space="0" w:color="auto"/>
        <w:bottom w:val="none" w:sz="0" w:space="0" w:color="auto"/>
        <w:right w:val="none" w:sz="0" w:space="0" w:color="auto"/>
      </w:divBdr>
    </w:div>
    <w:div w:id="870997994">
      <w:marLeft w:val="0"/>
      <w:marRight w:val="0"/>
      <w:marTop w:val="10"/>
      <w:marBottom w:val="10"/>
      <w:divBdr>
        <w:top w:val="none" w:sz="0" w:space="0" w:color="auto"/>
        <w:left w:val="none" w:sz="0" w:space="0" w:color="auto"/>
        <w:bottom w:val="none" w:sz="0" w:space="0" w:color="auto"/>
        <w:right w:val="none" w:sz="0" w:space="0" w:color="auto"/>
      </w:divBdr>
    </w:div>
    <w:div w:id="882519725">
      <w:marLeft w:val="0"/>
      <w:marRight w:val="0"/>
      <w:marTop w:val="10"/>
      <w:marBottom w:val="10"/>
      <w:divBdr>
        <w:top w:val="none" w:sz="0" w:space="0" w:color="auto"/>
        <w:left w:val="none" w:sz="0" w:space="0" w:color="auto"/>
        <w:bottom w:val="none" w:sz="0" w:space="0" w:color="auto"/>
        <w:right w:val="none" w:sz="0" w:space="0" w:color="auto"/>
      </w:divBdr>
    </w:div>
    <w:div w:id="883097787">
      <w:marLeft w:val="0"/>
      <w:marRight w:val="0"/>
      <w:marTop w:val="10"/>
      <w:marBottom w:val="10"/>
      <w:divBdr>
        <w:top w:val="none" w:sz="0" w:space="0" w:color="auto"/>
        <w:left w:val="none" w:sz="0" w:space="0" w:color="auto"/>
        <w:bottom w:val="none" w:sz="0" w:space="0" w:color="auto"/>
        <w:right w:val="none" w:sz="0" w:space="0" w:color="auto"/>
      </w:divBdr>
    </w:div>
    <w:div w:id="900362909">
      <w:marLeft w:val="0"/>
      <w:marRight w:val="0"/>
      <w:marTop w:val="10"/>
      <w:marBottom w:val="10"/>
      <w:divBdr>
        <w:top w:val="none" w:sz="0" w:space="0" w:color="auto"/>
        <w:left w:val="none" w:sz="0" w:space="0" w:color="auto"/>
        <w:bottom w:val="none" w:sz="0" w:space="0" w:color="auto"/>
        <w:right w:val="none" w:sz="0" w:space="0" w:color="auto"/>
      </w:divBdr>
    </w:div>
    <w:div w:id="981614593">
      <w:marLeft w:val="0"/>
      <w:marRight w:val="0"/>
      <w:marTop w:val="10"/>
      <w:marBottom w:val="10"/>
      <w:divBdr>
        <w:top w:val="none" w:sz="0" w:space="0" w:color="auto"/>
        <w:left w:val="none" w:sz="0" w:space="0" w:color="auto"/>
        <w:bottom w:val="none" w:sz="0" w:space="0" w:color="auto"/>
        <w:right w:val="none" w:sz="0" w:space="0" w:color="auto"/>
      </w:divBdr>
    </w:div>
    <w:div w:id="993410237">
      <w:marLeft w:val="0"/>
      <w:marRight w:val="0"/>
      <w:marTop w:val="10"/>
      <w:marBottom w:val="10"/>
      <w:divBdr>
        <w:top w:val="none" w:sz="0" w:space="0" w:color="auto"/>
        <w:left w:val="none" w:sz="0" w:space="0" w:color="auto"/>
        <w:bottom w:val="none" w:sz="0" w:space="0" w:color="auto"/>
        <w:right w:val="none" w:sz="0" w:space="0" w:color="auto"/>
      </w:divBdr>
    </w:div>
    <w:div w:id="1066336516">
      <w:marLeft w:val="0"/>
      <w:marRight w:val="0"/>
      <w:marTop w:val="10"/>
      <w:marBottom w:val="10"/>
      <w:divBdr>
        <w:top w:val="none" w:sz="0" w:space="0" w:color="auto"/>
        <w:left w:val="none" w:sz="0" w:space="0" w:color="auto"/>
        <w:bottom w:val="none" w:sz="0" w:space="0" w:color="auto"/>
        <w:right w:val="none" w:sz="0" w:space="0" w:color="auto"/>
      </w:divBdr>
    </w:div>
    <w:div w:id="1086614590">
      <w:marLeft w:val="0"/>
      <w:marRight w:val="0"/>
      <w:marTop w:val="10"/>
      <w:marBottom w:val="10"/>
      <w:divBdr>
        <w:top w:val="none" w:sz="0" w:space="0" w:color="auto"/>
        <w:left w:val="none" w:sz="0" w:space="0" w:color="auto"/>
        <w:bottom w:val="none" w:sz="0" w:space="0" w:color="auto"/>
        <w:right w:val="none" w:sz="0" w:space="0" w:color="auto"/>
      </w:divBdr>
    </w:div>
    <w:div w:id="1097091143">
      <w:marLeft w:val="0"/>
      <w:marRight w:val="0"/>
      <w:marTop w:val="10"/>
      <w:marBottom w:val="10"/>
      <w:divBdr>
        <w:top w:val="none" w:sz="0" w:space="0" w:color="auto"/>
        <w:left w:val="none" w:sz="0" w:space="0" w:color="auto"/>
        <w:bottom w:val="none" w:sz="0" w:space="0" w:color="auto"/>
        <w:right w:val="none" w:sz="0" w:space="0" w:color="auto"/>
      </w:divBdr>
    </w:div>
    <w:div w:id="1104616675">
      <w:marLeft w:val="0"/>
      <w:marRight w:val="0"/>
      <w:marTop w:val="10"/>
      <w:marBottom w:val="10"/>
      <w:divBdr>
        <w:top w:val="none" w:sz="0" w:space="0" w:color="auto"/>
        <w:left w:val="none" w:sz="0" w:space="0" w:color="auto"/>
        <w:bottom w:val="none" w:sz="0" w:space="0" w:color="auto"/>
        <w:right w:val="none" w:sz="0" w:space="0" w:color="auto"/>
      </w:divBdr>
    </w:div>
    <w:div w:id="1146552788">
      <w:marLeft w:val="0"/>
      <w:marRight w:val="0"/>
      <w:marTop w:val="10"/>
      <w:marBottom w:val="10"/>
      <w:divBdr>
        <w:top w:val="none" w:sz="0" w:space="0" w:color="auto"/>
        <w:left w:val="none" w:sz="0" w:space="0" w:color="auto"/>
        <w:bottom w:val="none" w:sz="0" w:space="0" w:color="auto"/>
        <w:right w:val="none" w:sz="0" w:space="0" w:color="auto"/>
      </w:divBdr>
    </w:div>
    <w:div w:id="1195532804">
      <w:marLeft w:val="0"/>
      <w:marRight w:val="0"/>
      <w:marTop w:val="10"/>
      <w:marBottom w:val="10"/>
      <w:divBdr>
        <w:top w:val="none" w:sz="0" w:space="0" w:color="auto"/>
        <w:left w:val="none" w:sz="0" w:space="0" w:color="auto"/>
        <w:bottom w:val="none" w:sz="0" w:space="0" w:color="auto"/>
        <w:right w:val="none" w:sz="0" w:space="0" w:color="auto"/>
      </w:divBdr>
    </w:div>
    <w:div w:id="1198393907">
      <w:marLeft w:val="0"/>
      <w:marRight w:val="0"/>
      <w:marTop w:val="10"/>
      <w:marBottom w:val="10"/>
      <w:divBdr>
        <w:top w:val="none" w:sz="0" w:space="0" w:color="auto"/>
        <w:left w:val="none" w:sz="0" w:space="0" w:color="auto"/>
        <w:bottom w:val="none" w:sz="0" w:space="0" w:color="auto"/>
        <w:right w:val="none" w:sz="0" w:space="0" w:color="auto"/>
      </w:divBdr>
    </w:div>
    <w:div w:id="1211724963">
      <w:marLeft w:val="0"/>
      <w:marRight w:val="0"/>
      <w:marTop w:val="10"/>
      <w:marBottom w:val="10"/>
      <w:divBdr>
        <w:top w:val="none" w:sz="0" w:space="0" w:color="auto"/>
        <w:left w:val="none" w:sz="0" w:space="0" w:color="auto"/>
        <w:bottom w:val="none" w:sz="0" w:space="0" w:color="auto"/>
        <w:right w:val="none" w:sz="0" w:space="0" w:color="auto"/>
      </w:divBdr>
    </w:div>
    <w:div w:id="1224101742">
      <w:marLeft w:val="0"/>
      <w:marRight w:val="0"/>
      <w:marTop w:val="10"/>
      <w:marBottom w:val="10"/>
      <w:divBdr>
        <w:top w:val="none" w:sz="0" w:space="0" w:color="auto"/>
        <w:left w:val="none" w:sz="0" w:space="0" w:color="auto"/>
        <w:bottom w:val="none" w:sz="0" w:space="0" w:color="auto"/>
        <w:right w:val="none" w:sz="0" w:space="0" w:color="auto"/>
      </w:divBdr>
    </w:div>
    <w:div w:id="1240825308">
      <w:marLeft w:val="0"/>
      <w:marRight w:val="0"/>
      <w:marTop w:val="10"/>
      <w:marBottom w:val="10"/>
      <w:divBdr>
        <w:top w:val="none" w:sz="0" w:space="0" w:color="auto"/>
        <w:left w:val="none" w:sz="0" w:space="0" w:color="auto"/>
        <w:bottom w:val="none" w:sz="0" w:space="0" w:color="auto"/>
        <w:right w:val="none" w:sz="0" w:space="0" w:color="auto"/>
      </w:divBdr>
    </w:div>
    <w:div w:id="1249313532">
      <w:marLeft w:val="0"/>
      <w:marRight w:val="0"/>
      <w:marTop w:val="10"/>
      <w:marBottom w:val="10"/>
      <w:divBdr>
        <w:top w:val="none" w:sz="0" w:space="0" w:color="auto"/>
        <w:left w:val="none" w:sz="0" w:space="0" w:color="auto"/>
        <w:bottom w:val="none" w:sz="0" w:space="0" w:color="auto"/>
        <w:right w:val="none" w:sz="0" w:space="0" w:color="auto"/>
      </w:divBdr>
    </w:div>
    <w:div w:id="1249387813">
      <w:marLeft w:val="0"/>
      <w:marRight w:val="0"/>
      <w:marTop w:val="10"/>
      <w:marBottom w:val="10"/>
      <w:divBdr>
        <w:top w:val="none" w:sz="0" w:space="0" w:color="auto"/>
        <w:left w:val="none" w:sz="0" w:space="0" w:color="auto"/>
        <w:bottom w:val="none" w:sz="0" w:space="0" w:color="auto"/>
        <w:right w:val="none" w:sz="0" w:space="0" w:color="auto"/>
      </w:divBdr>
    </w:div>
    <w:div w:id="1258440132">
      <w:marLeft w:val="0"/>
      <w:marRight w:val="0"/>
      <w:marTop w:val="10"/>
      <w:marBottom w:val="10"/>
      <w:divBdr>
        <w:top w:val="none" w:sz="0" w:space="0" w:color="auto"/>
        <w:left w:val="none" w:sz="0" w:space="0" w:color="auto"/>
        <w:bottom w:val="none" w:sz="0" w:space="0" w:color="auto"/>
        <w:right w:val="none" w:sz="0" w:space="0" w:color="auto"/>
      </w:divBdr>
    </w:div>
    <w:div w:id="1267233900">
      <w:marLeft w:val="0"/>
      <w:marRight w:val="720"/>
      <w:marTop w:val="10"/>
      <w:marBottom w:val="10"/>
      <w:divBdr>
        <w:top w:val="none" w:sz="0" w:space="0" w:color="auto"/>
        <w:left w:val="none" w:sz="0" w:space="0" w:color="auto"/>
        <w:bottom w:val="none" w:sz="0" w:space="0" w:color="auto"/>
        <w:right w:val="none" w:sz="0" w:space="0" w:color="auto"/>
      </w:divBdr>
    </w:div>
    <w:div w:id="1405950199">
      <w:marLeft w:val="0"/>
      <w:marRight w:val="0"/>
      <w:marTop w:val="10"/>
      <w:marBottom w:val="10"/>
      <w:divBdr>
        <w:top w:val="none" w:sz="0" w:space="0" w:color="auto"/>
        <w:left w:val="none" w:sz="0" w:space="0" w:color="auto"/>
        <w:bottom w:val="none" w:sz="0" w:space="0" w:color="auto"/>
        <w:right w:val="none" w:sz="0" w:space="0" w:color="auto"/>
      </w:divBdr>
    </w:div>
    <w:div w:id="1419601065">
      <w:marLeft w:val="0"/>
      <w:marRight w:val="720"/>
      <w:marTop w:val="10"/>
      <w:marBottom w:val="10"/>
      <w:divBdr>
        <w:top w:val="none" w:sz="0" w:space="0" w:color="auto"/>
        <w:left w:val="none" w:sz="0" w:space="0" w:color="auto"/>
        <w:bottom w:val="none" w:sz="0" w:space="0" w:color="auto"/>
        <w:right w:val="none" w:sz="0" w:space="0" w:color="auto"/>
      </w:divBdr>
    </w:div>
    <w:div w:id="1497186910">
      <w:marLeft w:val="0"/>
      <w:marRight w:val="0"/>
      <w:marTop w:val="10"/>
      <w:marBottom w:val="10"/>
      <w:divBdr>
        <w:top w:val="none" w:sz="0" w:space="0" w:color="auto"/>
        <w:left w:val="none" w:sz="0" w:space="0" w:color="auto"/>
        <w:bottom w:val="none" w:sz="0" w:space="0" w:color="auto"/>
        <w:right w:val="none" w:sz="0" w:space="0" w:color="auto"/>
      </w:divBdr>
    </w:div>
    <w:div w:id="1518425828">
      <w:marLeft w:val="0"/>
      <w:marRight w:val="0"/>
      <w:marTop w:val="10"/>
      <w:marBottom w:val="10"/>
      <w:divBdr>
        <w:top w:val="none" w:sz="0" w:space="0" w:color="auto"/>
        <w:left w:val="none" w:sz="0" w:space="0" w:color="auto"/>
        <w:bottom w:val="none" w:sz="0" w:space="0" w:color="auto"/>
        <w:right w:val="none" w:sz="0" w:space="0" w:color="auto"/>
      </w:divBdr>
    </w:div>
    <w:div w:id="1549998671">
      <w:marLeft w:val="0"/>
      <w:marRight w:val="0"/>
      <w:marTop w:val="10"/>
      <w:marBottom w:val="10"/>
      <w:divBdr>
        <w:top w:val="none" w:sz="0" w:space="0" w:color="auto"/>
        <w:left w:val="none" w:sz="0" w:space="0" w:color="auto"/>
        <w:bottom w:val="none" w:sz="0" w:space="0" w:color="auto"/>
        <w:right w:val="none" w:sz="0" w:space="0" w:color="auto"/>
      </w:divBdr>
    </w:div>
    <w:div w:id="1562255921">
      <w:marLeft w:val="0"/>
      <w:marRight w:val="0"/>
      <w:marTop w:val="10"/>
      <w:marBottom w:val="10"/>
      <w:divBdr>
        <w:top w:val="none" w:sz="0" w:space="0" w:color="auto"/>
        <w:left w:val="none" w:sz="0" w:space="0" w:color="auto"/>
        <w:bottom w:val="none" w:sz="0" w:space="0" w:color="auto"/>
        <w:right w:val="none" w:sz="0" w:space="0" w:color="auto"/>
      </w:divBdr>
    </w:div>
    <w:div w:id="1591235786">
      <w:marLeft w:val="0"/>
      <w:marRight w:val="0"/>
      <w:marTop w:val="10"/>
      <w:marBottom w:val="10"/>
      <w:divBdr>
        <w:top w:val="none" w:sz="0" w:space="0" w:color="auto"/>
        <w:left w:val="none" w:sz="0" w:space="0" w:color="auto"/>
        <w:bottom w:val="none" w:sz="0" w:space="0" w:color="auto"/>
        <w:right w:val="none" w:sz="0" w:space="0" w:color="auto"/>
      </w:divBdr>
    </w:div>
    <w:div w:id="1650090928">
      <w:marLeft w:val="0"/>
      <w:marRight w:val="0"/>
      <w:marTop w:val="10"/>
      <w:marBottom w:val="10"/>
      <w:divBdr>
        <w:top w:val="none" w:sz="0" w:space="0" w:color="auto"/>
        <w:left w:val="none" w:sz="0" w:space="0" w:color="auto"/>
        <w:bottom w:val="none" w:sz="0" w:space="0" w:color="auto"/>
        <w:right w:val="none" w:sz="0" w:space="0" w:color="auto"/>
      </w:divBdr>
    </w:div>
    <w:div w:id="1728843073">
      <w:marLeft w:val="0"/>
      <w:marRight w:val="0"/>
      <w:marTop w:val="10"/>
      <w:marBottom w:val="10"/>
      <w:divBdr>
        <w:top w:val="none" w:sz="0" w:space="0" w:color="auto"/>
        <w:left w:val="none" w:sz="0" w:space="0" w:color="auto"/>
        <w:bottom w:val="none" w:sz="0" w:space="0" w:color="auto"/>
        <w:right w:val="none" w:sz="0" w:space="0" w:color="auto"/>
      </w:divBdr>
    </w:div>
    <w:div w:id="1736901561">
      <w:marLeft w:val="0"/>
      <w:marRight w:val="0"/>
      <w:marTop w:val="10"/>
      <w:marBottom w:val="10"/>
      <w:divBdr>
        <w:top w:val="none" w:sz="0" w:space="0" w:color="auto"/>
        <w:left w:val="none" w:sz="0" w:space="0" w:color="auto"/>
        <w:bottom w:val="none" w:sz="0" w:space="0" w:color="auto"/>
        <w:right w:val="none" w:sz="0" w:space="0" w:color="auto"/>
      </w:divBdr>
    </w:div>
    <w:div w:id="1748376922">
      <w:marLeft w:val="0"/>
      <w:marRight w:val="0"/>
      <w:marTop w:val="10"/>
      <w:marBottom w:val="10"/>
      <w:divBdr>
        <w:top w:val="none" w:sz="0" w:space="0" w:color="auto"/>
        <w:left w:val="none" w:sz="0" w:space="0" w:color="auto"/>
        <w:bottom w:val="none" w:sz="0" w:space="0" w:color="auto"/>
        <w:right w:val="none" w:sz="0" w:space="0" w:color="auto"/>
      </w:divBdr>
    </w:div>
    <w:div w:id="1819228524">
      <w:marLeft w:val="0"/>
      <w:marRight w:val="0"/>
      <w:marTop w:val="10"/>
      <w:marBottom w:val="10"/>
      <w:divBdr>
        <w:top w:val="none" w:sz="0" w:space="0" w:color="auto"/>
        <w:left w:val="none" w:sz="0" w:space="0" w:color="auto"/>
        <w:bottom w:val="none" w:sz="0" w:space="0" w:color="auto"/>
        <w:right w:val="none" w:sz="0" w:space="0" w:color="auto"/>
      </w:divBdr>
    </w:div>
    <w:div w:id="1856573645">
      <w:marLeft w:val="0"/>
      <w:marRight w:val="720"/>
      <w:marTop w:val="10"/>
      <w:marBottom w:val="10"/>
      <w:divBdr>
        <w:top w:val="none" w:sz="0" w:space="0" w:color="auto"/>
        <w:left w:val="none" w:sz="0" w:space="0" w:color="auto"/>
        <w:bottom w:val="none" w:sz="0" w:space="0" w:color="auto"/>
        <w:right w:val="none" w:sz="0" w:space="0" w:color="auto"/>
      </w:divBdr>
    </w:div>
    <w:div w:id="1903563516">
      <w:marLeft w:val="0"/>
      <w:marRight w:val="0"/>
      <w:marTop w:val="10"/>
      <w:marBottom w:val="10"/>
      <w:divBdr>
        <w:top w:val="none" w:sz="0" w:space="0" w:color="auto"/>
        <w:left w:val="none" w:sz="0" w:space="0" w:color="auto"/>
        <w:bottom w:val="none" w:sz="0" w:space="0" w:color="auto"/>
        <w:right w:val="none" w:sz="0" w:space="0" w:color="auto"/>
      </w:divBdr>
    </w:div>
    <w:div w:id="1933320205">
      <w:marLeft w:val="0"/>
      <w:marRight w:val="0"/>
      <w:marTop w:val="10"/>
      <w:marBottom w:val="10"/>
      <w:divBdr>
        <w:top w:val="none" w:sz="0" w:space="0" w:color="auto"/>
        <w:left w:val="none" w:sz="0" w:space="0" w:color="auto"/>
        <w:bottom w:val="none" w:sz="0" w:space="0" w:color="auto"/>
        <w:right w:val="none" w:sz="0" w:space="0" w:color="auto"/>
      </w:divBdr>
    </w:div>
    <w:div w:id="2108773766">
      <w:marLeft w:val="0"/>
      <w:marRight w:val="0"/>
      <w:marTop w:val="10"/>
      <w:marBottom w:val="10"/>
      <w:divBdr>
        <w:top w:val="none" w:sz="0" w:space="0" w:color="auto"/>
        <w:left w:val="none" w:sz="0" w:space="0" w:color="auto"/>
        <w:bottom w:val="none" w:sz="0" w:space="0" w:color="auto"/>
        <w:right w:val="none" w:sz="0" w:space="0" w:color="auto"/>
      </w:divBdr>
    </w:div>
    <w:div w:id="2143308379">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850</Words>
  <Characters>4845</Characters>
  <Application>Microsoft Office Word</Application>
  <DocSecurity>0</DocSecurity>
  <Lines>40</Lines>
  <Paragraphs>11</Paragraphs>
  <ScaleCrop>false</ScaleCrop>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2021-12-15T08:45:00Z</dcterms:created>
  <dcterms:modified xsi:type="dcterms:W3CDTF">2021-12-15T08:45:00Z</dcterms:modified>
</cp:coreProperties>
</file>