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31261">
      <w:pPr>
        <w:spacing w:line="500" w:lineRule="atLeast"/>
        <w:jc w:val="center"/>
        <w:divId w:val="167142684"/>
        <w:rPr>
          <w:rFonts w:ascii="黑体" w:eastAsia="黑体" w:hAnsi="黑体"/>
          <w:sz w:val="36"/>
          <w:szCs w:val="36"/>
        </w:rPr>
      </w:pPr>
      <w:bookmarkStart w:id="0" w:name="_GoBack"/>
      <w:bookmarkEnd w:id="0"/>
      <w:r>
        <w:rPr>
          <w:rFonts w:ascii="黑体" w:eastAsia="黑体" w:hAnsi="黑体" w:hint="eastAsia"/>
          <w:sz w:val="36"/>
          <w:szCs w:val="36"/>
        </w:rPr>
        <w:t>上海市虹口区人民法院</w:t>
      </w:r>
    </w:p>
    <w:p w:rsidR="00000000" w:rsidRDefault="00E31261">
      <w:pPr>
        <w:spacing w:line="500" w:lineRule="atLeast"/>
        <w:jc w:val="center"/>
        <w:divId w:val="43460050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31261">
      <w:pPr>
        <w:spacing w:line="500" w:lineRule="atLeast"/>
        <w:jc w:val="right"/>
        <w:divId w:val="268390819"/>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0109</w:t>
      </w:r>
      <w:r>
        <w:rPr>
          <w:rFonts w:hint="eastAsia"/>
          <w:sz w:val="30"/>
          <w:szCs w:val="30"/>
        </w:rPr>
        <w:t>民初</w:t>
      </w:r>
      <w:r>
        <w:rPr>
          <w:rFonts w:hint="eastAsia"/>
          <w:sz w:val="30"/>
          <w:szCs w:val="30"/>
        </w:rPr>
        <w:t>24979</w:t>
      </w:r>
      <w:r>
        <w:rPr>
          <w:rFonts w:hint="eastAsia"/>
          <w:sz w:val="30"/>
          <w:szCs w:val="30"/>
        </w:rPr>
        <w:t>号</w:t>
      </w:r>
    </w:p>
    <w:p w:rsidR="00000000" w:rsidRDefault="00E31261">
      <w:pPr>
        <w:spacing w:line="500" w:lineRule="atLeast"/>
        <w:ind w:firstLine="600"/>
        <w:divId w:val="22676451"/>
        <w:rPr>
          <w:rFonts w:hint="eastAsia"/>
          <w:sz w:val="30"/>
          <w:szCs w:val="30"/>
        </w:rPr>
      </w:pPr>
      <w:r>
        <w:rPr>
          <w:rFonts w:hint="eastAsia"/>
          <w:sz w:val="30"/>
          <w:szCs w:val="30"/>
        </w:rPr>
        <w:t>原告：上海革力国际货物运输代理有限公司，住所地上海市虹口区。</w:t>
      </w:r>
    </w:p>
    <w:p w:rsidR="00000000" w:rsidRDefault="00E31261">
      <w:pPr>
        <w:spacing w:line="500" w:lineRule="atLeast"/>
        <w:ind w:firstLine="600"/>
        <w:divId w:val="481655941"/>
        <w:rPr>
          <w:rFonts w:hint="eastAsia"/>
          <w:sz w:val="30"/>
          <w:szCs w:val="30"/>
        </w:rPr>
      </w:pPr>
      <w:r>
        <w:rPr>
          <w:rFonts w:hint="eastAsia"/>
          <w:sz w:val="30"/>
          <w:szCs w:val="30"/>
        </w:rPr>
        <w:t>诉讼代表人：陈俊良，该公司监事。</w:t>
      </w:r>
    </w:p>
    <w:p w:rsidR="00000000" w:rsidRDefault="00E31261">
      <w:pPr>
        <w:spacing w:line="500" w:lineRule="atLeast"/>
        <w:ind w:firstLine="600"/>
        <w:divId w:val="813302296"/>
        <w:rPr>
          <w:rFonts w:hint="eastAsia"/>
          <w:sz w:val="30"/>
          <w:szCs w:val="30"/>
        </w:rPr>
      </w:pPr>
      <w:r>
        <w:rPr>
          <w:rFonts w:hint="eastAsia"/>
          <w:sz w:val="30"/>
          <w:szCs w:val="30"/>
        </w:rPr>
        <w:t>委托诉讼代理人：赵云鹏，上海市金茂律师事务所律师。</w:t>
      </w:r>
    </w:p>
    <w:p w:rsidR="00000000" w:rsidRDefault="00E31261">
      <w:pPr>
        <w:spacing w:line="500" w:lineRule="atLeast"/>
        <w:ind w:firstLine="600"/>
        <w:divId w:val="1224409677"/>
        <w:rPr>
          <w:rFonts w:hint="eastAsia"/>
          <w:sz w:val="30"/>
          <w:szCs w:val="30"/>
        </w:rPr>
      </w:pPr>
      <w:r>
        <w:rPr>
          <w:rFonts w:hint="eastAsia"/>
          <w:sz w:val="30"/>
          <w:szCs w:val="30"/>
        </w:rPr>
        <w:t>委托诉讼代理人：郑伟，广东乐于律师事务所律师。</w:t>
      </w:r>
    </w:p>
    <w:p w:rsidR="00000000" w:rsidRDefault="00E31261">
      <w:pPr>
        <w:spacing w:line="500" w:lineRule="atLeast"/>
        <w:ind w:firstLine="600"/>
        <w:divId w:val="1194616182"/>
        <w:rPr>
          <w:rFonts w:hint="eastAsia"/>
          <w:sz w:val="30"/>
          <w:szCs w:val="30"/>
        </w:rPr>
      </w:pPr>
      <w:r>
        <w:rPr>
          <w:rFonts w:hint="eastAsia"/>
          <w:sz w:val="30"/>
          <w:szCs w:val="30"/>
        </w:rPr>
        <w:t>被告：王士防，男，</w:t>
      </w:r>
      <w:r>
        <w:rPr>
          <w:rFonts w:hint="eastAsia"/>
          <w:sz w:val="30"/>
          <w:szCs w:val="30"/>
        </w:rPr>
        <w:t>1980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日出生，汉族，住黑龙江省哈尔滨市。</w:t>
      </w:r>
    </w:p>
    <w:p w:rsidR="00000000" w:rsidRDefault="00E31261">
      <w:pPr>
        <w:spacing w:line="500" w:lineRule="atLeast"/>
        <w:ind w:firstLine="600"/>
        <w:divId w:val="313337126"/>
        <w:rPr>
          <w:rFonts w:hint="eastAsia"/>
          <w:sz w:val="30"/>
          <w:szCs w:val="30"/>
        </w:rPr>
      </w:pPr>
      <w:r>
        <w:rPr>
          <w:rFonts w:hint="eastAsia"/>
          <w:sz w:val="30"/>
          <w:szCs w:val="30"/>
        </w:rPr>
        <w:t>委托诉讼代理人：田逾哲，上海段和段律师事务所律师。</w:t>
      </w:r>
    </w:p>
    <w:p w:rsidR="00000000" w:rsidRDefault="00E31261">
      <w:pPr>
        <w:spacing w:line="500" w:lineRule="atLeast"/>
        <w:ind w:firstLine="600"/>
        <w:divId w:val="952978812"/>
        <w:rPr>
          <w:rFonts w:hint="eastAsia"/>
          <w:sz w:val="30"/>
          <w:szCs w:val="30"/>
        </w:rPr>
      </w:pPr>
      <w:r>
        <w:rPr>
          <w:rFonts w:hint="eastAsia"/>
          <w:sz w:val="30"/>
          <w:szCs w:val="30"/>
        </w:rPr>
        <w:t>被告：宁波唯派国际物流有限公司，住所地浙江省宁波市。</w:t>
      </w:r>
    </w:p>
    <w:p w:rsidR="00000000" w:rsidRDefault="00E31261">
      <w:pPr>
        <w:spacing w:line="500" w:lineRule="atLeast"/>
        <w:ind w:firstLine="600"/>
        <w:divId w:val="623772519"/>
        <w:rPr>
          <w:rFonts w:hint="eastAsia"/>
          <w:sz w:val="30"/>
          <w:szCs w:val="30"/>
        </w:rPr>
      </w:pPr>
      <w:r>
        <w:rPr>
          <w:rFonts w:hint="eastAsia"/>
          <w:sz w:val="30"/>
          <w:szCs w:val="30"/>
        </w:rPr>
        <w:t>法定代表人：应虹，执行董事。</w:t>
      </w:r>
    </w:p>
    <w:p w:rsidR="00000000" w:rsidRDefault="00E31261">
      <w:pPr>
        <w:spacing w:line="500" w:lineRule="atLeast"/>
        <w:ind w:firstLine="600"/>
        <w:divId w:val="2112116165"/>
        <w:rPr>
          <w:rFonts w:hint="eastAsia"/>
          <w:sz w:val="30"/>
          <w:szCs w:val="30"/>
        </w:rPr>
      </w:pPr>
      <w:r>
        <w:rPr>
          <w:rFonts w:hint="eastAsia"/>
          <w:sz w:val="30"/>
          <w:szCs w:val="30"/>
        </w:rPr>
        <w:t>委托诉讼代理人：傅朗，上海市汇业律师事务所律师。</w:t>
      </w:r>
    </w:p>
    <w:p w:rsidR="00000000" w:rsidRDefault="00E31261">
      <w:pPr>
        <w:spacing w:line="500" w:lineRule="atLeast"/>
        <w:ind w:firstLine="600"/>
        <w:divId w:val="93746906"/>
        <w:rPr>
          <w:rFonts w:hint="eastAsia"/>
          <w:sz w:val="30"/>
          <w:szCs w:val="30"/>
        </w:rPr>
      </w:pPr>
      <w:r>
        <w:rPr>
          <w:rFonts w:hint="eastAsia"/>
          <w:sz w:val="30"/>
          <w:szCs w:val="30"/>
        </w:rPr>
        <w:t>委托诉讼代理人：李兴越，上海市汇业律师事务所实习律师。</w:t>
      </w:r>
    </w:p>
    <w:p w:rsidR="00000000" w:rsidRDefault="00E31261">
      <w:pPr>
        <w:spacing w:line="500" w:lineRule="atLeast"/>
        <w:ind w:firstLine="600"/>
        <w:divId w:val="1102191038"/>
        <w:rPr>
          <w:rFonts w:hint="eastAsia"/>
          <w:sz w:val="30"/>
          <w:szCs w:val="30"/>
        </w:rPr>
      </w:pPr>
      <w:r>
        <w:rPr>
          <w:rFonts w:hint="eastAsia"/>
          <w:sz w:val="30"/>
          <w:szCs w:val="30"/>
        </w:rPr>
        <w:t>原告上海革力国际货物运输代理有限公司与被告王士防、宁波唯派国际物流有限公司</w:t>
      </w:r>
      <w:r>
        <w:rPr>
          <w:rFonts w:hint="eastAsia"/>
          <w:sz w:val="30"/>
          <w:szCs w:val="30"/>
        </w:rPr>
        <w:t>(</w:t>
      </w:r>
      <w:r>
        <w:rPr>
          <w:rFonts w:hint="eastAsia"/>
          <w:sz w:val="30"/>
          <w:szCs w:val="30"/>
        </w:rPr>
        <w:t>以下简称唯派公司</w:t>
      </w:r>
      <w:r>
        <w:rPr>
          <w:rFonts w:hint="eastAsia"/>
          <w:sz w:val="30"/>
          <w:szCs w:val="30"/>
        </w:rPr>
        <w:t>)</w:t>
      </w:r>
      <w:r>
        <w:rPr>
          <w:rFonts w:hint="eastAsia"/>
          <w:sz w:val="30"/>
          <w:szCs w:val="30"/>
        </w:rPr>
        <w:t>损害公司利益责任纠纷一案，本院于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立案后，依法适用普通程序，公开开庭进行了审理。原告委托诉讼代理人郑伟律师、被告王士防委托诉讼代理人田逾哲律师、被告唯派公司委托诉讼代理人傅朗律师、李兴越实习律师到庭参加诉讼。本案现已审理终结。</w:t>
      </w:r>
    </w:p>
    <w:p w:rsidR="00000000" w:rsidRDefault="00E31261">
      <w:pPr>
        <w:spacing w:line="500" w:lineRule="atLeast"/>
        <w:ind w:firstLine="600"/>
        <w:divId w:val="816992260"/>
        <w:rPr>
          <w:rFonts w:hint="eastAsia"/>
          <w:sz w:val="30"/>
          <w:szCs w:val="30"/>
        </w:rPr>
      </w:pPr>
      <w:r>
        <w:rPr>
          <w:rFonts w:hint="eastAsia"/>
          <w:sz w:val="30"/>
          <w:szCs w:val="30"/>
        </w:rPr>
        <w:t>原告向本院提出诉讼请求：一、王士防向原告偿付其从唯派公司处所得收入</w:t>
      </w:r>
      <w:r>
        <w:rPr>
          <w:rFonts w:hint="eastAsia"/>
          <w:sz w:val="30"/>
          <w:szCs w:val="30"/>
        </w:rPr>
        <w:t>21,797,236.46</w:t>
      </w:r>
      <w:r>
        <w:rPr>
          <w:rFonts w:hint="eastAsia"/>
          <w:sz w:val="30"/>
          <w:szCs w:val="30"/>
        </w:rPr>
        <w:t>元；二、唯派公司对王士防上述债务承担连带责任。事实与理由：原告成立于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lastRenderedPageBreak/>
        <w:t>6</w:t>
      </w:r>
      <w:r>
        <w:rPr>
          <w:rFonts w:hint="eastAsia"/>
          <w:sz w:val="30"/>
          <w:szCs w:val="30"/>
        </w:rPr>
        <w:t>日，主要经营范围包括国际货物运输代理、道路货物运输代理、货物仓储、货物及技术进出口业务，王士防系原告执行董事及法定代表人。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日，王士防以发起股东身份设立唯派公司，主要经营范围包括国际海运辅助业务：无船承运</w:t>
      </w:r>
      <w:r>
        <w:rPr>
          <w:rFonts w:hint="eastAsia"/>
          <w:sz w:val="30"/>
          <w:szCs w:val="30"/>
        </w:rPr>
        <w:t>(</w:t>
      </w:r>
      <w:r>
        <w:rPr>
          <w:rFonts w:hint="eastAsia"/>
          <w:sz w:val="30"/>
          <w:szCs w:val="30"/>
        </w:rPr>
        <w:t>凭有效许可证经营</w:t>
      </w:r>
      <w:r>
        <w:rPr>
          <w:rFonts w:hint="eastAsia"/>
          <w:sz w:val="30"/>
          <w:szCs w:val="30"/>
        </w:rPr>
        <w:t>)</w:t>
      </w:r>
      <w:r>
        <w:rPr>
          <w:rFonts w:hint="eastAsia"/>
          <w:sz w:val="30"/>
          <w:szCs w:val="30"/>
        </w:rPr>
        <w:t>海上、航空、陆路国际货运代理等。王士防持有唯派公司</w:t>
      </w:r>
      <w:r>
        <w:rPr>
          <w:rFonts w:hint="eastAsia"/>
          <w:sz w:val="30"/>
          <w:szCs w:val="30"/>
        </w:rPr>
        <w:t>85%</w:t>
      </w:r>
      <w:r>
        <w:rPr>
          <w:rFonts w:hint="eastAsia"/>
          <w:sz w:val="30"/>
          <w:szCs w:val="30"/>
        </w:rPr>
        <w:t>股份，并任该公司执行董事及法定代表人。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日，王士防改任唯派公司监事。</w:t>
      </w:r>
      <w:r>
        <w:rPr>
          <w:rFonts w:hint="eastAsia"/>
          <w:sz w:val="30"/>
          <w:szCs w:val="30"/>
        </w:rPr>
        <w:t>原告股东及监事陈俊良发现唯派公司使用了原告的经营系统，王士防从唯派公司获得大量违法收入。王士防作为原告董事，未经股东会同意，利用职务便利为自己及他人谋取原本属于原告的商业机会，经营管理与原告同业的公司，有违忠实义务和勤勉义务。根据公司法相关规定，王士防的违法所得的收入应当归原告所有。王士防为唯派公司实际控制人，唯派公司借王士防之便使用原告的业务系统，唯派公司与王士防具有共同故意，应承担连带责任。故诉至法院，望判如诉请。</w:t>
      </w:r>
    </w:p>
    <w:p w:rsidR="00000000" w:rsidRDefault="00E31261">
      <w:pPr>
        <w:spacing w:line="500" w:lineRule="atLeast"/>
        <w:ind w:firstLine="600"/>
        <w:divId w:val="1456675109"/>
        <w:rPr>
          <w:rFonts w:hint="eastAsia"/>
          <w:sz w:val="30"/>
          <w:szCs w:val="30"/>
        </w:rPr>
      </w:pPr>
      <w:r>
        <w:rPr>
          <w:rFonts w:hint="eastAsia"/>
          <w:sz w:val="30"/>
          <w:szCs w:val="30"/>
        </w:rPr>
        <w:t>原告向法庭提供如下证据：</w:t>
      </w:r>
    </w:p>
    <w:p w:rsidR="00000000" w:rsidRDefault="00E31261">
      <w:pPr>
        <w:spacing w:line="500" w:lineRule="atLeast"/>
        <w:ind w:firstLine="600"/>
        <w:divId w:val="557475777"/>
        <w:rPr>
          <w:rFonts w:hint="eastAsia"/>
          <w:sz w:val="30"/>
          <w:szCs w:val="30"/>
        </w:rPr>
      </w:pPr>
      <w:r>
        <w:rPr>
          <w:rFonts w:hint="eastAsia"/>
          <w:sz w:val="30"/>
          <w:szCs w:val="30"/>
        </w:rPr>
        <w:t>1</w:t>
      </w:r>
      <w:r>
        <w:rPr>
          <w:rFonts w:hint="eastAsia"/>
          <w:sz w:val="30"/>
          <w:szCs w:val="30"/>
        </w:rPr>
        <w:t>、原告企业信用信息公示报告，证明王士防任执行董事及法定代表人</w:t>
      </w:r>
      <w:r>
        <w:rPr>
          <w:rFonts w:hint="eastAsia"/>
          <w:sz w:val="30"/>
          <w:szCs w:val="30"/>
        </w:rPr>
        <w:t>，陈俊良持有原告</w:t>
      </w:r>
      <w:r>
        <w:rPr>
          <w:rFonts w:hint="eastAsia"/>
          <w:sz w:val="30"/>
          <w:szCs w:val="30"/>
        </w:rPr>
        <w:t>51%</w:t>
      </w:r>
      <w:r>
        <w:rPr>
          <w:rFonts w:hint="eastAsia"/>
          <w:sz w:val="30"/>
          <w:szCs w:val="30"/>
        </w:rPr>
        <w:t>的股份，任原告公司监事；</w:t>
      </w:r>
    </w:p>
    <w:p w:rsidR="00000000" w:rsidRDefault="00E31261">
      <w:pPr>
        <w:spacing w:line="500" w:lineRule="atLeast"/>
        <w:ind w:firstLine="600"/>
        <w:divId w:val="219748539"/>
        <w:rPr>
          <w:rFonts w:hint="eastAsia"/>
          <w:sz w:val="30"/>
          <w:szCs w:val="30"/>
        </w:rPr>
      </w:pPr>
      <w:r>
        <w:rPr>
          <w:rFonts w:hint="eastAsia"/>
          <w:sz w:val="30"/>
          <w:szCs w:val="30"/>
        </w:rPr>
        <w:t>2</w:t>
      </w:r>
      <w:r>
        <w:rPr>
          <w:rFonts w:hint="eastAsia"/>
          <w:sz w:val="30"/>
          <w:szCs w:val="30"/>
        </w:rPr>
        <w:t>、唯派公司企业信用信息公示报告，证明王士防持有唯派公司</w:t>
      </w:r>
      <w:r>
        <w:rPr>
          <w:rFonts w:hint="eastAsia"/>
          <w:sz w:val="30"/>
          <w:szCs w:val="30"/>
        </w:rPr>
        <w:t>85%</w:t>
      </w:r>
      <w:r>
        <w:rPr>
          <w:rFonts w:hint="eastAsia"/>
          <w:sz w:val="30"/>
          <w:szCs w:val="30"/>
        </w:rPr>
        <w:t>的股份；</w:t>
      </w:r>
    </w:p>
    <w:p w:rsidR="00000000" w:rsidRDefault="00E31261">
      <w:pPr>
        <w:spacing w:line="500" w:lineRule="atLeast"/>
        <w:ind w:firstLine="600"/>
        <w:divId w:val="1009142544"/>
        <w:rPr>
          <w:rFonts w:hint="eastAsia"/>
          <w:sz w:val="30"/>
          <w:szCs w:val="30"/>
        </w:rPr>
      </w:pPr>
      <w:r>
        <w:rPr>
          <w:rFonts w:hint="eastAsia"/>
          <w:sz w:val="30"/>
          <w:szCs w:val="30"/>
        </w:rPr>
        <w:t>3</w:t>
      </w:r>
      <w:r>
        <w:rPr>
          <w:rFonts w:hint="eastAsia"/>
          <w:sz w:val="30"/>
          <w:szCs w:val="30"/>
        </w:rPr>
        <w:t>、唯派公司</w:t>
      </w:r>
      <w:r>
        <w:rPr>
          <w:rFonts w:hint="eastAsia"/>
          <w:sz w:val="30"/>
          <w:szCs w:val="30"/>
        </w:rPr>
        <w:t>2015</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月损益表，证明</w:t>
      </w:r>
      <w:r>
        <w:rPr>
          <w:rFonts w:hint="eastAsia"/>
          <w:sz w:val="30"/>
          <w:szCs w:val="30"/>
        </w:rPr>
        <w:t>2015</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月唯派公司净利润总额</w:t>
      </w:r>
      <w:r>
        <w:rPr>
          <w:rFonts w:hint="eastAsia"/>
          <w:sz w:val="30"/>
          <w:szCs w:val="30"/>
        </w:rPr>
        <w:t>25,643,807.60</w:t>
      </w:r>
      <w:r>
        <w:rPr>
          <w:rFonts w:hint="eastAsia"/>
          <w:sz w:val="30"/>
          <w:szCs w:val="30"/>
        </w:rPr>
        <w:t>元，按照股权比例，王士防可分得</w:t>
      </w:r>
      <w:r>
        <w:rPr>
          <w:rFonts w:hint="eastAsia"/>
          <w:sz w:val="30"/>
          <w:szCs w:val="30"/>
        </w:rPr>
        <w:t>21,797,236.46</w:t>
      </w:r>
      <w:r>
        <w:rPr>
          <w:rFonts w:hint="eastAsia"/>
          <w:sz w:val="30"/>
          <w:szCs w:val="30"/>
        </w:rPr>
        <w:t>元；</w:t>
      </w:r>
    </w:p>
    <w:p w:rsidR="00000000" w:rsidRDefault="00E31261">
      <w:pPr>
        <w:spacing w:line="500" w:lineRule="atLeast"/>
        <w:ind w:firstLine="600"/>
        <w:divId w:val="1088425220"/>
        <w:rPr>
          <w:rFonts w:hint="eastAsia"/>
          <w:sz w:val="30"/>
          <w:szCs w:val="30"/>
        </w:rPr>
      </w:pPr>
      <w:r>
        <w:rPr>
          <w:rFonts w:hint="eastAsia"/>
          <w:sz w:val="30"/>
          <w:szCs w:val="30"/>
        </w:rPr>
        <w:t>4</w:t>
      </w:r>
      <w:r>
        <w:rPr>
          <w:rFonts w:hint="eastAsia"/>
          <w:sz w:val="30"/>
          <w:szCs w:val="30"/>
        </w:rPr>
        <w:t>、唯派公司分红的凭证，证明唯派公司自</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共向王士防发放分红</w:t>
      </w:r>
      <w:r>
        <w:rPr>
          <w:rFonts w:hint="eastAsia"/>
          <w:sz w:val="30"/>
          <w:szCs w:val="30"/>
        </w:rPr>
        <w:t>19,407,968.74</w:t>
      </w:r>
      <w:r>
        <w:rPr>
          <w:rFonts w:hint="eastAsia"/>
          <w:sz w:val="30"/>
          <w:szCs w:val="30"/>
        </w:rPr>
        <w:t>元；</w:t>
      </w:r>
    </w:p>
    <w:p w:rsidR="00000000" w:rsidRDefault="00E31261">
      <w:pPr>
        <w:spacing w:line="500" w:lineRule="atLeast"/>
        <w:ind w:firstLine="600"/>
        <w:divId w:val="1347291476"/>
        <w:rPr>
          <w:rFonts w:hint="eastAsia"/>
          <w:sz w:val="30"/>
          <w:szCs w:val="30"/>
        </w:rPr>
      </w:pPr>
      <w:r>
        <w:rPr>
          <w:rFonts w:hint="eastAsia"/>
          <w:sz w:val="30"/>
          <w:szCs w:val="30"/>
        </w:rPr>
        <w:t>5</w:t>
      </w:r>
      <w:r>
        <w:rPr>
          <w:rFonts w:hint="eastAsia"/>
          <w:sz w:val="30"/>
          <w:szCs w:val="30"/>
        </w:rPr>
        <w:t>、王士防名片，证明王士防使用英文名为</w:t>
      </w:r>
      <w:r>
        <w:rPr>
          <w:rFonts w:hint="eastAsia"/>
          <w:sz w:val="30"/>
          <w:szCs w:val="30"/>
        </w:rPr>
        <w:t>Teddy</w:t>
      </w:r>
      <w:r>
        <w:rPr>
          <w:rFonts w:hint="eastAsia"/>
          <w:sz w:val="30"/>
          <w:szCs w:val="30"/>
        </w:rPr>
        <w:t>；</w:t>
      </w:r>
    </w:p>
    <w:p w:rsidR="00000000" w:rsidRDefault="00E31261">
      <w:pPr>
        <w:spacing w:line="500" w:lineRule="atLeast"/>
        <w:ind w:firstLine="600"/>
        <w:divId w:val="1497458490"/>
        <w:rPr>
          <w:rFonts w:hint="eastAsia"/>
          <w:sz w:val="30"/>
          <w:szCs w:val="30"/>
        </w:rPr>
      </w:pPr>
      <w:r>
        <w:rPr>
          <w:rFonts w:hint="eastAsia"/>
          <w:sz w:val="30"/>
          <w:szCs w:val="30"/>
        </w:rPr>
        <w:lastRenderedPageBreak/>
        <w:t>6</w:t>
      </w:r>
      <w:r>
        <w:rPr>
          <w:rFonts w:hint="eastAsia"/>
          <w:sz w:val="30"/>
          <w:szCs w:val="30"/>
        </w:rPr>
        <w:t>、内资公司备案通知书，证明</w:t>
      </w:r>
      <w:r>
        <w:rPr>
          <w:rFonts w:hint="eastAsia"/>
          <w:sz w:val="30"/>
          <w:szCs w:val="30"/>
        </w:rPr>
        <w:t>王士防任原告公司执行董事；</w:t>
      </w:r>
    </w:p>
    <w:p w:rsidR="00000000" w:rsidRDefault="00E31261">
      <w:pPr>
        <w:spacing w:line="500" w:lineRule="atLeast"/>
        <w:ind w:firstLine="600"/>
        <w:divId w:val="1257402149"/>
        <w:rPr>
          <w:rFonts w:hint="eastAsia"/>
          <w:sz w:val="30"/>
          <w:szCs w:val="30"/>
        </w:rPr>
      </w:pPr>
      <w:r>
        <w:rPr>
          <w:rFonts w:hint="eastAsia"/>
          <w:sz w:val="30"/>
          <w:szCs w:val="30"/>
        </w:rPr>
        <w:t>7</w:t>
      </w:r>
      <w:r>
        <w:rPr>
          <w:rFonts w:hint="eastAsia"/>
          <w:sz w:val="30"/>
          <w:szCs w:val="30"/>
        </w:rPr>
        <w:t>、股东会决议及章程，证明陈俊良持有原告</w:t>
      </w:r>
      <w:r>
        <w:rPr>
          <w:rFonts w:hint="eastAsia"/>
          <w:sz w:val="30"/>
          <w:szCs w:val="30"/>
        </w:rPr>
        <w:t>51%</w:t>
      </w:r>
      <w:r>
        <w:rPr>
          <w:rFonts w:hint="eastAsia"/>
          <w:sz w:val="30"/>
          <w:szCs w:val="30"/>
        </w:rPr>
        <w:t>的股份，任原告公司监事；</w:t>
      </w:r>
    </w:p>
    <w:p w:rsidR="00000000" w:rsidRDefault="00E31261">
      <w:pPr>
        <w:spacing w:line="500" w:lineRule="atLeast"/>
        <w:ind w:firstLine="600"/>
        <w:divId w:val="202253737"/>
        <w:rPr>
          <w:rFonts w:hint="eastAsia"/>
          <w:sz w:val="30"/>
          <w:szCs w:val="30"/>
        </w:rPr>
      </w:pPr>
      <w:r>
        <w:rPr>
          <w:rFonts w:hint="eastAsia"/>
          <w:sz w:val="30"/>
          <w:szCs w:val="30"/>
        </w:rPr>
        <w:t>8</w:t>
      </w:r>
      <w:r>
        <w:rPr>
          <w:rFonts w:hint="eastAsia"/>
          <w:sz w:val="30"/>
          <w:szCs w:val="30"/>
        </w:rPr>
        <w:t>、唯派公司章程，证明王士防持有唯派公司</w:t>
      </w:r>
      <w:r>
        <w:rPr>
          <w:rFonts w:hint="eastAsia"/>
          <w:sz w:val="30"/>
          <w:szCs w:val="30"/>
        </w:rPr>
        <w:t>85%</w:t>
      </w:r>
      <w:r>
        <w:rPr>
          <w:rFonts w:hint="eastAsia"/>
          <w:sz w:val="30"/>
          <w:szCs w:val="30"/>
        </w:rPr>
        <w:t>的股份；</w:t>
      </w:r>
    </w:p>
    <w:p w:rsidR="00000000" w:rsidRDefault="00E31261">
      <w:pPr>
        <w:spacing w:line="500" w:lineRule="atLeast"/>
        <w:ind w:firstLine="600"/>
        <w:divId w:val="1498501871"/>
        <w:rPr>
          <w:rFonts w:hint="eastAsia"/>
          <w:sz w:val="30"/>
          <w:szCs w:val="30"/>
        </w:rPr>
      </w:pPr>
      <w:r>
        <w:rPr>
          <w:rFonts w:hint="eastAsia"/>
          <w:sz w:val="30"/>
          <w:szCs w:val="30"/>
        </w:rPr>
        <w:t>9</w:t>
      </w:r>
      <w:r>
        <w:rPr>
          <w:rFonts w:hint="eastAsia"/>
          <w:sz w:val="30"/>
          <w:szCs w:val="30"/>
        </w:rPr>
        <w:t>、唯派公司的裁判文书，证明唯派公司存在实际经营活动；</w:t>
      </w:r>
    </w:p>
    <w:p w:rsidR="00000000" w:rsidRDefault="00E31261">
      <w:pPr>
        <w:spacing w:line="500" w:lineRule="atLeast"/>
        <w:ind w:firstLine="600"/>
        <w:divId w:val="1206018370"/>
        <w:rPr>
          <w:rFonts w:hint="eastAsia"/>
          <w:sz w:val="30"/>
          <w:szCs w:val="30"/>
        </w:rPr>
      </w:pPr>
      <w:r>
        <w:rPr>
          <w:rFonts w:hint="eastAsia"/>
          <w:sz w:val="30"/>
          <w:szCs w:val="30"/>
        </w:rPr>
        <w:t>10</w:t>
      </w:r>
      <w:r>
        <w:rPr>
          <w:rFonts w:hint="eastAsia"/>
          <w:sz w:val="30"/>
          <w:szCs w:val="30"/>
        </w:rPr>
        <w:t>、唯派公司年报公示信息表，证明</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年申报净利润额，其中，唯派公司的</w:t>
      </w:r>
      <w:r>
        <w:rPr>
          <w:rFonts w:hint="eastAsia"/>
          <w:sz w:val="30"/>
          <w:szCs w:val="30"/>
        </w:rPr>
        <w:t>2018</w:t>
      </w:r>
      <w:r>
        <w:rPr>
          <w:rFonts w:hint="eastAsia"/>
          <w:sz w:val="30"/>
          <w:szCs w:val="30"/>
        </w:rPr>
        <w:t>年净利润为</w:t>
      </w:r>
      <w:r>
        <w:rPr>
          <w:rFonts w:hint="eastAsia"/>
          <w:sz w:val="30"/>
          <w:szCs w:val="30"/>
        </w:rPr>
        <w:t>259,064.35</w:t>
      </w:r>
      <w:r>
        <w:rPr>
          <w:rFonts w:hint="eastAsia"/>
          <w:sz w:val="30"/>
          <w:szCs w:val="30"/>
        </w:rPr>
        <w:t>元。</w:t>
      </w:r>
    </w:p>
    <w:p w:rsidR="00000000" w:rsidRDefault="00E31261">
      <w:pPr>
        <w:spacing w:line="500" w:lineRule="atLeast"/>
        <w:ind w:firstLine="600"/>
        <w:divId w:val="904070861"/>
        <w:rPr>
          <w:rFonts w:hint="eastAsia"/>
          <w:sz w:val="30"/>
          <w:szCs w:val="30"/>
        </w:rPr>
      </w:pPr>
      <w:r>
        <w:rPr>
          <w:rFonts w:hint="eastAsia"/>
          <w:sz w:val="30"/>
          <w:szCs w:val="30"/>
        </w:rPr>
        <w:t>11</w:t>
      </w:r>
      <w:r>
        <w:rPr>
          <w:rFonts w:hint="eastAsia"/>
          <w:sz w:val="30"/>
          <w:szCs w:val="30"/>
        </w:rPr>
        <w:t>、原告</w:t>
      </w:r>
      <w:r>
        <w:rPr>
          <w:rFonts w:hint="eastAsia"/>
          <w:sz w:val="30"/>
          <w:szCs w:val="30"/>
        </w:rPr>
        <w:t>2013-2018</w:t>
      </w:r>
      <w:r>
        <w:rPr>
          <w:rFonts w:hint="eastAsia"/>
          <w:sz w:val="30"/>
          <w:szCs w:val="30"/>
        </w:rPr>
        <w:t>年度企业年度报告，证明自</w:t>
      </w:r>
      <w:r>
        <w:rPr>
          <w:rFonts w:hint="eastAsia"/>
          <w:sz w:val="30"/>
          <w:szCs w:val="30"/>
        </w:rPr>
        <w:t>2015</w:t>
      </w:r>
      <w:r>
        <w:rPr>
          <w:rFonts w:hint="eastAsia"/>
          <w:sz w:val="30"/>
          <w:szCs w:val="30"/>
        </w:rPr>
        <w:t>年后原告的营业总收入虽有增长，但净利润出现跌幅。</w:t>
      </w:r>
    </w:p>
    <w:p w:rsidR="00000000" w:rsidRDefault="00E31261">
      <w:pPr>
        <w:spacing w:line="500" w:lineRule="atLeast"/>
        <w:ind w:firstLine="600"/>
        <w:divId w:val="1709647953"/>
        <w:rPr>
          <w:rFonts w:hint="eastAsia"/>
          <w:sz w:val="30"/>
          <w:szCs w:val="30"/>
        </w:rPr>
      </w:pPr>
      <w:r>
        <w:rPr>
          <w:rFonts w:hint="eastAsia"/>
          <w:sz w:val="30"/>
          <w:szCs w:val="30"/>
        </w:rPr>
        <w:t>被告王士防辩称，唯派公司设立是为了原告发展所需，原告与唯派公司是关联公司，从筹建到设立，原告都是知情的。原告与唯派公司所处地域不同，不存在同业竞争。王士防没有损害公司利益，原告诉请依据的损益表上的金额是其自行编纂的，未经审计确认，王士防不予认可。</w:t>
      </w:r>
    </w:p>
    <w:p w:rsidR="00000000" w:rsidRDefault="00E31261">
      <w:pPr>
        <w:spacing w:line="500" w:lineRule="atLeast"/>
        <w:ind w:firstLine="600"/>
        <w:divId w:val="1308314292"/>
        <w:rPr>
          <w:rFonts w:hint="eastAsia"/>
          <w:sz w:val="30"/>
          <w:szCs w:val="30"/>
        </w:rPr>
      </w:pPr>
      <w:r>
        <w:rPr>
          <w:rFonts w:hint="eastAsia"/>
          <w:sz w:val="30"/>
          <w:szCs w:val="30"/>
        </w:rPr>
        <w:t>被告王士防向法庭提供了原告与案外人深圳前海东拓投资有限公司、深圳市翔航物流有限公司等多家关联公司的邮件及附件，证明原告与唯派公司是关联公司，双方共享相关业务资源。</w:t>
      </w:r>
    </w:p>
    <w:p w:rsidR="00000000" w:rsidRDefault="00E31261">
      <w:pPr>
        <w:spacing w:line="500" w:lineRule="atLeast"/>
        <w:ind w:firstLine="600"/>
        <w:divId w:val="132479648"/>
        <w:rPr>
          <w:rFonts w:hint="eastAsia"/>
          <w:sz w:val="30"/>
          <w:szCs w:val="30"/>
        </w:rPr>
      </w:pPr>
      <w:r>
        <w:rPr>
          <w:rFonts w:hint="eastAsia"/>
          <w:sz w:val="30"/>
          <w:szCs w:val="30"/>
        </w:rPr>
        <w:t>被告唯派公司辩称，陈俊良作为唯派公司监事提起诉讼在程序上存有漏洞，不具备代表原告进行诉讼的资格。唯派</w:t>
      </w:r>
      <w:r>
        <w:rPr>
          <w:rFonts w:hint="eastAsia"/>
          <w:sz w:val="30"/>
          <w:szCs w:val="30"/>
        </w:rPr>
        <w:t>公司没有损害原告的合法权益，唯派公司不应承担损害公司利益责任的连带责任。</w:t>
      </w:r>
    </w:p>
    <w:p w:rsidR="00000000" w:rsidRDefault="00E31261">
      <w:pPr>
        <w:spacing w:line="500" w:lineRule="atLeast"/>
        <w:ind w:firstLine="600"/>
        <w:divId w:val="1787964920"/>
        <w:rPr>
          <w:rFonts w:hint="eastAsia"/>
          <w:sz w:val="30"/>
          <w:szCs w:val="30"/>
        </w:rPr>
      </w:pPr>
      <w:r>
        <w:rPr>
          <w:rFonts w:hint="eastAsia"/>
          <w:sz w:val="30"/>
          <w:szCs w:val="30"/>
        </w:rPr>
        <w:t>被告唯派公司未向法庭提供证据材料。</w:t>
      </w:r>
    </w:p>
    <w:p w:rsidR="00000000" w:rsidRDefault="00E31261">
      <w:pPr>
        <w:spacing w:line="500" w:lineRule="atLeast"/>
        <w:ind w:firstLine="600"/>
        <w:divId w:val="309095399"/>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对其他证据依法进行审查后予以确认。根据当事人陈述和经审查确认的证据，本院认定事实如下：</w:t>
      </w:r>
    </w:p>
    <w:p w:rsidR="00000000" w:rsidRDefault="00E31261">
      <w:pPr>
        <w:spacing w:line="500" w:lineRule="atLeast"/>
        <w:ind w:firstLine="600"/>
        <w:divId w:val="329597765"/>
        <w:rPr>
          <w:rFonts w:hint="eastAsia"/>
          <w:sz w:val="30"/>
          <w:szCs w:val="30"/>
        </w:rPr>
      </w:pPr>
      <w:r>
        <w:rPr>
          <w:rFonts w:hint="eastAsia"/>
          <w:sz w:val="30"/>
          <w:szCs w:val="30"/>
        </w:rPr>
        <w:t>原告于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日成立，注册资本</w:t>
      </w:r>
      <w:r>
        <w:rPr>
          <w:rFonts w:hint="eastAsia"/>
          <w:sz w:val="30"/>
          <w:szCs w:val="30"/>
        </w:rPr>
        <w:t>550</w:t>
      </w:r>
      <w:r>
        <w:rPr>
          <w:rFonts w:hint="eastAsia"/>
          <w:sz w:val="30"/>
          <w:szCs w:val="30"/>
        </w:rPr>
        <w:t>万元，企业类型有限责任公司，经营范围：海上、航空、公路国际货物运输代理，道路货物运输代理，货物仓储</w:t>
      </w:r>
      <w:r>
        <w:rPr>
          <w:rFonts w:hint="eastAsia"/>
          <w:sz w:val="30"/>
          <w:szCs w:val="30"/>
        </w:rPr>
        <w:t>(</w:t>
      </w:r>
      <w:r>
        <w:rPr>
          <w:rFonts w:hint="eastAsia"/>
          <w:sz w:val="30"/>
          <w:szCs w:val="30"/>
        </w:rPr>
        <w:t>除危险化学品</w:t>
      </w:r>
      <w:r>
        <w:rPr>
          <w:rFonts w:hint="eastAsia"/>
          <w:sz w:val="30"/>
          <w:szCs w:val="30"/>
        </w:rPr>
        <w:t>)</w:t>
      </w:r>
      <w:r>
        <w:rPr>
          <w:rFonts w:hint="eastAsia"/>
          <w:sz w:val="30"/>
          <w:szCs w:val="30"/>
        </w:rPr>
        <w:t>，无船承运业务，从事货物及技术的进出口业</w:t>
      </w:r>
      <w:r>
        <w:rPr>
          <w:rFonts w:hint="eastAsia"/>
          <w:sz w:val="30"/>
          <w:szCs w:val="30"/>
        </w:rPr>
        <w:t>务，商务咨询。</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日，公司法定代表人由案外人郭永祥变更为王士防。</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日郭永祥将全部股份转让给陈俊良。至此，陈俊良出资</w:t>
      </w:r>
      <w:r>
        <w:rPr>
          <w:rFonts w:hint="eastAsia"/>
          <w:sz w:val="30"/>
          <w:szCs w:val="30"/>
        </w:rPr>
        <w:t>280.50</w:t>
      </w:r>
      <w:r>
        <w:rPr>
          <w:rFonts w:hint="eastAsia"/>
          <w:sz w:val="30"/>
          <w:szCs w:val="30"/>
        </w:rPr>
        <w:t>万元，持股</w:t>
      </w:r>
      <w:r>
        <w:rPr>
          <w:rFonts w:hint="eastAsia"/>
          <w:sz w:val="30"/>
          <w:szCs w:val="30"/>
        </w:rPr>
        <w:t>51%</w:t>
      </w:r>
      <w:r>
        <w:rPr>
          <w:rFonts w:hint="eastAsia"/>
          <w:sz w:val="30"/>
          <w:szCs w:val="30"/>
        </w:rPr>
        <w:t>；原告出资</w:t>
      </w:r>
      <w:r>
        <w:rPr>
          <w:rFonts w:hint="eastAsia"/>
          <w:sz w:val="30"/>
          <w:szCs w:val="30"/>
        </w:rPr>
        <w:t>269.50</w:t>
      </w:r>
      <w:r>
        <w:rPr>
          <w:rFonts w:hint="eastAsia"/>
          <w:sz w:val="30"/>
          <w:szCs w:val="30"/>
        </w:rPr>
        <w:t>万元，持股</w:t>
      </w:r>
      <w:r>
        <w:rPr>
          <w:rFonts w:hint="eastAsia"/>
          <w:sz w:val="30"/>
          <w:szCs w:val="30"/>
        </w:rPr>
        <w:t>49%</w:t>
      </w:r>
      <w:r>
        <w:rPr>
          <w:rFonts w:hint="eastAsia"/>
          <w:sz w:val="30"/>
          <w:szCs w:val="30"/>
        </w:rPr>
        <w:t>。王士防任原告公司执行董事，陈俊良任原告公司监事。</w:t>
      </w:r>
    </w:p>
    <w:p w:rsidR="00000000" w:rsidRDefault="00E31261">
      <w:pPr>
        <w:spacing w:line="500" w:lineRule="atLeast"/>
        <w:ind w:firstLine="600"/>
        <w:divId w:val="1443721778"/>
        <w:rPr>
          <w:rFonts w:hint="eastAsia"/>
          <w:sz w:val="30"/>
          <w:szCs w:val="30"/>
        </w:rPr>
      </w:pPr>
      <w:r>
        <w:rPr>
          <w:rFonts w:hint="eastAsia"/>
          <w:sz w:val="30"/>
          <w:szCs w:val="30"/>
        </w:rPr>
        <w:t>唯派公司于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日成立，注册资本</w:t>
      </w:r>
      <w:r>
        <w:rPr>
          <w:rFonts w:hint="eastAsia"/>
          <w:sz w:val="30"/>
          <w:szCs w:val="30"/>
        </w:rPr>
        <w:t>520</w:t>
      </w:r>
      <w:r>
        <w:rPr>
          <w:rFonts w:hint="eastAsia"/>
          <w:sz w:val="30"/>
          <w:szCs w:val="30"/>
        </w:rPr>
        <w:t>万元，企业类型有限责任公司，经营范围：国际海运辅助业务；海上、航空、陆路国际货物运输代理；普通货物仓储；报关、报检代理；无船承运业务</w:t>
      </w:r>
      <w:r>
        <w:rPr>
          <w:rFonts w:hint="eastAsia"/>
          <w:sz w:val="30"/>
          <w:szCs w:val="30"/>
        </w:rPr>
        <w:t>(</w:t>
      </w:r>
      <w:r>
        <w:rPr>
          <w:rFonts w:hint="eastAsia"/>
          <w:sz w:val="30"/>
          <w:szCs w:val="30"/>
        </w:rPr>
        <w:t>凭有效许可证经营</w:t>
      </w:r>
      <w:r>
        <w:rPr>
          <w:rFonts w:hint="eastAsia"/>
          <w:sz w:val="30"/>
          <w:szCs w:val="30"/>
        </w:rPr>
        <w:t>)</w:t>
      </w:r>
      <w:r>
        <w:rPr>
          <w:rFonts w:hint="eastAsia"/>
          <w:sz w:val="30"/>
          <w:szCs w:val="30"/>
        </w:rPr>
        <w:t>，国内货运代理；物流信息咨询等。王士防认缴</w:t>
      </w:r>
      <w:r>
        <w:rPr>
          <w:rFonts w:hint="eastAsia"/>
          <w:sz w:val="30"/>
          <w:szCs w:val="30"/>
        </w:rPr>
        <w:t>425</w:t>
      </w:r>
      <w:r>
        <w:rPr>
          <w:rFonts w:hint="eastAsia"/>
          <w:sz w:val="30"/>
          <w:szCs w:val="30"/>
        </w:rPr>
        <w:t>万元，持股</w:t>
      </w:r>
      <w:r>
        <w:rPr>
          <w:rFonts w:hint="eastAsia"/>
          <w:sz w:val="30"/>
          <w:szCs w:val="30"/>
        </w:rPr>
        <w:t>75%</w:t>
      </w:r>
      <w:r>
        <w:rPr>
          <w:rFonts w:hint="eastAsia"/>
          <w:sz w:val="30"/>
          <w:szCs w:val="30"/>
        </w:rPr>
        <w:t>；案外人应虹认缴</w:t>
      </w:r>
      <w:r>
        <w:rPr>
          <w:rFonts w:hint="eastAsia"/>
          <w:sz w:val="30"/>
          <w:szCs w:val="30"/>
        </w:rPr>
        <w:t>75</w:t>
      </w:r>
      <w:r>
        <w:rPr>
          <w:rFonts w:hint="eastAsia"/>
          <w:sz w:val="30"/>
          <w:szCs w:val="30"/>
        </w:rPr>
        <w:t>万元，持股</w:t>
      </w:r>
      <w:r>
        <w:rPr>
          <w:rFonts w:hint="eastAsia"/>
          <w:sz w:val="30"/>
          <w:szCs w:val="30"/>
        </w:rPr>
        <w:t>25%</w:t>
      </w:r>
      <w:r>
        <w:rPr>
          <w:rFonts w:hint="eastAsia"/>
          <w:sz w:val="30"/>
          <w:szCs w:val="30"/>
        </w:rPr>
        <w:t>。</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日，王士防任唯派公司执行董事。</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日，王士防退出唯派公司，唯派公司股东变更为：案外人李云兰认缴</w:t>
      </w:r>
      <w:r>
        <w:rPr>
          <w:rFonts w:hint="eastAsia"/>
          <w:sz w:val="30"/>
          <w:szCs w:val="30"/>
        </w:rPr>
        <w:t>330</w:t>
      </w:r>
      <w:r>
        <w:rPr>
          <w:rFonts w:hint="eastAsia"/>
          <w:sz w:val="30"/>
          <w:szCs w:val="30"/>
        </w:rPr>
        <w:t>万元，持股</w:t>
      </w:r>
      <w:r>
        <w:rPr>
          <w:rFonts w:hint="eastAsia"/>
          <w:sz w:val="30"/>
          <w:szCs w:val="30"/>
        </w:rPr>
        <w:t>66%</w:t>
      </w:r>
      <w:r>
        <w:rPr>
          <w:rFonts w:hint="eastAsia"/>
          <w:sz w:val="30"/>
          <w:szCs w:val="30"/>
        </w:rPr>
        <w:t>；案外人应虹认缴</w:t>
      </w:r>
      <w:r>
        <w:rPr>
          <w:rFonts w:hint="eastAsia"/>
          <w:sz w:val="30"/>
          <w:szCs w:val="30"/>
        </w:rPr>
        <w:t>170</w:t>
      </w:r>
      <w:r>
        <w:rPr>
          <w:rFonts w:hint="eastAsia"/>
          <w:sz w:val="30"/>
          <w:szCs w:val="30"/>
        </w:rPr>
        <w:t>万元，持股</w:t>
      </w:r>
      <w:r>
        <w:rPr>
          <w:rFonts w:hint="eastAsia"/>
          <w:sz w:val="30"/>
          <w:szCs w:val="30"/>
        </w:rPr>
        <w:t>34%</w:t>
      </w:r>
      <w:r>
        <w:rPr>
          <w:rFonts w:hint="eastAsia"/>
          <w:sz w:val="30"/>
          <w:szCs w:val="30"/>
        </w:rPr>
        <w:t>，应虹任唯派公司执行董事，李云兰任监事。</w:t>
      </w:r>
    </w:p>
    <w:p w:rsidR="00000000" w:rsidRDefault="00E31261">
      <w:pPr>
        <w:spacing w:line="500" w:lineRule="atLeast"/>
        <w:ind w:firstLine="600"/>
        <w:divId w:val="207571221"/>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日原告公司章程规定：“执行董事、高级管理人员不得有下列行为：……未经股东会同意，利用职务便利为自己或者他人谋取属于公司的商业机会，自营或者为他人经营与所任职公司同类的业务……”</w:t>
      </w:r>
    </w:p>
    <w:p w:rsidR="00000000" w:rsidRDefault="00E31261">
      <w:pPr>
        <w:spacing w:line="500" w:lineRule="atLeast"/>
        <w:ind w:firstLine="600"/>
        <w:divId w:val="1031691859"/>
        <w:rPr>
          <w:rFonts w:hint="eastAsia"/>
          <w:sz w:val="30"/>
          <w:szCs w:val="30"/>
        </w:rPr>
      </w:pPr>
      <w:r>
        <w:rPr>
          <w:rFonts w:hint="eastAsia"/>
          <w:sz w:val="30"/>
          <w:szCs w:val="30"/>
        </w:rPr>
        <w:t>原告凭本院调查令前往宁波市鄞州区市</w:t>
      </w:r>
      <w:r>
        <w:rPr>
          <w:rFonts w:hint="eastAsia"/>
          <w:sz w:val="30"/>
          <w:szCs w:val="30"/>
        </w:rPr>
        <w:t>场监督管理局调取的唯派公司年报公示信息表上显示该公司年度净利润为：</w:t>
      </w:r>
      <w:r>
        <w:rPr>
          <w:rFonts w:hint="eastAsia"/>
          <w:sz w:val="30"/>
          <w:szCs w:val="30"/>
        </w:rPr>
        <w:t>2015</w:t>
      </w:r>
      <w:r>
        <w:rPr>
          <w:rFonts w:hint="eastAsia"/>
          <w:sz w:val="30"/>
          <w:szCs w:val="30"/>
        </w:rPr>
        <w:t>年</w:t>
      </w:r>
      <w:r>
        <w:rPr>
          <w:rFonts w:hint="eastAsia"/>
          <w:sz w:val="30"/>
          <w:szCs w:val="30"/>
        </w:rPr>
        <w:t>8,817.23</w:t>
      </w:r>
      <w:r>
        <w:rPr>
          <w:rFonts w:hint="eastAsia"/>
          <w:sz w:val="30"/>
          <w:szCs w:val="30"/>
        </w:rPr>
        <w:t>元、</w:t>
      </w:r>
      <w:r>
        <w:rPr>
          <w:rFonts w:hint="eastAsia"/>
          <w:sz w:val="30"/>
          <w:szCs w:val="30"/>
        </w:rPr>
        <w:t>2016</w:t>
      </w:r>
      <w:r>
        <w:rPr>
          <w:rFonts w:hint="eastAsia"/>
          <w:sz w:val="30"/>
          <w:szCs w:val="30"/>
        </w:rPr>
        <w:t>年</w:t>
      </w:r>
      <w:r>
        <w:rPr>
          <w:rFonts w:hint="eastAsia"/>
          <w:sz w:val="30"/>
          <w:szCs w:val="30"/>
        </w:rPr>
        <w:t>24,050.34</w:t>
      </w:r>
      <w:r>
        <w:rPr>
          <w:rFonts w:hint="eastAsia"/>
          <w:sz w:val="30"/>
          <w:szCs w:val="30"/>
        </w:rPr>
        <w:t>元、</w:t>
      </w:r>
      <w:r>
        <w:rPr>
          <w:rFonts w:hint="eastAsia"/>
          <w:sz w:val="30"/>
          <w:szCs w:val="30"/>
        </w:rPr>
        <w:t>2017</w:t>
      </w:r>
      <w:r>
        <w:rPr>
          <w:rFonts w:hint="eastAsia"/>
          <w:sz w:val="30"/>
          <w:szCs w:val="30"/>
        </w:rPr>
        <w:t>年</w:t>
      </w:r>
      <w:r>
        <w:rPr>
          <w:rFonts w:hint="eastAsia"/>
          <w:sz w:val="30"/>
          <w:szCs w:val="30"/>
        </w:rPr>
        <w:t>52,000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259,064.35</w:t>
      </w:r>
      <w:r>
        <w:rPr>
          <w:rFonts w:hint="eastAsia"/>
          <w:sz w:val="30"/>
          <w:szCs w:val="30"/>
        </w:rPr>
        <w:t>元。该市场监督管理局在年报公示信息表上注明：“企业应对其出示信息的真实性、及时性负责，市场监管部门不负公示信息的审查义务。”</w:t>
      </w:r>
    </w:p>
    <w:p w:rsidR="00000000" w:rsidRDefault="00E31261">
      <w:pPr>
        <w:spacing w:line="500" w:lineRule="atLeast"/>
        <w:ind w:firstLine="600"/>
        <w:divId w:val="1071346282"/>
        <w:rPr>
          <w:rFonts w:hint="eastAsia"/>
          <w:sz w:val="30"/>
          <w:szCs w:val="30"/>
        </w:rPr>
      </w:pPr>
      <w:r>
        <w:rPr>
          <w:rFonts w:hint="eastAsia"/>
          <w:sz w:val="30"/>
          <w:szCs w:val="30"/>
        </w:rPr>
        <w:t>原告认为，王士防作为原告执行董事在任职期间未经股东会同意，在宁波设立了与原告具有竞争关系的唯派公司，并持有唯派公司超过三分之二的股份。王士防对唯派公司的经营决策和重大事项享有表决权、决定权，并对唯派公司</w:t>
      </w:r>
      <w:r>
        <w:rPr>
          <w:rFonts w:hint="eastAsia"/>
          <w:sz w:val="30"/>
          <w:szCs w:val="30"/>
        </w:rPr>
        <w:t>进行经营，其行为严重违反了我国公司法关于公司董事竞业禁止及忠实义务，损害了原告利益，遂以原告系统内留存的唯派公司利润分配表为依据诉至本院。</w:t>
      </w:r>
    </w:p>
    <w:p w:rsidR="00000000" w:rsidRDefault="00E31261">
      <w:pPr>
        <w:spacing w:line="500" w:lineRule="atLeast"/>
        <w:ind w:firstLine="600"/>
        <w:divId w:val="1874802851"/>
        <w:rPr>
          <w:rFonts w:hint="eastAsia"/>
          <w:sz w:val="30"/>
          <w:szCs w:val="30"/>
        </w:rPr>
      </w:pPr>
      <w:r>
        <w:rPr>
          <w:rFonts w:hint="eastAsia"/>
          <w:sz w:val="30"/>
          <w:szCs w:val="30"/>
        </w:rPr>
        <w:t>国家企业信用信息公示系统中原告</w:t>
      </w:r>
      <w:r>
        <w:rPr>
          <w:rFonts w:hint="eastAsia"/>
          <w:sz w:val="30"/>
          <w:szCs w:val="30"/>
        </w:rPr>
        <w:t>2013-2018</w:t>
      </w:r>
      <w:r>
        <w:rPr>
          <w:rFonts w:hint="eastAsia"/>
          <w:sz w:val="30"/>
          <w:szCs w:val="30"/>
        </w:rPr>
        <w:t>年度企业年度报告显示：</w:t>
      </w:r>
      <w:r>
        <w:rPr>
          <w:rFonts w:hint="eastAsia"/>
          <w:sz w:val="30"/>
          <w:szCs w:val="30"/>
        </w:rPr>
        <w:t>2013</w:t>
      </w:r>
      <w:r>
        <w:rPr>
          <w:rFonts w:hint="eastAsia"/>
          <w:sz w:val="30"/>
          <w:szCs w:val="30"/>
        </w:rPr>
        <w:t>年营业总收入</w:t>
      </w:r>
      <w:r>
        <w:rPr>
          <w:rFonts w:hint="eastAsia"/>
          <w:sz w:val="30"/>
          <w:szCs w:val="30"/>
        </w:rPr>
        <w:t>4,617</w:t>
      </w:r>
      <w:r>
        <w:rPr>
          <w:rFonts w:hint="eastAsia"/>
          <w:sz w:val="30"/>
          <w:szCs w:val="30"/>
        </w:rPr>
        <w:t>万元、净利润</w:t>
      </w:r>
      <w:r>
        <w:rPr>
          <w:rFonts w:hint="eastAsia"/>
          <w:sz w:val="30"/>
          <w:szCs w:val="30"/>
        </w:rPr>
        <w:t>21</w:t>
      </w:r>
      <w:r>
        <w:rPr>
          <w:rFonts w:hint="eastAsia"/>
          <w:sz w:val="30"/>
          <w:szCs w:val="30"/>
        </w:rPr>
        <w:t>万元；</w:t>
      </w:r>
      <w:r>
        <w:rPr>
          <w:rFonts w:hint="eastAsia"/>
          <w:sz w:val="30"/>
          <w:szCs w:val="30"/>
        </w:rPr>
        <w:t>2014</w:t>
      </w:r>
      <w:r>
        <w:rPr>
          <w:rFonts w:hint="eastAsia"/>
          <w:sz w:val="30"/>
          <w:szCs w:val="30"/>
        </w:rPr>
        <w:t>年营业总收入</w:t>
      </w:r>
      <w:r>
        <w:rPr>
          <w:rFonts w:hint="eastAsia"/>
          <w:sz w:val="30"/>
          <w:szCs w:val="30"/>
        </w:rPr>
        <w:t>3,309</w:t>
      </w:r>
      <w:r>
        <w:rPr>
          <w:rFonts w:hint="eastAsia"/>
          <w:sz w:val="30"/>
          <w:szCs w:val="30"/>
        </w:rPr>
        <w:t>万元、净利润</w:t>
      </w:r>
      <w:r>
        <w:rPr>
          <w:rFonts w:hint="eastAsia"/>
          <w:sz w:val="30"/>
          <w:szCs w:val="30"/>
        </w:rPr>
        <w:t>318</w:t>
      </w:r>
      <w:r>
        <w:rPr>
          <w:rFonts w:hint="eastAsia"/>
          <w:sz w:val="30"/>
          <w:szCs w:val="30"/>
        </w:rPr>
        <w:t>万元；</w:t>
      </w:r>
      <w:r>
        <w:rPr>
          <w:rFonts w:hint="eastAsia"/>
          <w:sz w:val="30"/>
          <w:szCs w:val="30"/>
        </w:rPr>
        <w:t>2015</w:t>
      </w:r>
      <w:r>
        <w:rPr>
          <w:rFonts w:hint="eastAsia"/>
          <w:sz w:val="30"/>
          <w:szCs w:val="30"/>
        </w:rPr>
        <w:t>年营业总收入</w:t>
      </w:r>
      <w:r>
        <w:rPr>
          <w:rFonts w:hint="eastAsia"/>
          <w:sz w:val="30"/>
          <w:szCs w:val="30"/>
        </w:rPr>
        <w:t>76,153,103.69</w:t>
      </w:r>
      <w:r>
        <w:rPr>
          <w:rFonts w:hint="eastAsia"/>
          <w:sz w:val="30"/>
          <w:szCs w:val="30"/>
        </w:rPr>
        <w:t>元、净利润</w:t>
      </w:r>
      <w:r>
        <w:rPr>
          <w:rFonts w:hint="eastAsia"/>
          <w:sz w:val="30"/>
          <w:szCs w:val="30"/>
        </w:rPr>
        <w:t>2,259,533.71</w:t>
      </w:r>
      <w:r>
        <w:rPr>
          <w:rFonts w:hint="eastAsia"/>
          <w:sz w:val="30"/>
          <w:szCs w:val="30"/>
        </w:rPr>
        <w:t>元；</w:t>
      </w:r>
      <w:r>
        <w:rPr>
          <w:rFonts w:hint="eastAsia"/>
          <w:sz w:val="30"/>
          <w:szCs w:val="30"/>
        </w:rPr>
        <w:t>2016</w:t>
      </w:r>
      <w:r>
        <w:rPr>
          <w:rFonts w:hint="eastAsia"/>
          <w:sz w:val="30"/>
          <w:szCs w:val="30"/>
        </w:rPr>
        <w:t>年营业总收入</w:t>
      </w:r>
      <w:r>
        <w:rPr>
          <w:rFonts w:hint="eastAsia"/>
          <w:sz w:val="30"/>
          <w:szCs w:val="30"/>
        </w:rPr>
        <w:t>91,760,657.80</w:t>
      </w:r>
      <w:r>
        <w:rPr>
          <w:rFonts w:hint="eastAsia"/>
          <w:sz w:val="30"/>
          <w:szCs w:val="30"/>
        </w:rPr>
        <w:t>元、净利润</w:t>
      </w:r>
      <w:r>
        <w:rPr>
          <w:rFonts w:hint="eastAsia"/>
          <w:sz w:val="30"/>
          <w:szCs w:val="30"/>
        </w:rPr>
        <w:t>59,492.70</w:t>
      </w:r>
      <w:r>
        <w:rPr>
          <w:rFonts w:hint="eastAsia"/>
          <w:sz w:val="30"/>
          <w:szCs w:val="30"/>
        </w:rPr>
        <w:t>元；</w:t>
      </w:r>
      <w:r>
        <w:rPr>
          <w:rFonts w:hint="eastAsia"/>
          <w:sz w:val="30"/>
          <w:szCs w:val="30"/>
        </w:rPr>
        <w:t>2017</w:t>
      </w:r>
      <w:r>
        <w:rPr>
          <w:rFonts w:hint="eastAsia"/>
          <w:sz w:val="30"/>
          <w:szCs w:val="30"/>
        </w:rPr>
        <w:t>年营业总收入</w:t>
      </w:r>
      <w:r>
        <w:rPr>
          <w:rFonts w:hint="eastAsia"/>
          <w:sz w:val="30"/>
          <w:szCs w:val="30"/>
        </w:rPr>
        <w:t>141,037</w:t>
      </w:r>
      <w:r>
        <w:rPr>
          <w:rFonts w:hint="eastAsia"/>
          <w:sz w:val="30"/>
          <w:szCs w:val="30"/>
        </w:rPr>
        <w:t>,676.49</w:t>
      </w:r>
      <w:r>
        <w:rPr>
          <w:rFonts w:hint="eastAsia"/>
          <w:sz w:val="30"/>
          <w:szCs w:val="30"/>
        </w:rPr>
        <w:t>元、净利润</w:t>
      </w:r>
      <w:r>
        <w:rPr>
          <w:rFonts w:hint="eastAsia"/>
          <w:sz w:val="30"/>
          <w:szCs w:val="30"/>
        </w:rPr>
        <w:t>212,342.68</w:t>
      </w:r>
      <w:r>
        <w:rPr>
          <w:rFonts w:hint="eastAsia"/>
          <w:sz w:val="30"/>
          <w:szCs w:val="30"/>
        </w:rPr>
        <w:t>元；</w:t>
      </w:r>
      <w:r>
        <w:rPr>
          <w:rFonts w:hint="eastAsia"/>
          <w:sz w:val="30"/>
          <w:szCs w:val="30"/>
        </w:rPr>
        <w:t>2018</w:t>
      </w:r>
      <w:r>
        <w:rPr>
          <w:rFonts w:hint="eastAsia"/>
          <w:sz w:val="30"/>
          <w:szCs w:val="30"/>
        </w:rPr>
        <w:t>年营业总收入</w:t>
      </w:r>
      <w:r>
        <w:rPr>
          <w:rFonts w:hint="eastAsia"/>
          <w:sz w:val="30"/>
          <w:szCs w:val="30"/>
        </w:rPr>
        <w:t>15,946.44</w:t>
      </w:r>
      <w:r>
        <w:rPr>
          <w:rFonts w:hint="eastAsia"/>
          <w:sz w:val="30"/>
          <w:szCs w:val="30"/>
        </w:rPr>
        <w:t>万元、净利润</w:t>
      </w:r>
      <w:r>
        <w:rPr>
          <w:rFonts w:hint="eastAsia"/>
          <w:sz w:val="30"/>
          <w:szCs w:val="30"/>
        </w:rPr>
        <w:t>14.63</w:t>
      </w:r>
      <w:r>
        <w:rPr>
          <w:rFonts w:hint="eastAsia"/>
          <w:sz w:val="30"/>
          <w:szCs w:val="30"/>
        </w:rPr>
        <w:t>万元。</w:t>
      </w:r>
    </w:p>
    <w:p w:rsidR="00000000" w:rsidRDefault="00E31261">
      <w:pPr>
        <w:spacing w:line="500" w:lineRule="atLeast"/>
        <w:ind w:firstLine="600"/>
        <w:divId w:val="1684941327"/>
        <w:rPr>
          <w:rFonts w:hint="eastAsia"/>
          <w:sz w:val="30"/>
          <w:szCs w:val="30"/>
        </w:rPr>
      </w:pPr>
      <w:r>
        <w:rPr>
          <w:rFonts w:hint="eastAsia"/>
          <w:sz w:val="30"/>
          <w:szCs w:val="30"/>
        </w:rPr>
        <w:t>根据原告的申请，本院依法裁定冻结被告王士防、唯派公司银行存款</w:t>
      </w:r>
      <w:r>
        <w:rPr>
          <w:rFonts w:hint="eastAsia"/>
          <w:sz w:val="30"/>
          <w:szCs w:val="30"/>
        </w:rPr>
        <w:t>21,797,236.46</w:t>
      </w:r>
      <w:r>
        <w:rPr>
          <w:rFonts w:hint="eastAsia"/>
          <w:sz w:val="30"/>
          <w:szCs w:val="30"/>
        </w:rPr>
        <w:t>元或查封、扣押其相等价值的财产。</w:t>
      </w:r>
    </w:p>
    <w:p w:rsidR="00000000" w:rsidRDefault="00E31261">
      <w:pPr>
        <w:spacing w:line="500" w:lineRule="atLeast"/>
        <w:ind w:firstLine="600"/>
        <w:divId w:val="69736420"/>
        <w:rPr>
          <w:rFonts w:hint="eastAsia"/>
          <w:sz w:val="30"/>
          <w:szCs w:val="30"/>
        </w:rPr>
      </w:pPr>
      <w:r>
        <w:rPr>
          <w:rFonts w:hint="eastAsia"/>
          <w:sz w:val="30"/>
          <w:szCs w:val="30"/>
        </w:rPr>
        <w:t>本院认为，本案的争议焦点为：一、陈俊良是否有权以原告名义提起诉讼；二、王士防是否违反忠实、勤勉义务；三、王士防在唯派公司所得的收入是否应当归原告所有；四、唯派公司是否需要承担连带责任。</w:t>
      </w:r>
    </w:p>
    <w:p w:rsidR="00000000" w:rsidRDefault="00E31261">
      <w:pPr>
        <w:spacing w:line="500" w:lineRule="atLeast"/>
        <w:ind w:firstLine="600"/>
        <w:divId w:val="424114034"/>
        <w:rPr>
          <w:rFonts w:hint="eastAsia"/>
          <w:sz w:val="30"/>
          <w:szCs w:val="30"/>
        </w:rPr>
      </w:pPr>
      <w:r>
        <w:rPr>
          <w:rFonts w:hint="eastAsia"/>
          <w:sz w:val="30"/>
          <w:szCs w:val="30"/>
        </w:rPr>
        <w:t>对于争议焦点一，本院认为，董事、高级管理人员执行公司职务时违反法律、行政法规或者公司章程的</w:t>
      </w:r>
      <w:r>
        <w:rPr>
          <w:rFonts w:hint="eastAsia"/>
          <w:sz w:val="30"/>
          <w:szCs w:val="30"/>
        </w:rPr>
        <w:t>规定，给公司造成损失的，公司监事有权对董事、高级管理人员提起诉讼。陈俊良在本案起诉时担任原告公司监事，有权以公司为原告针对董事、高级管理人员损害公司利益的行为提起诉讼。</w:t>
      </w:r>
    </w:p>
    <w:p w:rsidR="00000000" w:rsidRDefault="00E31261">
      <w:pPr>
        <w:spacing w:line="500" w:lineRule="atLeast"/>
        <w:ind w:firstLine="600"/>
        <w:divId w:val="169024334"/>
        <w:rPr>
          <w:rFonts w:hint="eastAsia"/>
          <w:sz w:val="30"/>
          <w:szCs w:val="30"/>
        </w:rPr>
      </w:pPr>
      <w:r>
        <w:rPr>
          <w:rFonts w:hint="eastAsia"/>
          <w:sz w:val="30"/>
          <w:szCs w:val="30"/>
        </w:rPr>
        <w:t>对于争议焦点二，本院认为，董事、监事及公司其他高级管理人员的忠实义务源于法律、行政法规和公司章程的规定。根据《中华人民共和国公司法》第一百四十七条、第一百四十八条第一款第五项的规定，董事、监事、高级管理人员应当遵守法律、行政法规和公司章程，对公司负有忠实义务和勤勉义务；不得未经股东会或者股东大会同意，利用职务便利为自己或者他人谋取属于公司的</w:t>
      </w:r>
      <w:r>
        <w:rPr>
          <w:rFonts w:hint="eastAsia"/>
          <w:sz w:val="30"/>
          <w:szCs w:val="30"/>
        </w:rPr>
        <w:t>商业机会，自营或者为他人经营与所任职公司同类的业务。本案中，原告认为王士防设立了与原告经营范围大致一致的唯派公司，唯派公司借王士防之便使用原告的业务系统，故王士防存在为经营或为他人经营相同业务的行为，违反忠实、勤勉义务。对此，本院认为，原告公司章程规定执行董事不得擅自自营或为他人经营与原告同类业务，但从企业公司信息显示的内容来看，原告和唯派公司的经营范围基本一致，王士防同时成为两家公司的股东、董事，结合一般商事规律、普通大众认知及公序良俗，可认定王士防利用职务便利为自己及唯派公司谋取了本属于原告的商业机会，</w:t>
      </w:r>
      <w:r>
        <w:rPr>
          <w:rFonts w:hint="eastAsia"/>
          <w:sz w:val="30"/>
          <w:szCs w:val="30"/>
        </w:rPr>
        <w:t>并为唯派公司经营了与原告同类的业务，违反了公司法中高管的忠实、勤勉义务，损害了原告利益，并使自身获利，故而应当承担相应法律责任。</w:t>
      </w:r>
    </w:p>
    <w:p w:rsidR="00000000" w:rsidRDefault="00E31261">
      <w:pPr>
        <w:spacing w:line="500" w:lineRule="atLeast"/>
        <w:ind w:firstLine="600"/>
        <w:divId w:val="2090154029"/>
        <w:rPr>
          <w:rFonts w:hint="eastAsia"/>
          <w:sz w:val="30"/>
          <w:szCs w:val="30"/>
        </w:rPr>
      </w:pPr>
      <w:r>
        <w:rPr>
          <w:rFonts w:hint="eastAsia"/>
          <w:sz w:val="30"/>
          <w:szCs w:val="30"/>
        </w:rPr>
        <w:t>对于争议焦点三，本院认为，公司法已明确规定董事、监事、高级管理人员如若利用职务便利为自己或者他人谋取属于公司的商业机会，自营或者为他人经营与所任职公司同类业务的，违规所得的收入归公司所有；给公司造成损失的，应当承担赔偿责任。但原告对王士防是否存在为唯派公司擅自攫取属于原告的客户资源，篡夺原告的商业机会，损害原告的利益，未进行相应举证；原告在</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年期间的营业总收入有</w:t>
      </w:r>
      <w:r>
        <w:rPr>
          <w:rFonts w:hint="eastAsia"/>
          <w:sz w:val="30"/>
          <w:szCs w:val="30"/>
        </w:rPr>
        <w:t>增无减，唯派公司的设立未对原告经营造成影响；且唯派公司营业收入属唯派公司所有，以唯派公司的净利润按王士防的持股比例直接计算王士防所分得的收入缺乏事实依据；原告对于王士防的收入情况未作出任何有实质意义的举证，仅凭原告自行制作的单证主张权利，本院难以采信。此外，在本案审理过程中，本院明确要求王士防及唯派公司提供王士防在唯派公司的收入证明、唯派公司资产负债表及其货运代理业务的统计数据，但两被告拒不提供，导致法院无从核实唯派公司的具体经营项目、盈亏状况以及职员工资收入等情况，故虽原告对其主张的王士防从唯派公司处所得</w:t>
      </w:r>
      <w:r>
        <w:rPr>
          <w:rFonts w:hint="eastAsia"/>
          <w:sz w:val="30"/>
          <w:szCs w:val="30"/>
        </w:rPr>
        <w:t>收入为</w:t>
      </w:r>
      <w:r>
        <w:rPr>
          <w:rFonts w:hint="eastAsia"/>
          <w:sz w:val="30"/>
          <w:szCs w:val="30"/>
        </w:rPr>
        <w:t>21,797,236.46</w:t>
      </w:r>
      <w:r>
        <w:rPr>
          <w:rFonts w:hint="eastAsia"/>
          <w:sz w:val="30"/>
          <w:szCs w:val="30"/>
        </w:rPr>
        <w:t>元缺乏证据印证，但并不意味着王士防可以免除其赔偿责任。基于上述分析，法院结合查明的事实及现有证据，综合参考原告及唯派公司盈亏情况以及王士防的持股比例，酌情判处王士防赔偿原告</w:t>
      </w:r>
      <w:r>
        <w:rPr>
          <w:rFonts w:hint="eastAsia"/>
          <w:sz w:val="30"/>
          <w:szCs w:val="30"/>
        </w:rPr>
        <w:t>8</w:t>
      </w:r>
      <w:r>
        <w:rPr>
          <w:rFonts w:hint="eastAsia"/>
          <w:sz w:val="30"/>
          <w:szCs w:val="30"/>
        </w:rPr>
        <w:t>万元。</w:t>
      </w:r>
    </w:p>
    <w:p w:rsidR="00000000" w:rsidRDefault="00E31261">
      <w:pPr>
        <w:spacing w:line="500" w:lineRule="atLeast"/>
        <w:ind w:firstLine="600"/>
        <w:divId w:val="885261909"/>
        <w:rPr>
          <w:rFonts w:hint="eastAsia"/>
          <w:sz w:val="30"/>
          <w:szCs w:val="30"/>
        </w:rPr>
      </w:pPr>
      <w:r>
        <w:rPr>
          <w:rFonts w:hint="eastAsia"/>
          <w:sz w:val="30"/>
          <w:szCs w:val="30"/>
        </w:rPr>
        <w:t>对于争议焦点四，虽然公司法中的竞业禁止义务约束的是董事和高管，但是董事、高管实际从事竞争业务时往往需要借助公司来实现，本案中王士防通过唯派公司从事相关竞争业务，而唯派公司又由王士防等自然人股东通过控股方式实际控制，故唯派公司应承担相应连带责任。</w:t>
      </w:r>
    </w:p>
    <w:p w:rsidR="00000000" w:rsidRDefault="00E31261">
      <w:pPr>
        <w:spacing w:line="500" w:lineRule="atLeast"/>
        <w:ind w:firstLine="600"/>
        <w:divId w:val="1926265076"/>
        <w:rPr>
          <w:rFonts w:hint="eastAsia"/>
          <w:sz w:val="30"/>
          <w:szCs w:val="30"/>
        </w:rPr>
      </w:pPr>
      <w:r>
        <w:rPr>
          <w:rFonts w:hint="eastAsia"/>
          <w:sz w:val="30"/>
          <w:szCs w:val="30"/>
        </w:rPr>
        <w:t>综上，依照《中华人民共和国公司法》第一百四十七条第一</w:t>
      </w:r>
      <w:r>
        <w:rPr>
          <w:rFonts w:hint="eastAsia"/>
          <w:sz w:val="30"/>
          <w:szCs w:val="30"/>
        </w:rPr>
        <w:t>款、第一百四十八条第一款第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项、第二款、第一百四十九条，《中华人民共和国侵权责任法》第八条，《最高人民法院关于适</w:t>
      </w:r>
      <w:r>
        <w:rPr>
          <w:rFonts w:hint="eastAsia"/>
          <w:sz w:val="30"/>
          <w:szCs w:val="30"/>
        </w:rPr>
        <w:t>用</w:t>
      </w:r>
      <w:r>
        <w:rPr>
          <w:rFonts w:hint="eastAsia"/>
          <w:sz w:val="30"/>
          <w:szCs w:val="30"/>
        </w:rPr>
        <w:t>的解释》第九十条之规定，判决如下：</w:t>
      </w:r>
    </w:p>
    <w:p w:rsidR="00000000" w:rsidRDefault="00E31261">
      <w:pPr>
        <w:spacing w:line="500" w:lineRule="atLeast"/>
        <w:ind w:firstLine="600"/>
        <w:divId w:val="1540557239"/>
        <w:rPr>
          <w:rFonts w:hint="eastAsia"/>
          <w:sz w:val="30"/>
          <w:szCs w:val="30"/>
        </w:rPr>
      </w:pPr>
      <w:r>
        <w:rPr>
          <w:rFonts w:hint="eastAsia"/>
          <w:sz w:val="30"/>
          <w:szCs w:val="30"/>
        </w:rPr>
        <w:t>一、被告王士防于本判决生效之日起十日内赔偿原告上海革力国际货物运输代理有限公司</w:t>
      </w:r>
      <w:r>
        <w:rPr>
          <w:rFonts w:hint="eastAsia"/>
          <w:sz w:val="30"/>
          <w:szCs w:val="30"/>
        </w:rPr>
        <w:t>8</w:t>
      </w:r>
      <w:r>
        <w:rPr>
          <w:rFonts w:hint="eastAsia"/>
          <w:sz w:val="30"/>
          <w:szCs w:val="30"/>
        </w:rPr>
        <w:t>万元；</w:t>
      </w:r>
    </w:p>
    <w:p w:rsidR="00000000" w:rsidRDefault="00E31261">
      <w:pPr>
        <w:spacing w:line="500" w:lineRule="atLeast"/>
        <w:ind w:firstLine="600"/>
        <w:divId w:val="955216894"/>
        <w:rPr>
          <w:rFonts w:hint="eastAsia"/>
          <w:sz w:val="30"/>
          <w:szCs w:val="30"/>
        </w:rPr>
      </w:pPr>
      <w:r>
        <w:rPr>
          <w:rFonts w:hint="eastAsia"/>
          <w:sz w:val="30"/>
          <w:szCs w:val="30"/>
        </w:rPr>
        <w:t>二、被告宁波唯派国际物流有限公司对上述判决主文第一项所确定的赔偿义务承担连带责任；</w:t>
      </w:r>
    </w:p>
    <w:p w:rsidR="00000000" w:rsidRDefault="00E31261">
      <w:pPr>
        <w:spacing w:line="500" w:lineRule="atLeast"/>
        <w:ind w:firstLine="600"/>
        <w:divId w:val="344285462"/>
        <w:rPr>
          <w:rFonts w:hint="eastAsia"/>
          <w:sz w:val="30"/>
          <w:szCs w:val="30"/>
        </w:rPr>
      </w:pPr>
      <w:r>
        <w:rPr>
          <w:rFonts w:hint="eastAsia"/>
          <w:sz w:val="30"/>
          <w:szCs w:val="30"/>
        </w:rPr>
        <w:t>三、驳回原告的其余诉讼请求。</w:t>
      </w:r>
    </w:p>
    <w:p w:rsidR="00000000" w:rsidRDefault="00E31261">
      <w:pPr>
        <w:spacing w:line="500" w:lineRule="atLeast"/>
        <w:ind w:firstLine="600"/>
        <w:divId w:val="757671797"/>
        <w:rPr>
          <w:rFonts w:hint="eastAsia"/>
          <w:sz w:val="30"/>
          <w:szCs w:val="30"/>
        </w:rPr>
      </w:pPr>
      <w:r>
        <w:rPr>
          <w:rFonts w:hint="eastAsia"/>
          <w:sz w:val="30"/>
          <w:szCs w:val="30"/>
        </w:rPr>
        <w:t>本案受理费</w:t>
      </w:r>
      <w:r>
        <w:rPr>
          <w:rFonts w:hint="eastAsia"/>
          <w:sz w:val="30"/>
          <w:szCs w:val="30"/>
        </w:rPr>
        <w:t>150,786.18</w:t>
      </w:r>
      <w:r>
        <w:rPr>
          <w:rFonts w:hint="eastAsia"/>
          <w:sz w:val="30"/>
          <w:szCs w:val="30"/>
        </w:rPr>
        <w:t>元、财产保全申请费</w:t>
      </w:r>
      <w:r>
        <w:rPr>
          <w:rFonts w:hint="eastAsia"/>
          <w:sz w:val="30"/>
          <w:szCs w:val="30"/>
        </w:rPr>
        <w:t>5,000</w:t>
      </w:r>
      <w:r>
        <w:rPr>
          <w:rFonts w:hint="eastAsia"/>
          <w:sz w:val="30"/>
          <w:szCs w:val="30"/>
        </w:rPr>
        <w:t>元，合计</w:t>
      </w:r>
      <w:r>
        <w:rPr>
          <w:rFonts w:hint="eastAsia"/>
          <w:sz w:val="30"/>
          <w:szCs w:val="30"/>
        </w:rPr>
        <w:t>155,786.18</w:t>
      </w:r>
      <w:r>
        <w:rPr>
          <w:rFonts w:hint="eastAsia"/>
          <w:sz w:val="30"/>
          <w:szCs w:val="30"/>
        </w:rPr>
        <w:t>元，由原告负担</w:t>
      </w:r>
      <w:r>
        <w:rPr>
          <w:rFonts w:hint="eastAsia"/>
          <w:sz w:val="30"/>
          <w:szCs w:val="30"/>
        </w:rPr>
        <w:t>155,214.42</w:t>
      </w:r>
      <w:r>
        <w:rPr>
          <w:rFonts w:hint="eastAsia"/>
          <w:sz w:val="30"/>
          <w:szCs w:val="30"/>
        </w:rPr>
        <w:t>元，两被告负担</w:t>
      </w:r>
      <w:r>
        <w:rPr>
          <w:rFonts w:hint="eastAsia"/>
          <w:sz w:val="30"/>
          <w:szCs w:val="30"/>
        </w:rPr>
        <w:t>571.76</w:t>
      </w:r>
      <w:r>
        <w:rPr>
          <w:rFonts w:hint="eastAsia"/>
          <w:sz w:val="30"/>
          <w:szCs w:val="30"/>
        </w:rPr>
        <w:t>元。如不服</w:t>
      </w:r>
      <w:r>
        <w:rPr>
          <w:rFonts w:hint="eastAsia"/>
          <w:sz w:val="30"/>
          <w:szCs w:val="30"/>
        </w:rPr>
        <w:t>本判决，可在判决书送达之日起</w:t>
      </w:r>
      <w:r>
        <w:rPr>
          <w:rFonts w:hint="eastAsia"/>
          <w:sz w:val="30"/>
          <w:szCs w:val="30"/>
        </w:rPr>
        <w:t>15</w:t>
      </w:r>
      <w:r>
        <w:rPr>
          <w:rFonts w:hint="eastAsia"/>
          <w:sz w:val="30"/>
          <w:szCs w:val="30"/>
        </w:rPr>
        <w:t>日内，向本院递交上诉状，并按对方当事人的人数提出副本，上诉于上海市第二中级人民法院。</w:t>
      </w:r>
    </w:p>
    <w:p w:rsidR="00000000" w:rsidRDefault="00E31261">
      <w:pPr>
        <w:spacing w:line="500" w:lineRule="atLeast"/>
        <w:jc w:val="right"/>
        <w:divId w:val="1389915548"/>
        <w:rPr>
          <w:rFonts w:hint="eastAsia"/>
          <w:sz w:val="30"/>
          <w:szCs w:val="30"/>
        </w:rPr>
      </w:pPr>
      <w:r>
        <w:rPr>
          <w:rFonts w:hint="eastAsia"/>
          <w:sz w:val="30"/>
          <w:szCs w:val="30"/>
        </w:rPr>
        <w:t>审　判　长　　金革平</w:t>
      </w:r>
    </w:p>
    <w:p w:rsidR="00000000" w:rsidRDefault="00E31261">
      <w:pPr>
        <w:spacing w:line="500" w:lineRule="atLeast"/>
        <w:jc w:val="right"/>
        <w:divId w:val="316345734"/>
        <w:rPr>
          <w:rFonts w:hint="eastAsia"/>
          <w:sz w:val="30"/>
          <w:szCs w:val="30"/>
        </w:rPr>
      </w:pPr>
      <w:r>
        <w:rPr>
          <w:rFonts w:hint="eastAsia"/>
          <w:sz w:val="30"/>
          <w:szCs w:val="30"/>
        </w:rPr>
        <w:t>审　判　员　　张　海</w:t>
      </w:r>
    </w:p>
    <w:p w:rsidR="00000000" w:rsidRDefault="00E31261">
      <w:pPr>
        <w:spacing w:line="500" w:lineRule="atLeast"/>
        <w:jc w:val="right"/>
        <w:divId w:val="1585413709"/>
        <w:rPr>
          <w:rFonts w:hint="eastAsia"/>
          <w:sz w:val="30"/>
          <w:szCs w:val="30"/>
        </w:rPr>
      </w:pPr>
      <w:r>
        <w:rPr>
          <w:rFonts w:hint="eastAsia"/>
          <w:sz w:val="30"/>
          <w:szCs w:val="30"/>
        </w:rPr>
        <w:t>人民陪审员　　沈容妹</w:t>
      </w:r>
    </w:p>
    <w:p w:rsidR="00000000" w:rsidRDefault="00E31261">
      <w:pPr>
        <w:spacing w:line="500" w:lineRule="atLeast"/>
        <w:jc w:val="right"/>
        <w:divId w:val="263266807"/>
        <w:rPr>
          <w:rFonts w:hint="eastAsia"/>
          <w:sz w:val="30"/>
          <w:szCs w:val="30"/>
        </w:rPr>
      </w:pPr>
      <w:r>
        <w:rPr>
          <w:rFonts w:hint="eastAsia"/>
          <w:sz w:val="30"/>
          <w:szCs w:val="30"/>
        </w:rPr>
        <w:t>二〇二〇年八月三十一日</w:t>
      </w:r>
    </w:p>
    <w:p w:rsidR="00000000" w:rsidRDefault="00E31261">
      <w:pPr>
        <w:spacing w:line="500" w:lineRule="atLeast"/>
        <w:jc w:val="right"/>
        <w:divId w:val="116879729"/>
        <w:rPr>
          <w:rFonts w:hint="eastAsia"/>
          <w:sz w:val="30"/>
          <w:szCs w:val="30"/>
        </w:rPr>
      </w:pPr>
      <w:r>
        <w:rPr>
          <w:rFonts w:hint="eastAsia"/>
          <w:sz w:val="30"/>
          <w:szCs w:val="30"/>
        </w:rPr>
        <w:t>书　记　员　　李丹颖</w:t>
      </w:r>
    </w:p>
    <w:p w:rsidR="00000000" w:rsidRDefault="00E31261">
      <w:pPr>
        <w:spacing w:line="500" w:lineRule="atLeast"/>
        <w:ind w:firstLine="600"/>
        <w:divId w:val="334499308"/>
        <w:rPr>
          <w:rFonts w:hint="eastAsia"/>
          <w:sz w:val="30"/>
          <w:szCs w:val="30"/>
        </w:rPr>
      </w:pPr>
      <w:r>
        <w:rPr>
          <w:rFonts w:hint="eastAsia"/>
          <w:sz w:val="30"/>
          <w:szCs w:val="30"/>
        </w:rPr>
        <w:t>附：相关法律条文</w:t>
      </w:r>
    </w:p>
    <w:p w:rsidR="00000000" w:rsidRDefault="00E31261">
      <w:pPr>
        <w:spacing w:line="500" w:lineRule="atLeast"/>
        <w:ind w:firstLine="600"/>
        <w:divId w:val="586504085"/>
        <w:rPr>
          <w:rFonts w:hint="eastAsia"/>
          <w:sz w:val="30"/>
          <w:szCs w:val="30"/>
        </w:rPr>
      </w:pPr>
      <w:r>
        <w:rPr>
          <w:rFonts w:hint="eastAsia"/>
          <w:sz w:val="30"/>
          <w:szCs w:val="30"/>
        </w:rPr>
        <w:t>一、《中华人民共和国公司法》</w:t>
      </w:r>
    </w:p>
    <w:p w:rsidR="00000000" w:rsidRDefault="00E31261">
      <w:pPr>
        <w:spacing w:line="500" w:lineRule="atLeast"/>
        <w:ind w:firstLine="600"/>
        <w:divId w:val="272322290"/>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E31261">
      <w:pPr>
        <w:spacing w:line="500" w:lineRule="atLeast"/>
        <w:ind w:firstLine="600"/>
        <w:divId w:val="798836103"/>
        <w:rPr>
          <w:rFonts w:hint="eastAsia"/>
          <w:sz w:val="30"/>
          <w:szCs w:val="30"/>
        </w:rPr>
      </w:pPr>
      <w:r>
        <w:rPr>
          <w:rFonts w:hint="eastAsia"/>
          <w:sz w:val="30"/>
          <w:szCs w:val="30"/>
        </w:rPr>
        <w:t>……</w:t>
      </w:r>
    </w:p>
    <w:p w:rsidR="00000000" w:rsidRDefault="00E31261">
      <w:pPr>
        <w:spacing w:line="500" w:lineRule="atLeast"/>
        <w:ind w:firstLine="600"/>
        <w:divId w:val="1479759611"/>
        <w:rPr>
          <w:rFonts w:hint="eastAsia"/>
          <w:sz w:val="30"/>
          <w:szCs w:val="30"/>
        </w:rPr>
      </w:pPr>
      <w:r>
        <w:rPr>
          <w:rFonts w:hint="eastAsia"/>
          <w:sz w:val="30"/>
          <w:szCs w:val="30"/>
        </w:rPr>
        <w:t>第一百四十八条董事、高级管理人员不得有下列行为：</w:t>
      </w:r>
    </w:p>
    <w:p w:rsidR="00000000" w:rsidRDefault="00E31261">
      <w:pPr>
        <w:spacing w:line="500" w:lineRule="atLeast"/>
        <w:ind w:firstLine="600"/>
        <w:divId w:val="26107742"/>
        <w:rPr>
          <w:rFonts w:hint="eastAsia"/>
          <w:sz w:val="30"/>
          <w:szCs w:val="30"/>
        </w:rPr>
      </w:pPr>
      <w:r>
        <w:rPr>
          <w:rFonts w:hint="eastAsia"/>
          <w:sz w:val="30"/>
          <w:szCs w:val="30"/>
        </w:rPr>
        <w:t>……；</w:t>
      </w:r>
    </w:p>
    <w:p w:rsidR="00000000" w:rsidRDefault="00E31261">
      <w:pPr>
        <w:spacing w:line="500" w:lineRule="atLeast"/>
        <w:ind w:firstLine="600"/>
        <w:divId w:val="795804392"/>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E31261">
      <w:pPr>
        <w:spacing w:line="500" w:lineRule="atLeast"/>
        <w:ind w:firstLine="600"/>
        <w:divId w:val="86194923"/>
        <w:rPr>
          <w:rFonts w:hint="eastAsia"/>
          <w:sz w:val="30"/>
          <w:szCs w:val="30"/>
        </w:rPr>
      </w:pPr>
      <w:r>
        <w:rPr>
          <w:rFonts w:hint="eastAsia"/>
          <w:sz w:val="30"/>
          <w:szCs w:val="30"/>
        </w:rPr>
        <w:t>……</w:t>
      </w:r>
    </w:p>
    <w:p w:rsidR="00000000" w:rsidRDefault="00E31261">
      <w:pPr>
        <w:spacing w:line="500" w:lineRule="atLeast"/>
        <w:ind w:firstLine="600"/>
        <w:divId w:val="1544441519"/>
        <w:rPr>
          <w:rFonts w:hint="eastAsia"/>
          <w:sz w:val="30"/>
          <w:szCs w:val="30"/>
        </w:rPr>
      </w:pPr>
      <w:r>
        <w:rPr>
          <w:rFonts w:hint="eastAsia"/>
          <w:sz w:val="30"/>
          <w:szCs w:val="30"/>
        </w:rPr>
        <w:t>董事、高级管理人员违反前款规定所得的收入应当归公司所有。</w:t>
      </w:r>
    </w:p>
    <w:p w:rsidR="00000000" w:rsidRDefault="00E31261">
      <w:pPr>
        <w:spacing w:line="500" w:lineRule="atLeast"/>
        <w:ind w:firstLine="600"/>
        <w:divId w:val="789860824"/>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E31261">
      <w:pPr>
        <w:spacing w:line="500" w:lineRule="atLeast"/>
        <w:ind w:firstLine="600"/>
        <w:divId w:val="2015837337"/>
        <w:rPr>
          <w:rFonts w:hint="eastAsia"/>
          <w:sz w:val="30"/>
          <w:szCs w:val="30"/>
        </w:rPr>
      </w:pPr>
      <w:r>
        <w:rPr>
          <w:rFonts w:hint="eastAsia"/>
          <w:sz w:val="30"/>
          <w:szCs w:val="30"/>
        </w:rPr>
        <w:t>二、《中华人民共和国侵权责任法》</w:t>
      </w:r>
    </w:p>
    <w:p w:rsidR="00000000" w:rsidRDefault="00E31261">
      <w:pPr>
        <w:spacing w:line="500" w:lineRule="atLeast"/>
        <w:ind w:firstLine="600"/>
        <w:divId w:val="1499269576"/>
        <w:rPr>
          <w:rFonts w:hint="eastAsia"/>
          <w:sz w:val="30"/>
          <w:szCs w:val="30"/>
        </w:rPr>
      </w:pPr>
      <w:r>
        <w:rPr>
          <w:rFonts w:hint="eastAsia"/>
          <w:sz w:val="30"/>
          <w:szCs w:val="30"/>
        </w:rPr>
        <w:t>第八条二人以上共同实施侵权行为，造成他人损害的，应当承担连带责任。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261" w:rsidRDefault="00E31261" w:rsidP="00E31261">
      <w:r>
        <w:separator/>
      </w:r>
    </w:p>
  </w:endnote>
  <w:endnote w:type="continuationSeparator" w:id="0">
    <w:p w:rsidR="00E31261" w:rsidRDefault="00E31261" w:rsidP="00E3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261" w:rsidRDefault="00E31261" w:rsidP="00E31261">
      <w:r>
        <w:separator/>
      </w:r>
    </w:p>
  </w:footnote>
  <w:footnote w:type="continuationSeparator" w:id="0">
    <w:p w:rsidR="00E31261" w:rsidRDefault="00E31261" w:rsidP="00E312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1261"/>
    <w:rsid w:val="00E3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312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261"/>
    <w:rPr>
      <w:rFonts w:ascii="宋体" w:eastAsia="宋体" w:hAnsi="宋体" w:cs="宋体"/>
      <w:sz w:val="18"/>
      <w:szCs w:val="18"/>
    </w:rPr>
  </w:style>
  <w:style w:type="paragraph" w:styleId="a5">
    <w:name w:val="footer"/>
    <w:basedOn w:val="a"/>
    <w:link w:val="a6"/>
    <w:uiPriority w:val="99"/>
    <w:unhideWhenUsed/>
    <w:rsid w:val="00E31261"/>
    <w:pPr>
      <w:tabs>
        <w:tab w:val="center" w:pos="4153"/>
        <w:tab w:val="right" w:pos="8306"/>
      </w:tabs>
      <w:snapToGrid w:val="0"/>
    </w:pPr>
    <w:rPr>
      <w:sz w:val="18"/>
      <w:szCs w:val="18"/>
    </w:rPr>
  </w:style>
  <w:style w:type="character" w:customStyle="1" w:styleId="a6">
    <w:name w:val="页脚 字符"/>
    <w:basedOn w:val="a0"/>
    <w:link w:val="a5"/>
    <w:uiPriority w:val="99"/>
    <w:rsid w:val="00E3126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451">
      <w:marLeft w:val="0"/>
      <w:marRight w:val="0"/>
      <w:marTop w:val="10"/>
      <w:marBottom w:val="10"/>
      <w:divBdr>
        <w:top w:val="none" w:sz="0" w:space="0" w:color="auto"/>
        <w:left w:val="none" w:sz="0" w:space="0" w:color="auto"/>
        <w:bottom w:val="none" w:sz="0" w:space="0" w:color="auto"/>
        <w:right w:val="none" w:sz="0" w:space="0" w:color="auto"/>
      </w:divBdr>
    </w:div>
    <w:div w:id="26107742">
      <w:marLeft w:val="0"/>
      <w:marRight w:val="0"/>
      <w:marTop w:val="10"/>
      <w:marBottom w:val="10"/>
      <w:divBdr>
        <w:top w:val="none" w:sz="0" w:space="0" w:color="auto"/>
        <w:left w:val="none" w:sz="0" w:space="0" w:color="auto"/>
        <w:bottom w:val="none" w:sz="0" w:space="0" w:color="auto"/>
        <w:right w:val="none" w:sz="0" w:space="0" w:color="auto"/>
      </w:divBdr>
    </w:div>
    <w:div w:id="69736420">
      <w:marLeft w:val="0"/>
      <w:marRight w:val="0"/>
      <w:marTop w:val="10"/>
      <w:marBottom w:val="10"/>
      <w:divBdr>
        <w:top w:val="none" w:sz="0" w:space="0" w:color="auto"/>
        <w:left w:val="none" w:sz="0" w:space="0" w:color="auto"/>
        <w:bottom w:val="none" w:sz="0" w:space="0" w:color="auto"/>
        <w:right w:val="none" w:sz="0" w:space="0" w:color="auto"/>
      </w:divBdr>
    </w:div>
    <w:div w:id="86194923">
      <w:marLeft w:val="0"/>
      <w:marRight w:val="0"/>
      <w:marTop w:val="10"/>
      <w:marBottom w:val="10"/>
      <w:divBdr>
        <w:top w:val="none" w:sz="0" w:space="0" w:color="auto"/>
        <w:left w:val="none" w:sz="0" w:space="0" w:color="auto"/>
        <w:bottom w:val="none" w:sz="0" w:space="0" w:color="auto"/>
        <w:right w:val="none" w:sz="0" w:space="0" w:color="auto"/>
      </w:divBdr>
    </w:div>
    <w:div w:id="93746906">
      <w:marLeft w:val="0"/>
      <w:marRight w:val="0"/>
      <w:marTop w:val="10"/>
      <w:marBottom w:val="10"/>
      <w:divBdr>
        <w:top w:val="none" w:sz="0" w:space="0" w:color="auto"/>
        <w:left w:val="none" w:sz="0" w:space="0" w:color="auto"/>
        <w:bottom w:val="none" w:sz="0" w:space="0" w:color="auto"/>
        <w:right w:val="none" w:sz="0" w:space="0" w:color="auto"/>
      </w:divBdr>
    </w:div>
    <w:div w:id="116879729">
      <w:marLeft w:val="0"/>
      <w:marRight w:val="720"/>
      <w:marTop w:val="10"/>
      <w:marBottom w:val="10"/>
      <w:divBdr>
        <w:top w:val="none" w:sz="0" w:space="0" w:color="auto"/>
        <w:left w:val="none" w:sz="0" w:space="0" w:color="auto"/>
        <w:bottom w:val="none" w:sz="0" w:space="0" w:color="auto"/>
        <w:right w:val="none" w:sz="0" w:space="0" w:color="auto"/>
      </w:divBdr>
    </w:div>
    <w:div w:id="132479648">
      <w:marLeft w:val="0"/>
      <w:marRight w:val="0"/>
      <w:marTop w:val="10"/>
      <w:marBottom w:val="10"/>
      <w:divBdr>
        <w:top w:val="none" w:sz="0" w:space="0" w:color="auto"/>
        <w:left w:val="none" w:sz="0" w:space="0" w:color="auto"/>
        <w:bottom w:val="none" w:sz="0" w:space="0" w:color="auto"/>
        <w:right w:val="none" w:sz="0" w:space="0" w:color="auto"/>
      </w:divBdr>
    </w:div>
    <w:div w:id="167142684">
      <w:marLeft w:val="0"/>
      <w:marRight w:val="0"/>
      <w:marTop w:val="10"/>
      <w:marBottom w:val="10"/>
      <w:divBdr>
        <w:top w:val="none" w:sz="0" w:space="0" w:color="auto"/>
        <w:left w:val="none" w:sz="0" w:space="0" w:color="auto"/>
        <w:bottom w:val="none" w:sz="0" w:space="0" w:color="auto"/>
        <w:right w:val="none" w:sz="0" w:space="0" w:color="auto"/>
      </w:divBdr>
    </w:div>
    <w:div w:id="169024334">
      <w:marLeft w:val="0"/>
      <w:marRight w:val="0"/>
      <w:marTop w:val="10"/>
      <w:marBottom w:val="10"/>
      <w:divBdr>
        <w:top w:val="none" w:sz="0" w:space="0" w:color="auto"/>
        <w:left w:val="none" w:sz="0" w:space="0" w:color="auto"/>
        <w:bottom w:val="none" w:sz="0" w:space="0" w:color="auto"/>
        <w:right w:val="none" w:sz="0" w:space="0" w:color="auto"/>
      </w:divBdr>
    </w:div>
    <w:div w:id="202253737">
      <w:marLeft w:val="0"/>
      <w:marRight w:val="0"/>
      <w:marTop w:val="10"/>
      <w:marBottom w:val="10"/>
      <w:divBdr>
        <w:top w:val="none" w:sz="0" w:space="0" w:color="auto"/>
        <w:left w:val="none" w:sz="0" w:space="0" w:color="auto"/>
        <w:bottom w:val="none" w:sz="0" w:space="0" w:color="auto"/>
        <w:right w:val="none" w:sz="0" w:space="0" w:color="auto"/>
      </w:divBdr>
    </w:div>
    <w:div w:id="207571221">
      <w:marLeft w:val="0"/>
      <w:marRight w:val="0"/>
      <w:marTop w:val="10"/>
      <w:marBottom w:val="10"/>
      <w:divBdr>
        <w:top w:val="none" w:sz="0" w:space="0" w:color="auto"/>
        <w:left w:val="none" w:sz="0" w:space="0" w:color="auto"/>
        <w:bottom w:val="none" w:sz="0" w:space="0" w:color="auto"/>
        <w:right w:val="none" w:sz="0" w:space="0" w:color="auto"/>
      </w:divBdr>
    </w:div>
    <w:div w:id="219748539">
      <w:marLeft w:val="0"/>
      <w:marRight w:val="0"/>
      <w:marTop w:val="10"/>
      <w:marBottom w:val="10"/>
      <w:divBdr>
        <w:top w:val="none" w:sz="0" w:space="0" w:color="auto"/>
        <w:left w:val="none" w:sz="0" w:space="0" w:color="auto"/>
        <w:bottom w:val="none" w:sz="0" w:space="0" w:color="auto"/>
        <w:right w:val="none" w:sz="0" w:space="0" w:color="auto"/>
      </w:divBdr>
    </w:div>
    <w:div w:id="263266807">
      <w:marLeft w:val="0"/>
      <w:marRight w:val="720"/>
      <w:marTop w:val="10"/>
      <w:marBottom w:val="10"/>
      <w:divBdr>
        <w:top w:val="none" w:sz="0" w:space="0" w:color="auto"/>
        <w:left w:val="none" w:sz="0" w:space="0" w:color="auto"/>
        <w:bottom w:val="none" w:sz="0" w:space="0" w:color="auto"/>
        <w:right w:val="none" w:sz="0" w:space="0" w:color="auto"/>
      </w:divBdr>
    </w:div>
    <w:div w:id="268390819">
      <w:marLeft w:val="0"/>
      <w:marRight w:val="0"/>
      <w:marTop w:val="10"/>
      <w:marBottom w:val="10"/>
      <w:divBdr>
        <w:top w:val="none" w:sz="0" w:space="0" w:color="auto"/>
        <w:left w:val="none" w:sz="0" w:space="0" w:color="auto"/>
        <w:bottom w:val="none" w:sz="0" w:space="0" w:color="auto"/>
        <w:right w:val="none" w:sz="0" w:space="0" w:color="auto"/>
      </w:divBdr>
    </w:div>
    <w:div w:id="272322290">
      <w:marLeft w:val="0"/>
      <w:marRight w:val="0"/>
      <w:marTop w:val="10"/>
      <w:marBottom w:val="10"/>
      <w:divBdr>
        <w:top w:val="none" w:sz="0" w:space="0" w:color="auto"/>
        <w:left w:val="none" w:sz="0" w:space="0" w:color="auto"/>
        <w:bottom w:val="none" w:sz="0" w:space="0" w:color="auto"/>
        <w:right w:val="none" w:sz="0" w:space="0" w:color="auto"/>
      </w:divBdr>
    </w:div>
    <w:div w:id="309095399">
      <w:marLeft w:val="0"/>
      <w:marRight w:val="0"/>
      <w:marTop w:val="10"/>
      <w:marBottom w:val="10"/>
      <w:divBdr>
        <w:top w:val="none" w:sz="0" w:space="0" w:color="auto"/>
        <w:left w:val="none" w:sz="0" w:space="0" w:color="auto"/>
        <w:bottom w:val="none" w:sz="0" w:space="0" w:color="auto"/>
        <w:right w:val="none" w:sz="0" w:space="0" w:color="auto"/>
      </w:divBdr>
    </w:div>
    <w:div w:id="313337126">
      <w:marLeft w:val="0"/>
      <w:marRight w:val="0"/>
      <w:marTop w:val="10"/>
      <w:marBottom w:val="10"/>
      <w:divBdr>
        <w:top w:val="none" w:sz="0" w:space="0" w:color="auto"/>
        <w:left w:val="none" w:sz="0" w:space="0" w:color="auto"/>
        <w:bottom w:val="none" w:sz="0" w:space="0" w:color="auto"/>
        <w:right w:val="none" w:sz="0" w:space="0" w:color="auto"/>
      </w:divBdr>
    </w:div>
    <w:div w:id="316345734">
      <w:marLeft w:val="0"/>
      <w:marRight w:val="720"/>
      <w:marTop w:val="10"/>
      <w:marBottom w:val="10"/>
      <w:divBdr>
        <w:top w:val="none" w:sz="0" w:space="0" w:color="auto"/>
        <w:left w:val="none" w:sz="0" w:space="0" w:color="auto"/>
        <w:bottom w:val="none" w:sz="0" w:space="0" w:color="auto"/>
        <w:right w:val="none" w:sz="0" w:space="0" w:color="auto"/>
      </w:divBdr>
    </w:div>
    <w:div w:id="329597765">
      <w:marLeft w:val="0"/>
      <w:marRight w:val="0"/>
      <w:marTop w:val="10"/>
      <w:marBottom w:val="10"/>
      <w:divBdr>
        <w:top w:val="none" w:sz="0" w:space="0" w:color="auto"/>
        <w:left w:val="none" w:sz="0" w:space="0" w:color="auto"/>
        <w:bottom w:val="none" w:sz="0" w:space="0" w:color="auto"/>
        <w:right w:val="none" w:sz="0" w:space="0" w:color="auto"/>
      </w:divBdr>
    </w:div>
    <w:div w:id="334499308">
      <w:marLeft w:val="0"/>
      <w:marRight w:val="0"/>
      <w:marTop w:val="10"/>
      <w:marBottom w:val="10"/>
      <w:divBdr>
        <w:top w:val="none" w:sz="0" w:space="0" w:color="auto"/>
        <w:left w:val="none" w:sz="0" w:space="0" w:color="auto"/>
        <w:bottom w:val="none" w:sz="0" w:space="0" w:color="auto"/>
        <w:right w:val="none" w:sz="0" w:space="0" w:color="auto"/>
      </w:divBdr>
    </w:div>
    <w:div w:id="344285462">
      <w:marLeft w:val="0"/>
      <w:marRight w:val="0"/>
      <w:marTop w:val="10"/>
      <w:marBottom w:val="10"/>
      <w:divBdr>
        <w:top w:val="none" w:sz="0" w:space="0" w:color="auto"/>
        <w:left w:val="none" w:sz="0" w:space="0" w:color="auto"/>
        <w:bottom w:val="none" w:sz="0" w:space="0" w:color="auto"/>
        <w:right w:val="none" w:sz="0" w:space="0" w:color="auto"/>
      </w:divBdr>
    </w:div>
    <w:div w:id="424114034">
      <w:marLeft w:val="0"/>
      <w:marRight w:val="0"/>
      <w:marTop w:val="10"/>
      <w:marBottom w:val="10"/>
      <w:divBdr>
        <w:top w:val="none" w:sz="0" w:space="0" w:color="auto"/>
        <w:left w:val="none" w:sz="0" w:space="0" w:color="auto"/>
        <w:bottom w:val="none" w:sz="0" w:space="0" w:color="auto"/>
        <w:right w:val="none" w:sz="0" w:space="0" w:color="auto"/>
      </w:divBdr>
    </w:div>
    <w:div w:id="434600509">
      <w:marLeft w:val="0"/>
      <w:marRight w:val="0"/>
      <w:marTop w:val="10"/>
      <w:marBottom w:val="10"/>
      <w:divBdr>
        <w:top w:val="none" w:sz="0" w:space="0" w:color="auto"/>
        <w:left w:val="none" w:sz="0" w:space="0" w:color="auto"/>
        <w:bottom w:val="none" w:sz="0" w:space="0" w:color="auto"/>
        <w:right w:val="none" w:sz="0" w:space="0" w:color="auto"/>
      </w:divBdr>
    </w:div>
    <w:div w:id="481655941">
      <w:marLeft w:val="0"/>
      <w:marRight w:val="0"/>
      <w:marTop w:val="10"/>
      <w:marBottom w:val="10"/>
      <w:divBdr>
        <w:top w:val="none" w:sz="0" w:space="0" w:color="auto"/>
        <w:left w:val="none" w:sz="0" w:space="0" w:color="auto"/>
        <w:bottom w:val="none" w:sz="0" w:space="0" w:color="auto"/>
        <w:right w:val="none" w:sz="0" w:space="0" w:color="auto"/>
      </w:divBdr>
    </w:div>
    <w:div w:id="557475777">
      <w:marLeft w:val="0"/>
      <w:marRight w:val="0"/>
      <w:marTop w:val="10"/>
      <w:marBottom w:val="10"/>
      <w:divBdr>
        <w:top w:val="none" w:sz="0" w:space="0" w:color="auto"/>
        <w:left w:val="none" w:sz="0" w:space="0" w:color="auto"/>
        <w:bottom w:val="none" w:sz="0" w:space="0" w:color="auto"/>
        <w:right w:val="none" w:sz="0" w:space="0" w:color="auto"/>
      </w:divBdr>
    </w:div>
    <w:div w:id="586504085">
      <w:marLeft w:val="0"/>
      <w:marRight w:val="0"/>
      <w:marTop w:val="10"/>
      <w:marBottom w:val="10"/>
      <w:divBdr>
        <w:top w:val="none" w:sz="0" w:space="0" w:color="auto"/>
        <w:left w:val="none" w:sz="0" w:space="0" w:color="auto"/>
        <w:bottom w:val="none" w:sz="0" w:space="0" w:color="auto"/>
        <w:right w:val="none" w:sz="0" w:space="0" w:color="auto"/>
      </w:divBdr>
    </w:div>
    <w:div w:id="623772519">
      <w:marLeft w:val="0"/>
      <w:marRight w:val="0"/>
      <w:marTop w:val="10"/>
      <w:marBottom w:val="10"/>
      <w:divBdr>
        <w:top w:val="none" w:sz="0" w:space="0" w:color="auto"/>
        <w:left w:val="none" w:sz="0" w:space="0" w:color="auto"/>
        <w:bottom w:val="none" w:sz="0" w:space="0" w:color="auto"/>
        <w:right w:val="none" w:sz="0" w:space="0" w:color="auto"/>
      </w:divBdr>
    </w:div>
    <w:div w:id="757671797">
      <w:marLeft w:val="0"/>
      <w:marRight w:val="0"/>
      <w:marTop w:val="10"/>
      <w:marBottom w:val="10"/>
      <w:divBdr>
        <w:top w:val="none" w:sz="0" w:space="0" w:color="auto"/>
        <w:left w:val="none" w:sz="0" w:space="0" w:color="auto"/>
        <w:bottom w:val="none" w:sz="0" w:space="0" w:color="auto"/>
        <w:right w:val="none" w:sz="0" w:space="0" w:color="auto"/>
      </w:divBdr>
    </w:div>
    <w:div w:id="789860824">
      <w:marLeft w:val="0"/>
      <w:marRight w:val="0"/>
      <w:marTop w:val="10"/>
      <w:marBottom w:val="10"/>
      <w:divBdr>
        <w:top w:val="none" w:sz="0" w:space="0" w:color="auto"/>
        <w:left w:val="none" w:sz="0" w:space="0" w:color="auto"/>
        <w:bottom w:val="none" w:sz="0" w:space="0" w:color="auto"/>
        <w:right w:val="none" w:sz="0" w:space="0" w:color="auto"/>
      </w:divBdr>
    </w:div>
    <w:div w:id="795804392">
      <w:marLeft w:val="0"/>
      <w:marRight w:val="0"/>
      <w:marTop w:val="10"/>
      <w:marBottom w:val="10"/>
      <w:divBdr>
        <w:top w:val="none" w:sz="0" w:space="0" w:color="auto"/>
        <w:left w:val="none" w:sz="0" w:space="0" w:color="auto"/>
        <w:bottom w:val="none" w:sz="0" w:space="0" w:color="auto"/>
        <w:right w:val="none" w:sz="0" w:space="0" w:color="auto"/>
      </w:divBdr>
    </w:div>
    <w:div w:id="798836103">
      <w:marLeft w:val="0"/>
      <w:marRight w:val="0"/>
      <w:marTop w:val="10"/>
      <w:marBottom w:val="10"/>
      <w:divBdr>
        <w:top w:val="none" w:sz="0" w:space="0" w:color="auto"/>
        <w:left w:val="none" w:sz="0" w:space="0" w:color="auto"/>
        <w:bottom w:val="none" w:sz="0" w:space="0" w:color="auto"/>
        <w:right w:val="none" w:sz="0" w:space="0" w:color="auto"/>
      </w:divBdr>
    </w:div>
    <w:div w:id="813302296">
      <w:marLeft w:val="0"/>
      <w:marRight w:val="0"/>
      <w:marTop w:val="10"/>
      <w:marBottom w:val="10"/>
      <w:divBdr>
        <w:top w:val="none" w:sz="0" w:space="0" w:color="auto"/>
        <w:left w:val="none" w:sz="0" w:space="0" w:color="auto"/>
        <w:bottom w:val="none" w:sz="0" w:space="0" w:color="auto"/>
        <w:right w:val="none" w:sz="0" w:space="0" w:color="auto"/>
      </w:divBdr>
    </w:div>
    <w:div w:id="816992260">
      <w:marLeft w:val="0"/>
      <w:marRight w:val="0"/>
      <w:marTop w:val="10"/>
      <w:marBottom w:val="10"/>
      <w:divBdr>
        <w:top w:val="none" w:sz="0" w:space="0" w:color="auto"/>
        <w:left w:val="none" w:sz="0" w:space="0" w:color="auto"/>
        <w:bottom w:val="none" w:sz="0" w:space="0" w:color="auto"/>
        <w:right w:val="none" w:sz="0" w:space="0" w:color="auto"/>
      </w:divBdr>
    </w:div>
    <w:div w:id="885261909">
      <w:marLeft w:val="0"/>
      <w:marRight w:val="0"/>
      <w:marTop w:val="10"/>
      <w:marBottom w:val="10"/>
      <w:divBdr>
        <w:top w:val="none" w:sz="0" w:space="0" w:color="auto"/>
        <w:left w:val="none" w:sz="0" w:space="0" w:color="auto"/>
        <w:bottom w:val="none" w:sz="0" w:space="0" w:color="auto"/>
        <w:right w:val="none" w:sz="0" w:space="0" w:color="auto"/>
      </w:divBdr>
    </w:div>
    <w:div w:id="904070861">
      <w:marLeft w:val="0"/>
      <w:marRight w:val="0"/>
      <w:marTop w:val="10"/>
      <w:marBottom w:val="10"/>
      <w:divBdr>
        <w:top w:val="none" w:sz="0" w:space="0" w:color="auto"/>
        <w:left w:val="none" w:sz="0" w:space="0" w:color="auto"/>
        <w:bottom w:val="none" w:sz="0" w:space="0" w:color="auto"/>
        <w:right w:val="none" w:sz="0" w:space="0" w:color="auto"/>
      </w:divBdr>
    </w:div>
    <w:div w:id="952978812">
      <w:marLeft w:val="0"/>
      <w:marRight w:val="0"/>
      <w:marTop w:val="10"/>
      <w:marBottom w:val="10"/>
      <w:divBdr>
        <w:top w:val="none" w:sz="0" w:space="0" w:color="auto"/>
        <w:left w:val="none" w:sz="0" w:space="0" w:color="auto"/>
        <w:bottom w:val="none" w:sz="0" w:space="0" w:color="auto"/>
        <w:right w:val="none" w:sz="0" w:space="0" w:color="auto"/>
      </w:divBdr>
    </w:div>
    <w:div w:id="955216894">
      <w:marLeft w:val="0"/>
      <w:marRight w:val="0"/>
      <w:marTop w:val="10"/>
      <w:marBottom w:val="10"/>
      <w:divBdr>
        <w:top w:val="none" w:sz="0" w:space="0" w:color="auto"/>
        <w:left w:val="none" w:sz="0" w:space="0" w:color="auto"/>
        <w:bottom w:val="none" w:sz="0" w:space="0" w:color="auto"/>
        <w:right w:val="none" w:sz="0" w:space="0" w:color="auto"/>
      </w:divBdr>
    </w:div>
    <w:div w:id="1009142544">
      <w:marLeft w:val="0"/>
      <w:marRight w:val="0"/>
      <w:marTop w:val="10"/>
      <w:marBottom w:val="10"/>
      <w:divBdr>
        <w:top w:val="none" w:sz="0" w:space="0" w:color="auto"/>
        <w:left w:val="none" w:sz="0" w:space="0" w:color="auto"/>
        <w:bottom w:val="none" w:sz="0" w:space="0" w:color="auto"/>
        <w:right w:val="none" w:sz="0" w:space="0" w:color="auto"/>
      </w:divBdr>
    </w:div>
    <w:div w:id="1031691859">
      <w:marLeft w:val="0"/>
      <w:marRight w:val="0"/>
      <w:marTop w:val="10"/>
      <w:marBottom w:val="10"/>
      <w:divBdr>
        <w:top w:val="none" w:sz="0" w:space="0" w:color="auto"/>
        <w:left w:val="none" w:sz="0" w:space="0" w:color="auto"/>
        <w:bottom w:val="none" w:sz="0" w:space="0" w:color="auto"/>
        <w:right w:val="none" w:sz="0" w:space="0" w:color="auto"/>
      </w:divBdr>
    </w:div>
    <w:div w:id="1071346282">
      <w:marLeft w:val="0"/>
      <w:marRight w:val="0"/>
      <w:marTop w:val="10"/>
      <w:marBottom w:val="10"/>
      <w:divBdr>
        <w:top w:val="none" w:sz="0" w:space="0" w:color="auto"/>
        <w:left w:val="none" w:sz="0" w:space="0" w:color="auto"/>
        <w:bottom w:val="none" w:sz="0" w:space="0" w:color="auto"/>
        <w:right w:val="none" w:sz="0" w:space="0" w:color="auto"/>
      </w:divBdr>
    </w:div>
    <w:div w:id="1088425220">
      <w:marLeft w:val="0"/>
      <w:marRight w:val="0"/>
      <w:marTop w:val="10"/>
      <w:marBottom w:val="10"/>
      <w:divBdr>
        <w:top w:val="none" w:sz="0" w:space="0" w:color="auto"/>
        <w:left w:val="none" w:sz="0" w:space="0" w:color="auto"/>
        <w:bottom w:val="none" w:sz="0" w:space="0" w:color="auto"/>
        <w:right w:val="none" w:sz="0" w:space="0" w:color="auto"/>
      </w:divBdr>
    </w:div>
    <w:div w:id="1102191038">
      <w:marLeft w:val="0"/>
      <w:marRight w:val="0"/>
      <w:marTop w:val="10"/>
      <w:marBottom w:val="10"/>
      <w:divBdr>
        <w:top w:val="none" w:sz="0" w:space="0" w:color="auto"/>
        <w:left w:val="none" w:sz="0" w:space="0" w:color="auto"/>
        <w:bottom w:val="none" w:sz="0" w:space="0" w:color="auto"/>
        <w:right w:val="none" w:sz="0" w:space="0" w:color="auto"/>
      </w:divBdr>
    </w:div>
    <w:div w:id="1194616182">
      <w:marLeft w:val="0"/>
      <w:marRight w:val="0"/>
      <w:marTop w:val="10"/>
      <w:marBottom w:val="10"/>
      <w:divBdr>
        <w:top w:val="none" w:sz="0" w:space="0" w:color="auto"/>
        <w:left w:val="none" w:sz="0" w:space="0" w:color="auto"/>
        <w:bottom w:val="none" w:sz="0" w:space="0" w:color="auto"/>
        <w:right w:val="none" w:sz="0" w:space="0" w:color="auto"/>
      </w:divBdr>
    </w:div>
    <w:div w:id="1206018370">
      <w:marLeft w:val="0"/>
      <w:marRight w:val="0"/>
      <w:marTop w:val="10"/>
      <w:marBottom w:val="10"/>
      <w:divBdr>
        <w:top w:val="none" w:sz="0" w:space="0" w:color="auto"/>
        <w:left w:val="none" w:sz="0" w:space="0" w:color="auto"/>
        <w:bottom w:val="none" w:sz="0" w:space="0" w:color="auto"/>
        <w:right w:val="none" w:sz="0" w:space="0" w:color="auto"/>
      </w:divBdr>
    </w:div>
    <w:div w:id="1224409677">
      <w:marLeft w:val="0"/>
      <w:marRight w:val="0"/>
      <w:marTop w:val="10"/>
      <w:marBottom w:val="10"/>
      <w:divBdr>
        <w:top w:val="none" w:sz="0" w:space="0" w:color="auto"/>
        <w:left w:val="none" w:sz="0" w:space="0" w:color="auto"/>
        <w:bottom w:val="none" w:sz="0" w:space="0" w:color="auto"/>
        <w:right w:val="none" w:sz="0" w:space="0" w:color="auto"/>
      </w:divBdr>
    </w:div>
    <w:div w:id="1257402149">
      <w:marLeft w:val="0"/>
      <w:marRight w:val="0"/>
      <w:marTop w:val="10"/>
      <w:marBottom w:val="10"/>
      <w:divBdr>
        <w:top w:val="none" w:sz="0" w:space="0" w:color="auto"/>
        <w:left w:val="none" w:sz="0" w:space="0" w:color="auto"/>
        <w:bottom w:val="none" w:sz="0" w:space="0" w:color="auto"/>
        <w:right w:val="none" w:sz="0" w:space="0" w:color="auto"/>
      </w:divBdr>
    </w:div>
    <w:div w:id="1308314292">
      <w:marLeft w:val="0"/>
      <w:marRight w:val="0"/>
      <w:marTop w:val="10"/>
      <w:marBottom w:val="10"/>
      <w:divBdr>
        <w:top w:val="none" w:sz="0" w:space="0" w:color="auto"/>
        <w:left w:val="none" w:sz="0" w:space="0" w:color="auto"/>
        <w:bottom w:val="none" w:sz="0" w:space="0" w:color="auto"/>
        <w:right w:val="none" w:sz="0" w:space="0" w:color="auto"/>
      </w:divBdr>
    </w:div>
    <w:div w:id="1347291476">
      <w:marLeft w:val="0"/>
      <w:marRight w:val="0"/>
      <w:marTop w:val="10"/>
      <w:marBottom w:val="10"/>
      <w:divBdr>
        <w:top w:val="none" w:sz="0" w:space="0" w:color="auto"/>
        <w:left w:val="none" w:sz="0" w:space="0" w:color="auto"/>
        <w:bottom w:val="none" w:sz="0" w:space="0" w:color="auto"/>
        <w:right w:val="none" w:sz="0" w:space="0" w:color="auto"/>
      </w:divBdr>
    </w:div>
    <w:div w:id="1389915548">
      <w:marLeft w:val="0"/>
      <w:marRight w:val="720"/>
      <w:marTop w:val="10"/>
      <w:marBottom w:val="10"/>
      <w:divBdr>
        <w:top w:val="none" w:sz="0" w:space="0" w:color="auto"/>
        <w:left w:val="none" w:sz="0" w:space="0" w:color="auto"/>
        <w:bottom w:val="none" w:sz="0" w:space="0" w:color="auto"/>
        <w:right w:val="none" w:sz="0" w:space="0" w:color="auto"/>
      </w:divBdr>
    </w:div>
    <w:div w:id="1443721778">
      <w:marLeft w:val="0"/>
      <w:marRight w:val="0"/>
      <w:marTop w:val="10"/>
      <w:marBottom w:val="10"/>
      <w:divBdr>
        <w:top w:val="none" w:sz="0" w:space="0" w:color="auto"/>
        <w:left w:val="none" w:sz="0" w:space="0" w:color="auto"/>
        <w:bottom w:val="none" w:sz="0" w:space="0" w:color="auto"/>
        <w:right w:val="none" w:sz="0" w:space="0" w:color="auto"/>
      </w:divBdr>
    </w:div>
    <w:div w:id="1456675109">
      <w:marLeft w:val="0"/>
      <w:marRight w:val="0"/>
      <w:marTop w:val="10"/>
      <w:marBottom w:val="10"/>
      <w:divBdr>
        <w:top w:val="none" w:sz="0" w:space="0" w:color="auto"/>
        <w:left w:val="none" w:sz="0" w:space="0" w:color="auto"/>
        <w:bottom w:val="none" w:sz="0" w:space="0" w:color="auto"/>
        <w:right w:val="none" w:sz="0" w:space="0" w:color="auto"/>
      </w:divBdr>
    </w:div>
    <w:div w:id="1479759611">
      <w:marLeft w:val="0"/>
      <w:marRight w:val="0"/>
      <w:marTop w:val="10"/>
      <w:marBottom w:val="10"/>
      <w:divBdr>
        <w:top w:val="none" w:sz="0" w:space="0" w:color="auto"/>
        <w:left w:val="none" w:sz="0" w:space="0" w:color="auto"/>
        <w:bottom w:val="none" w:sz="0" w:space="0" w:color="auto"/>
        <w:right w:val="none" w:sz="0" w:space="0" w:color="auto"/>
      </w:divBdr>
    </w:div>
    <w:div w:id="1497458490">
      <w:marLeft w:val="0"/>
      <w:marRight w:val="0"/>
      <w:marTop w:val="10"/>
      <w:marBottom w:val="10"/>
      <w:divBdr>
        <w:top w:val="none" w:sz="0" w:space="0" w:color="auto"/>
        <w:left w:val="none" w:sz="0" w:space="0" w:color="auto"/>
        <w:bottom w:val="none" w:sz="0" w:space="0" w:color="auto"/>
        <w:right w:val="none" w:sz="0" w:space="0" w:color="auto"/>
      </w:divBdr>
    </w:div>
    <w:div w:id="1498501871">
      <w:marLeft w:val="0"/>
      <w:marRight w:val="0"/>
      <w:marTop w:val="10"/>
      <w:marBottom w:val="10"/>
      <w:divBdr>
        <w:top w:val="none" w:sz="0" w:space="0" w:color="auto"/>
        <w:left w:val="none" w:sz="0" w:space="0" w:color="auto"/>
        <w:bottom w:val="none" w:sz="0" w:space="0" w:color="auto"/>
        <w:right w:val="none" w:sz="0" w:space="0" w:color="auto"/>
      </w:divBdr>
    </w:div>
    <w:div w:id="1499269576">
      <w:marLeft w:val="0"/>
      <w:marRight w:val="0"/>
      <w:marTop w:val="10"/>
      <w:marBottom w:val="10"/>
      <w:divBdr>
        <w:top w:val="none" w:sz="0" w:space="0" w:color="auto"/>
        <w:left w:val="none" w:sz="0" w:space="0" w:color="auto"/>
        <w:bottom w:val="none" w:sz="0" w:space="0" w:color="auto"/>
        <w:right w:val="none" w:sz="0" w:space="0" w:color="auto"/>
      </w:divBdr>
    </w:div>
    <w:div w:id="1540557239">
      <w:marLeft w:val="0"/>
      <w:marRight w:val="0"/>
      <w:marTop w:val="10"/>
      <w:marBottom w:val="10"/>
      <w:divBdr>
        <w:top w:val="none" w:sz="0" w:space="0" w:color="auto"/>
        <w:left w:val="none" w:sz="0" w:space="0" w:color="auto"/>
        <w:bottom w:val="none" w:sz="0" w:space="0" w:color="auto"/>
        <w:right w:val="none" w:sz="0" w:space="0" w:color="auto"/>
      </w:divBdr>
    </w:div>
    <w:div w:id="1544441519">
      <w:marLeft w:val="0"/>
      <w:marRight w:val="0"/>
      <w:marTop w:val="10"/>
      <w:marBottom w:val="10"/>
      <w:divBdr>
        <w:top w:val="none" w:sz="0" w:space="0" w:color="auto"/>
        <w:left w:val="none" w:sz="0" w:space="0" w:color="auto"/>
        <w:bottom w:val="none" w:sz="0" w:space="0" w:color="auto"/>
        <w:right w:val="none" w:sz="0" w:space="0" w:color="auto"/>
      </w:divBdr>
    </w:div>
    <w:div w:id="1585413709">
      <w:marLeft w:val="0"/>
      <w:marRight w:val="720"/>
      <w:marTop w:val="10"/>
      <w:marBottom w:val="10"/>
      <w:divBdr>
        <w:top w:val="none" w:sz="0" w:space="0" w:color="auto"/>
        <w:left w:val="none" w:sz="0" w:space="0" w:color="auto"/>
        <w:bottom w:val="none" w:sz="0" w:space="0" w:color="auto"/>
        <w:right w:val="none" w:sz="0" w:space="0" w:color="auto"/>
      </w:divBdr>
    </w:div>
    <w:div w:id="1684941327">
      <w:marLeft w:val="0"/>
      <w:marRight w:val="0"/>
      <w:marTop w:val="10"/>
      <w:marBottom w:val="10"/>
      <w:divBdr>
        <w:top w:val="none" w:sz="0" w:space="0" w:color="auto"/>
        <w:left w:val="none" w:sz="0" w:space="0" w:color="auto"/>
        <w:bottom w:val="none" w:sz="0" w:space="0" w:color="auto"/>
        <w:right w:val="none" w:sz="0" w:space="0" w:color="auto"/>
      </w:divBdr>
    </w:div>
    <w:div w:id="1709647953">
      <w:marLeft w:val="0"/>
      <w:marRight w:val="0"/>
      <w:marTop w:val="10"/>
      <w:marBottom w:val="10"/>
      <w:divBdr>
        <w:top w:val="none" w:sz="0" w:space="0" w:color="auto"/>
        <w:left w:val="none" w:sz="0" w:space="0" w:color="auto"/>
        <w:bottom w:val="none" w:sz="0" w:space="0" w:color="auto"/>
        <w:right w:val="none" w:sz="0" w:space="0" w:color="auto"/>
      </w:divBdr>
    </w:div>
    <w:div w:id="1787964920">
      <w:marLeft w:val="0"/>
      <w:marRight w:val="0"/>
      <w:marTop w:val="10"/>
      <w:marBottom w:val="10"/>
      <w:divBdr>
        <w:top w:val="none" w:sz="0" w:space="0" w:color="auto"/>
        <w:left w:val="none" w:sz="0" w:space="0" w:color="auto"/>
        <w:bottom w:val="none" w:sz="0" w:space="0" w:color="auto"/>
        <w:right w:val="none" w:sz="0" w:space="0" w:color="auto"/>
      </w:divBdr>
    </w:div>
    <w:div w:id="1874802851">
      <w:marLeft w:val="0"/>
      <w:marRight w:val="0"/>
      <w:marTop w:val="10"/>
      <w:marBottom w:val="10"/>
      <w:divBdr>
        <w:top w:val="none" w:sz="0" w:space="0" w:color="auto"/>
        <w:left w:val="none" w:sz="0" w:space="0" w:color="auto"/>
        <w:bottom w:val="none" w:sz="0" w:space="0" w:color="auto"/>
        <w:right w:val="none" w:sz="0" w:space="0" w:color="auto"/>
      </w:divBdr>
    </w:div>
    <w:div w:id="1926265076">
      <w:marLeft w:val="0"/>
      <w:marRight w:val="0"/>
      <w:marTop w:val="10"/>
      <w:marBottom w:val="10"/>
      <w:divBdr>
        <w:top w:val="none" w:sz="0" w:space="0" w:color="auto"/>
        <w:left w:val="none" w:sz="0" w:space="0" w:color="auto"/>
        <w:bottom w:val="none" w:sz="0" w:space="0" w:color="auto"/>
        <w:right w:val="none" w:sz="0" w:space="0" w:color="auto"/>
      </w:divBdr>
    </w:div>
    <w:div w:id="2015837337">
      <w:marLeft w:val="0"/>
      <w:marRight w:val="0"/>
      <w:marTop w:val="10"/>
      <w:marBottom w:val="10"/>
      <w:divBdr>
        <w:top w:val="none" w:sz="0" w:space="0" w:color="auto"/>
        <w:left w:val="none" w:sz="0" w:space="0" w:color="auto"/>
        <w:bottom w:val="none" w:sz="0" w:space="0" w:color="auto"/>
        <w:right w:val="none" w:sz="0" w:space="0" w:color="auto"/>
      </w:divBdr>
    </w:div>
    <w:div w:id="2090154029">
      <w:marLeft w:val="0"/>
      <w:marRight w:val="0"/>
      <w:marTop w:val="10"/>
      <w:marBottom w:val="10"/>
      <w:divBdr>
        <w:top w:val="none" w:sz="0" w:space="0" w:color="auto"/>
        <w:left w:val="none" w:sz="0" w:space="0" w:color="auto"/>
        <w:bottom w:val="none" w:sz="0" w:space="0" w:color="auto"/>
        <w:right w:val="none" w:sz="0" w:space="0" w:color="auto"/>
      </w:divBdr>
    </w:div>
    <w:div w:id="211211616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