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BB12BD">
      <w:pPr>
        <w:spacing w:line="500" w:lineRule="atLeast"/>
        <w:jc w:val="center"/>
        <w:divId w:val="279648792"/>
        <w:rPr>
          <w:rFonts w:ascii="黑体" w:eastAsia="黑体" w:hAnsi="黑体"/>
          <w:sz w:val="36"/>
          <w:szCs w:val="36"/>
        </w:rPr>
      </w:pPr>
      <w:bookmarkStart w:id="0" w:name="_GoBack"/>
      <w:bookmarkEnd w:id="0"/>
      <w:r>
        <w:rPr>
          <w:rFonts w:ascii="黑体" w:eastAsia="黑体" w:hAnsi="黑体" w:hint="eastAsia"/>
          <w:sz w:val="36"/>
          <w:szCs w:val="36"/>
        </w:rPr>
        <w:t>北京市第三中级人民法院</w:t>
      </w:r>
    </w:p>
    <w:p w:rsidR="00000000" w:rsidRDefault="00BB12BD">
      <w:pPr>
        <w:spacing w:line="500" w:lineRule="atLeast"/>
        <w:jc w:val="center"/>
        <w:divId w:val="63556921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BB12BD">
      <w:pPr>
        <w:spacing w:line="500" w:lineRule="atLeast"/>
        <w:jc w:val="right"/>
        <w:divId w:val="351567475"/>
        <w:rPr>
          <w:rFonts w:hint="eastAsia"/>
          <w:sz w:val="30"/>
          <w:szCs w:val="30"/>
        </w:rPr>
      </w:pPr>
      <w:r>
        <w:rPr>
          <w:rFonts w:hint="eastAsia"/>
          <w:sz w:val="30"/>
          <w:szCs w:val="30"/>
        </w:rPr>
        <w:t>（</w:t>
      </w:r>
      <w:r>
        <w:rPr>
          <w:rFonts w:hint="eastAsia"/>
          <w:sz w:val="30"/>
          <w:szCs w:val="30"/>
        </w:rPr>
        <w:t>2021</w:t>
      </w:r>
      <w:r>
        <w:rPr>
          <w:rFonts w:hint="eastAsia"/>
          <w:sz w:val="30"/>
          <w:szCs w:val="30"/>
        </w:rPr>
        <w:t>）京</w:t>
      </w:r>
      <w:r>
        <w:rPr>
          <w:rFonts w:hint="eastAsia"/>
          <w:sz w:val="30"/>
          <w:szCs w:val="30"/>
        </w:rPr>
        <w:t>03</w:t>
      </w:r>
      <w:r>
        <w:rPr>
          <w:rFonts w:hint="eastAsia"/>
          <w:sz w:val="30"/>
          <w:szCs w:val="30"/>
        </w:rPr>
        <w:t>民终</w:t>
      </w:r>
      <w:r>
        <w:rPr>
          <w:rFonts w:hint="eastAsia"/>
          <w:sz w:val="30"/>
          <w:szCs w:val="30"/>
        </w:rPr>
        <w:t>4387</w:t>
      </w:r>
      <w:r>
        <w:rPr>
          <w:rFonts w:hint="eastAsia"/>
          <w:sz w:val="30"/>
          <w:szCs w:val="30"/>
        </w:rPr>
        <w:t>号</w:t>
      </w:r>
    </w:p>
    <w:p w:rsidR="00000000" w:rsidRDefault="00BB12BD">
      <w:pPr>
        <w:spacing w:line="500" w:lineRule="atLeast"/>
        <w:ind w:firstLine="600"/>
        <w:divId w:val="1081832169"/>
        <w:rPr>
          <w:rFonts w:hint="eastAsia"/>
          <w:sz w:val="30"/>
          <w:szCs w:val="30"/>
        </w:rPr>
      </w:pPr>
      <w:r>
        <w:rPr>
          <w:rFonts w:hint="eastAsia"/>
          <w:sz w:val="30"/>
          <w:szCs w:val="30"/>
        </w:rPr>
        <w:t>上诉人（原审原告）：付春霞，女，</w:t>
      </w:r>
      <w:r>
        <w:rPr>
          <w:rFonts w:hint="eastAsia"/>
          <w:sz w:val="30"/>
          <w:szCs w:val="30"/>
        </w:rPr>
        <w:t>1966</w:t>
      </w:r>
      <w:r>
        <w:rPr>
          <w:rFonts w:hint="eastAsia"/>
          <w:sz w:val="30"/>
          <w:szCs w:val="30"/>
        </w:rPr>
        <w:t>年</w:t>
      </w:r>
      <w:r>
        <w:rPr>
          <w:rFonts w:hint="eastAsia"/>
          <w:sz w:val="30"/>
          <w:szCs w:val="30"/>
        </w:rPr>
        <w:t>6</w:t>
      </w:r>
      <w:r>
        <w:rPr>
          <w:rFonts w:hint="eastAsia"/>
          <w:sz w:val="30"/>
          <w:szCs w:val="30"/>
        </w:rPr>
        <w:t>月</w:t>
      </w:r>
      <w:r>
        <w:rPr>
          <w:rFonts w:hint="eastAsia"/>
          <w:sz w:val="30"/>
          <w:szCs w:val="30"/>
        </w:rPr>
        <w:t>12</w:t>
      </w:r>
      <w:r>
        <w:rPr>
          <w:rFonts w:hint="eastAsia"/>
          <w:sz w:val="30"/>
          <w:szCs w:val="30"/>
        </w:rPr>
        <w:t>日出生，住河北省涿州市。</w:t>
      </w:r>
    </w:p>
    <w:p w:rsidR="00000000" w:rsidRDefault="00BB12BD">
      <w:pPr>
        <w:spacing w:line="500" w:lineRule="atLeast"/>
        <w:ind w:firstLine="600"/>
        <w:divId w:val="113446820"/>
        <w:rPr>
          <w:rFonts w:hint="eastAsia"/>
          <w:sz w:val="30"/>
          <w:szCs w:val="30"/>
        </w:rPr>
      </w:pPr>
      <w:r>
        <w:rPr>
          <w:rFonts w:hint="eastAsia"/>
          <w:sz w:val="30"/>
          <w:szCs w:val="30"/>
        </w:rPr>
        <w:t>委托诉讼代理人：付春景（付春霞之弟），男，</w:t>
      </w:r>
      <w:r>
        <w:rPr>
          <w:rFonts w:hint="eastAsia"/>
          <w:sz w:val="30"/>
          <w:szCs w:val="30"/>
        </w:rPr>
        <w:t>1971</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日出生，住河北省涿州市。</w:t>
      </w:r>
    </w:p>
    <w:p w:rsidR="00000000" w:rsidRDefault="00BB12BD">
      <w:pPr>
        <w:spacing w:line="500" w:lineRule="atLeast"/>
        <w:ind w:firstLine="600"/>
        <w:divId w:val="639771695"/>
        <w:rPr>
          <w:rFonts w:hint="eastAsia"/>
          <w:sz w:val="30"/>
          <w:szCs w:val="30"/>
        </w:rPr>
      </w:pPr>
      <w:r>
        <w:rPr>
          <w:rFonts w:hint="eastAsia"/>
          <w:sz w:val="30"/>
          <w:szCs w:val="30"/>
        </w:rPr>
        <w:t>被上诉人（原审被告）：任希辉，男，</w:t>
      </w:r>
      <w:r>
        <w:rPr>
          <w:rFonts w:hint="eastAsia"/>
          <w:sz w:val="30"/>
          <w:szCs w:val="30"/>
        </w:rPr>
        <w:t>1974</w:t>
      </w:r>
      <w:r>
        <w:rPr>
          <w:rFonts w:hint="eastAsia"/>
          <w:sz w:val="30"/>
          <w:szCs w:val="30"/>
        </w:rPr>
        <w:t>年</w:t>
      </w:r>
      <w:r>
        <w:rPr>
          <w:rFonts w:hint="eastAsia"/>
          <w:sz w:val="30"/>
          <w:szCs w:val="30"/>
        </w:rPr>
        <w:t>11</w:t>
      </w:r>
      <w:r>
        <w:rPr>
          <w:rFonts w:hint="eastAsia"/>
          <w:sz w:val="30"/>
          <w:szCs w:val="30"/>
        </w:rPr>
        <w:t>月</w:t>
      </w:r>
      <w:r>
        <w:rPr>
          <w:rFonts w:hint="eastAsia"/>
          <w:sz w:val="30"/>
          <w:szCs w:val="30"/>
        </w:rPr>
        <w:t>7</w:t>
      </w:r>
      <w:r>
        <w:rPr>
          <w:rFonts w:hint="eastAsia"/>
          <w:sz w:val="30"/>
          <w:szCs w:val="30"/>
        </w:rPr>
        <w:t>日出生，住山东省高唐县。</w:t>
      </w:r>
    </w:p>
    <w:p w:rsidR="00000000" w:rsidRDefault="00BB12BD">
      <w:pPr>
        <w:spacing w:line="500" w:lineRule="atLeast"/>
        <w:ind w:firstLine="600"/>
        <w:divId w:val="718015865"/>
        <w:rPr>
          <w:rFonts w:hint="eastAsia"/>
          <w:sz w:val="30"/>
          <w:szCs w:val="30"/>
        </w:rPr>
      </w:pPr>
      <w:r>
        <w:rPr>
          <w:rFonts w:hint="eastAsia"/>
          <w:sz w:val="30"/>
          <w:szCs w:val="30"/>
        </w:rPr>
        <w:t>被上诉人（原审被告）：高娟，女，</w:t>
      </w:r>
      <w:r>
        <w:rPr>
          <w:rFonts w:hint="eastAsia"/>
          <w:sz w:val="30"/>
          <w:szCs w:val="30"/>
        </w:rPr>
        <w:t>1981</w:t>
      </w:r>
      <w:r>
        <w:rPr>
          <w:rFonts w:hint="eastAsia"/>
          <w:sz w:val="30"/>
          <w:szCs w:val="30"/>
        </w:rPr>
        <w:t>年</w:t>
      </w:r>
      <w:r>
        <w:rPr>
          <w:rFonts w:hint="eastAsia"/>
          <w:sz w:val="30"/>
          <w:szCs w:val="30"/>
        </w:rPr>
        <w:t>12</w:t>
      </w:r>
      <w:r>
        <w:rPr>
          <w:rFonts w:hint="eastAsia"/>
          <w:sz w:val="30"/>
          <w:szCs w:val="30"/>
        </w:rPr>
        <w:t>月</w:t>
      </w:r>
      <w:r>
        <w:rPr>
          <w:rFonts w:hint="eastAsia"/>
          <w:sz w:val="30"/>
          <w:szCs w:val="30"/>
        </w:rPr>
        <w:t>19</w:t>
      </w:r>
      <w:r>
        <w:rPr>
          <w:rFonts w:hint="eastAsia"/>
          <w:sz w:val="30"/>
          <w:szCs w:val="30"/>
        </w:rPr>
        <w:t>日出生，住黑龙江省哈尔滨市香坊区。</w:t>
      </w:r>
    </w:p>
    <w:p w:rsidR="00000000" w:rsidRDefault="00BB12BD">
      <w:pPr>
        <w:spacing w:line="500" w:lineRule="atLeast"/>
        <w:ind w:firstLine="600"/>
        <w:divId w:val="1612784058"/>
        <w:rPr>
          <w:rFonts w:hint="eastAsia"/>
          <w:sz w:val="30"/>
          <w:szCs w:val="30"/>
        </w:rPr>
      </w:pPr>
      <w:r>
        <w:rPr>
          <w:rFonts w:hint="eastAsia"/>
          <w:sz w:val="30"/>
          <w:szCs w:val="30"/>
        </w:rPr>
        <w:t>被上诉人（原审被告）：北京爱哲思科技有限公司，住所地北京市通州区漷县开发区鑫隅街</w:t>
      </w:r>
      <w:r>
        <w:rPr>
          <w:rFonts w:hint="eastAsia"/>
          <w:sz w:val="30"/>
          <w:szCs w:val="30"/>
        </w:rPr>
        <w:t>717</w:t>
      </w:r>
      <w:r>
        <w:rPr>
          <w:rFonts w:hint="eastAsia"/>
          <w:sz w:val="30"/>
          <w:szCs w:val="30"/>
        </w:rPr>
        <w:t>号。</w:t>
      </w:r>
    </w:p>
    <w:p w:rsidR="00000000" w:rsidRDefault="00BB12BD">
      <w:pPr>
        <w:spacing w:line="500" w:lineRule="atLeast"/>
        <w:ind w:firstLine="600"/>
        <w:divId w:val="1792702145"/>
        <w:rPr>
          <w:rFonts w:hint="eastAsia"/>
          <w:sz w:val="30"/>
          <w:szCs w:val="30"/>
        </w:rPr>
      </w:pPr>
      <w:r>
        <w:rPr>
          <w:rFonts w:hint="eastAsia"/>
          <w:sz w:val="30"/>
          <w:szCs w:val="30"/>
        </w:rPr>
        <w:t>法定代表人：高娟，经理。</w:t>
      </w:r>
    </w:p>
    <w:p w:rsidR="00000000" w:rsidRDefault="00BB12BD">
      <w:pPr>
        <w:spacing w:line="500" w:lineRule="atLeast"/>
        <w:ind w:firstLine="600"/>
        <w:divId w:val="2130975392"/>
        <w:rPr>
          <w:rFonts w:hint="eastAsia"/>
          <w:sz w:val="30"/>
          <w:szCs w:val="30"/>
        </w:rPr>
      </w:pPr>
      <w:r>
        <w:rPr>
          <w:rFonts w:hint="eastAsia"/>
          <w:sz w:val="30"/>
          <w:szCs w:val="30"/>
        </w:rPr>
        <w:t>以上三被上诉人之委托诉讼代理人：牛增科，北京圣略律师事务所律师。</w:t>
      </w:r>
    </w:p>
    <w:p w:rsidR="00000000" w:rsidRDefault="00BB12BD">
      <w:pPr>
        <w:spacing w:line="500" w:lineRule="atLeast"/>
        <w:ind w:firstLine="600"/>
        <w:divId w:val="1917938823"/>
        <w:rPr>
          <w:rFonts w:hint="eastAsia"/>
          <w:sz w:val="30"/>
          <w:szCs w:val="30"/>
        </w:rPr>
      </w:pPr>
      <w:r>
        <w:rPr>
          <w:rFonts w:hint="eastAsia"/>
          <w:sz w:val="30"/>
          <w:szCs w:val="30"/>
        </w:rPr>
        <w:t>上诉人付春霞因与被上诉人任希辉、高娟、北京爱哲思科技有限公司（以下简称爱哲思公司）损害公司利益责任纠纷一案，不服北京市通州区人民法院（</w:t>
      </w:r>
      <w:r>
        <w:rPr>
          <w:rFonts w:hint="eastAsia"/>
          <w:sz w:val="30"/>
          <w:szCs w:val="30"/>
        </w:rPr>
        <w:t>2019</w:t>
      </w:r>
      <w:r>
        <w:rPr>
          <w:rFonts w:hint="eastAsia"/>
          <w:sz w:val="30"/>
          <w:szCs w:val="30"/>
        </w:rPr>
        <w:t>）京</w:t>
      </w:r>
      <w:r>
        <w:rPr>
          <w:rFonts w:hint="eastAsia"/>
          <w:sz w:val="30"/>
          <w:szCs w:val="30"/>
        </w:rPr>
        <w:t>0112</w:t>
      </w:r>
      <w:r>
        <w:rPr>
          <w:rFonts w:hint="eastAsia"/>
          <w:sz w:val="30"/>
          <w:szCs w:val="30"/>
        </w:rPr>
        <w:t>民初</w:t>
      </w:r>
      <w:r>
        <w:rPr>
          <w:rFonts w:hint="eastAsia"/>
          <w:sz w:val="30"/>
          <w:szCs w:val="30"/>
        </w:rPr>
        <w:t>12718</w:t>
      </w:r>
      <w:r>
        <w:rPr>
          <w:rFonts w:hint="eastAsia"/>
          <w:sz w:val="30"/>
          <w:szCs w:val="30"/>
        </w:rPr>
        <w:t>号民事判决，向本院提起上诉。本院于</w:t>
      </w:r>
      <w:r>
        <w:rPr>
          <w:rFonts w:hint="eastAsia"/>
          <w:sz w:val="30"/>
          <w:szCs w:val="30"/>
        </w:rPr>
        <w:t>2021</w:t>
      </w:r>
      <w:r>
        <w:rPr>
          <w:rFonts w:hint="eastAsia"/>
          <w:sz w:val="30"/>
          <w:szCs w:val="30"/>
        </w:rPr>
        <w:t>年</w:t>
      </w:r>
      <w:r>
        <w:rPr>
          <w:rFonts w:hint="eastAsia"/>
          <w:sz w:val="30"/>
          <w:szCs w:val="30"/>
        </w:rPr>
        <w:t>2</w:t>
      </w:r>
      <w:r>
        <w:rPr>
          <w:rFonts w:hint="eastAsia"/>
          <w:sz w:val="30"/>
          <w:szCs w:val="30"/>
        </w:rPr>
        <w:t>月</w:t>
      </w:r>
      <w:r>
        <w:rPr>
          <w:rFonts w:hint="eastAsia"/>
          <w:sz w:val="30"/>
          <w:szCs w:val="30"/>
        </w:rPr>
        <w:t>5</w:t>
      </w:r>
      <w:r>
        <w:rPr>
          <w:rFonts w:hint="eastAsia"/>
          <w:sz w:val="30"/>
          <w:szCs w:val="30"/>
        </w:rPr>
        <w:t>日立案后，依法组成合议庭，公开开庭审理了本案。上诉人付春霞之委托诉讼代理人付春景，被上诉人任希辉、高娟、爱哲思公司之委托诉讼代理人牛增科到庭参加诉讼。本案现已审理终结。</w:t>
      </w:r>
    </w:p>
    <w:p w:rsidR="00000000" w:rsidRDefault="00BB12BD">
      <w:pPr>
        <w:spacing w:line="500" w:lineRule="atLeast"/>
        <w:ind w:firstLine="600"/>
        <w:divId w:val="217474036"/>
        <w:rPr>
          <w:rFonts w:hint="eastAsia"/>
          <w:sz w:val="30"/>
          <w:szCs w:val="30"/>
        </w:rPr>
      </w:pPr>
      <w:r>
        <w:rPr>
          <w:rFonts w:hint="eastAsia"/>
          <w:sz w:val="30"/>
          <w:szCs w:val="30"/>
        </w:rPr>
        <w:t>付春霞上诉请求：</w:t>
      </w:r>
      <w:r>
        <w:rPr>
          <w:rFonts w:hint="eastAsia"/>
          <w:sz w:val="30"/>
          <w:szCs w:val="30"/>
        </w:rPr>
        <w:t>1.</w:t>
      </w:r>
      <w:r>
        <w:rPr>
          <w:rFonts w:hint="eastAsia"/>
          <w:sz w:val="30"/>
          <w:szCs w:val="30"/>
        </w:rPr>
        <w:t>撤销原审判决</w:t>
      </w:r>
      <w:r>
        <w:rPr>
          <w:rFonts w:hint="eastAsia"/>
          <w:sz w:val="30"/>
          <w:szCs w:val="30"/>
        </w:rPr>
        <w:t>，发回重审或改判爱哲思公司的收入归北京鑫华源泰科技有限公司（以下简称鑫华公司）所有；</w:t>
      </w:r>
      <w:r>
        <w:rPr>
          <w:rFonts w:hint="eastAsia"/>
          <w:sz w:val="30"/>
          <w:szCs w:val="30"/>
        </w:rPr>
        <w:t>2.</w:t>
      </w:r>
      <w:r>
        <w:rPr>
          <w:rFonts w:hint="eastAsia"/>
          <w:sz w:val="30"/>
          <w:szCs w:val="30"/>
        </w:rPr>
        <w:t>本案案件受理费用及审计费用由任希辉、高娟、爱哲思公司承担。事实与理由：一、一审法院暗箱操作，未通</w:t>
      </w:r>
      <w:r>
        <w:rPr>
          <w:rFonts w:hint="eastAsia"/>
          <w:sz w:val="30"/>
          <w:szCs w:val="30"/>
        </w:rPr>
        <w:lastRenderedPageBreak/>
        <w:t>知付春霞到摇号现场进行摇号确定审计单位，并勾结审计单位拖延案件的审理。二、一审法院在案件审理中有部分证据未交付春霞进行质证，王某某与任希辉之间的微信，证明王某某将爱哲思公司部分账目丢失（可调取当天庭审录像）。三、付春霞要求王某某出庭作证。王某某是否存在窝藏证据或存在故意销毁证据，一审法院只是简单出具证明，而未让王某某出庭，并且</w:t>
      </w:r>
      <w:r>
        <w:rPr>
          <w:rFonts w:hint="eastAsia"/>
          <w:sz w:val="30"/>
          <w:szCs w:val="30"/>
        </w:rPr>
        <w:t>阻止付春霞进行庭审辩论，不符合民诉证据规定第五十六条的规定。四、一审法院在对审计报告质证时，付春霞向法庭提出了异议，法官未通知审计人员接受质证，违反了民事诉讼法第七十八条的规定。审计机构提交的审计报告中未对差旅费、房租进行审计，说明审计机构未对爱哲思公司进行详细审查，关于爱哲思公司购车一项，没有购车发票和汇款票据，价钱不明，说明爱哲思公司存在账外账。爱哲思公司与鑫华公司交易，付春霞提出了疑问，鑫华公司不生产任何产品，</w:t>
      </w:r>
      <w:r>
        <w:rPr>
          <w:rFonts w:hint="eastAsia"/>
          <w:sz w:val="30"/>
          <w:szCs w:val="30"/>
        </w:rPr>
        <w:t>2012</w:t>
      </w:r>
      <w:r>
        <w:rPr>
          <w:rFonts w:hint="eastAsia"/>
          <w:sz w:val="30"/>
          <w:szCs w:val="30"/>
        </w:rPr>
        <w:t>年以后没有进口产品，而爱哲思公司向鑫华公司采购，任希辉主管两家公司的经营，是否双方存</w:t>
      </w:r>
      <w:r>
        <w:rPr>
          <w:rFonts w:hint="eastAsia"/>
          <w:sz w:val="30"/>
          <w:szCs w:val="30"/>
        </w:rPr>
        <w:t>在虚假交易，审计人员未向付春霞提交其相关证据。审计报告未能真实的披露爱哲思公司的实际经营状况，说明审计人员存在收受贿赂的嫌疑。付春霞提出对爱哲思公司重新进行审计要求，遭到一审的拒绝，一审存在收受贿赂嫌疑。并且一审法院将未经质证的审计材料交由审计公司进行审计，存在程序违法。付春霞要求对爱哲思公司的税收进行审计，而一审法官不要求审计机构对其是否涉及逃税进行审计，存在徇私枉法。爱哲思公司未提供银行存款余额调节表，无法对差异进行核对。审计报告中第二项第</w:t>
      </w:r>
      <w:r>
        <w:rPr>
          <w:rFonts w:hint="eastAsia"/>
          <w:sz w:val="30"/>
          <w:szCs w:val="30"/>
        </w:rPr>
        <w:t>3</w:t>
      </w:r>
      <w:r>
        <w:rPr>
          <w:rFonts w:hint="eastAsia"/>
          <w:sz w:val="30"/>
          <w:szCs w:val="30"/>
        </w:rPr>
        <w:t>、</w:t>
      </w:r>
      <w:r>
        <w:rPr>
          <w:rFonts w:hint="eastAsia"/>
          <w:sz w:val="30"/>
          <w:szCs w:val="30"/>
        </w:rPr>
        <w:t>4</w:t>
      </w:r>
      <w:r>
        <w:rPr>
          <w:rFonts w:hint="eastAsia"/>
          <w:sz w:val="30"/>
          <w:szCs w:val="30"/>
        </w:rPr>
        <w:t>条存在的问题，在审计报告中如此大的差距没有审计出来，付春霞</w:t>
      </w:r>
      <w:r>
        <w:rPr>
          <w:rFonts w:hint="eastAsia"/>
          <w:sz w:val="30"/>
          <w:szCs w:val="30"/>
        </w:rPr>
        <w:t>进行过相关咨询，审计公司完全可以要求爱哲思提供相关材料，造成审计报告的不完整。爱哲思公司的固定资产未报告一辆汽</w:t>
      </w:r>
      <w:r>
        <w:rPr>
          <w:rFonts w:hint="eastAsia"/>
          <w:sz w:val="30"/>
          <w:szCs w:val="30"/>
        </w:rPr>
        <w:lastRenderedPageBreak/>
        <w:t>车，这个车的购价，发票均不完整，审计报告不完整，而且爱哲思公司的工资是由现金支付，且每个员工的工资均是</w:t>
      </w:r>
      <w:r>
        <w:rPr>
          <w:rFonts w:hint="eastAsia"/>
          <w:sz w:val="30"/>
          <w:szCs w:val="30"/>
        </w:rPr>
        <w:t>3500</w:t>
      </w:r>
      <w:r>
        <w:rPr>
          <w:rFonts w:hint="eastAsia"/>
          <w:sz w:val="30"/>
          <w:szCs w:val="30"/>
        </w:rPr>
        <w:t>元，审计报告没有显示为何使用现金支付，未提供员工考勤表及员工签字领取记录。付春霞认为存在爱哲思公司账目造假的情况。审计公司未对房租、差旅费进行审计。付春霞在</w:t>
      </w:r>
      <w:r>
        <w:rPr>
          <w:rFonts w:hint="eastAsia"/>
          <w:sz w:val="30"/>
          <w:szCs w:val="30"/>
        </w:rPr>
        <w:t>2019</w:t>
      </w:r>
      <w:r>
        <w:rPr>
          <w:rFonts w:hint="eastAsia"/>
          <w:sz w:val="30"/>
          <w:szCs w:val="30"/>
        </w:rPr>
        <w:t>年一审开庭时要求追加北京中色国电电气有限公司（注册资金</w:t>
      </w:r>
      <w:r>
        <w:rPr>
          <w:rFonts w:hint="eastAsia"/>
          <w:sz w:val="30"/>
          <w:szCs w:val="30"/>
        </w:rPr>
        <w:t>500</w:t>
      </w:r>
      <w:r>
        <w:rPr>
          <w:rFonts w:hint="eastAsia"/>
          <w:sz w:val="30"/>
          <w:szCs w:val="30"/>
        </w:rPr>
        <w:t>万元）、青岛辉睿源有限公司（注册资本</w:t>
      </w:r>
      <w:r>
        <w:rPr>
          <w:rFonts w:hint="eastAsia"/>
          <w:sz w:val="30"/>
          <w:szCs w:val="30"/>
        </w:rPr>
        <w:t>1000</w:t>
      </w:r>
      <w:r>
        <w:rPr>
          <w:rFonts w:hint="eastAsia"/>
          <w:sz w:val="30"/>
          <w:szCs w:val="30"/>
        </w:rPr>
        <w:t>万元）为被告，一审没有追</w:t>
      </w:r>
      <w:r>
        <w:rPr>
          <w:rFonts w:hint="eastAsia"/>
          <w:sz w:val="30"/>
          <w:szCs w:val="30"/>
        </w:rPr>
        <w:t>加。</w:t>
      </w:r>
    </w:p>
    <w:p w:rsidR="00000000" w:rsidRDefault="00BB12BD">
      <w:pPr>
        <w:spacing w:line="500" w:lineRule="atLeast"/>
        <w:ind w:firstLine="600"/>
        <w:divId w:val="499664127"/>
        <w:rPr>
          <w:rFonts w:hint="eastAsia"/>
          <w:sz w:val="30"/>
          <w:szCs w:val="30"/>
        </w:rPr>
      </w:pPr>
      <w:r>
        <w:rPr>
          <w:rFonts w:hint="eastAsia"/>
          <w:sz w:val="30"/>
          <w:szCs w:val="30"/>
        </w:rPr>
        <w:t>任希辉、高娟、爱哲思公司辩称：同意一审判决，不同意付春霞的上诉请求，请求二审法院依法维持原判。付春霞的上诉请求没有事实和法律依据，任希辉、高娟、爱哲思公司没有损害鑫华公司利益的行为。第一，爱哲思公司与供货商签订合同，再转售给鑫华公司，鑫华公司再转售给客户，至今鑫华公司尚拖欠</w:t>
      </w:r>
      <w:r>
        <w:rPr>
          <w:rFonts w:hint="eastAsia"/>
          <w:sz w:val="30"/>
          <w:szCs w:val="30"/>
        </w:rPr>
        <w:t>10</w:t>
      </w:r>
      <w:r>
        <w:rPr>
          <w:rFonts w:hint="eastAsia"/>
          <w:sz w:val="30"/>
          <w:szCs w:val="30"/>
        </w:rPr>
        <w:t>万元货款。因股东之间矛盾，鑫华公司不能正常开展经营活动，任希辉与高娟没有利用商业机会经营同类业务，也没有向爱哲思公司提供客户信息资料。鑫华公司从</w:t>
      </w:r>
      <w:r>
        <w:rPr>
          <w:rFonts w:hint="eastAsia"/>
          <w:sz w:val="30"/>
          <w:szCs w:val="30"/>
        </w:rPr>
        <w:t>2012</w:t>
      </w:r>
      <w:r>
        <w:rPr>
          <w:rFonts w:hint="eastAsia"/>
          <w:sz w:val="30"/>
          <w:szCs w:val="30"/>
        </w:rPr>
        <w:t>年停业，股东均同意清算，但因付春霞不同意，没有办理清算手续。得知付春霞诉讼后</w:t>
      </w:r>
      <w:r>
        <w:rPr>
          <w:rFonts w:hint="eastAsia"/>
          <w:sz w:val="30"/>
          <w:szCs w:val="30"/>
        </w:rPr>
        <w:t>，爱哲思公司也停止营业。任希辉、高娟没有利用从鑫华公司获取的商业机会从事损害鑫华公司利益的行为。在供货商停止向鑫华公司供货后，任希辉通过爱哲思公司采购产品，保证了鑫华公司继续经营，避免了鑫华公司对客户逾期交货的违约责任风险。第二，法律规定的不是绝对禁止，而是相对限制或有条件的禁止同业竞争行为。任希辉、高娟、爱哲思公司没有损害鑫华公司利益的行为，即使法庭认定任希辉、高娟有经营同类业务的行为，根据公司法的规定，也是任希辉、高娟经营同类业务的收入归鑫华公司所有，付春霞要求爱哲思公司的收入归鑫华公司所有，没有法律依</w:t>
      </w:r>
      <w:r>
        <w:rPr>
          <w:rFonts w:hint="eastAsia"/>
          <w:sz w:val="30"/>
          <w:szCs w:val="30"/>
        </w:rPr>
        <w:t>据。第三，王某某取走爱哲思公司的部分账册的事实，付春霞也是认可的，任希辉、高娟也向法庭提供王某某的联系电话，后来王某某向法庭递交书面意见。王某某不属于本案证人，不是必须出庭的，付春霞以王某某未出庭作为上诉理由不成立。第四，一审法院曾询问双方是否到高院摇号现场，双方因均表示不去现场了，由北京市高级人民法院按照摇号规则依法确定鉴定机构，所以付春霞关于审计程序违法的上诉理由也不成立。审计报告作出后，一审法院将审计报告已经送达双方，并且告知如有异议，应当在规定的期间内向法庭提出，付春霞并未在一审法院限定的时间内提出</w:t>
      </w:r>
      <w:r>
        <w:rPr>
          <w:rFonts w:hint="eastAsia"/>
          <w:sz w:val="30"/>
          <w:szCs w:val="30"/>
        </w:rPr>
        <w:t>异议，其所谓房租、差旅费等审计事项本身也不成立，关于审计报告的异议不应当在二审提出。</w:t>
      </w:r>
    </w:p>
    <w:p w:rsidR="00000000" w:rsidRDefault="00BB12BD">
      <w:pPr>
        <w:spacing w:line="500" w:lineRule="atLeast"/>
        <w:ind w:firstLine="600"/>
        <w:divId w:val="417992082"/>
        <w:rPr>
          <w:rFonts w:hint="eastAsia"/>
          <w:sz w:val="30"/>
          <w:szCs w:val="30"/>
        </w:rPr>
      </w:pPr>
      <w:r>
        <w:rPr>
          <w:rFonts w:hint="eastAsia"/>
          <w:sz w:val="30"/>
          <w:szCs w:val="30"/>
        </w:rPr>
        <w:t>付春霞向一审法院起诉请求：</w:t>
      </w:r>
      <w:r>
        <w:rPr>
          <w:rFonts w:hint="eastAsia"/>
          <w:sz w:val="30"/>
          <w:szCs w:val="30"/>
        </w:rPr>
        <w:t>1.</w:t>
      </w:r>
      <w:r>
        <w:rPr>
          <w:rFonts w:hint="eastAsia"/>
          <w:sz w:val="30"/>
          <w:szCs w:val="30"/>
        </w:rPr>
        <w:t>判决爱哲思公司的收入归鑫华公司所有；</w:t>
      </w:r>
      <w:r>
        <w:rPr>
          <w:rFonts w:hint="eastAsia"/>
          <w:sz w:val="30"/>
          <w:szCs w:val="30"/>
        </w:rPr>
        <w:t>2.</w:t>
      </w:r>
      <w:r>
        <w:rPr>
          <w:rFonts w:hint="eastAsia"/>
          <w:sz w:val="30"/>
          <w:szCs w:val="30"/>
        </w:rPr>
        <w:t>本案诉讼费用、审计费用由任希辉、高娟、爱哲思公司共同承担。</w:t>
      </w:r>
    </w:p>
    <w:p w:rsidR="00000000" w:rsidRDefault="00BB12BD">
      <w:pPr>
        <w:spacing w:line="500" w:lineRule="atLeast"/>
        <w:ind w:firstLine="600"/>
        <w:divId w:val="421726802"/>
        <w:rPr>
          <w:rFonts w:hint="eastAsia"/>
          <w:sz w:val="30"/>
          <w:szCs w:val="30"/>
        </w:rPr>
      </w:pPr>
      <w:r>
        <w:rPr>
          <w:rFonts w:hint="eastAsia"/>
          <w:sz w:val="30"/>
          <w:szCs w:val="30"/>
        </w:rPr>
        <w:t>一审法院认定事实：任希辉与高娟系夫妻关系。鑫华公司成立于</w:t>
      </w:r>
      <w:r>
        <w:rPr>
          <w:rFonts w:hint="eastAsia"/>
          <w:sz w:val="30"/>
          <w:szCs w:val="30"/>
        </w:rPr>
        <w:t>2008</w:t>
      </w:r>
      <w:r>
        <w:rPr>
          <w:rFonts w:hint="eastAsia"/>
          <w:sz w:val="30"/>
          <w:szCs w:val="30"/>
        </w:rPr>
        <w:t>年</w:t>
      </w:r>
      <w:r>
        <w:rPr>
          <w:rFonts w:hint="eastAsia"/>
          <w:sz w:val="30"/>
          <w:szCs w:val="30"/>
        </w:rPr>
        <w:t>3</w:t>
      </w:r>
      <w:r>
        <w:rPr>
          <w:rFonts w:hint="eastAsia"/>
          <w:sz w:val="30"/>
          <w:szCs w:val="30"/>
        </w:rPr>
        <w:t>月</w:t>
      </w:r>
      <w:r>
        <w:rPr>
          <w:rFonts w:hint="eastAsia"/>
          <w:sz w:val="30"/>
          <w:szCs w:val="30"/>
        </w:rPr>
        <w:t>17</w:t>
      </w:r>
      <w:r>
        <w:rPr>
          <w:rFonts w:hint="eastAsia"/>
          <w:sz w:val="30"/>
          <w:szCs w:val="30"/>
        </w:rPr>
        <w:t>日，经营范围包含科技开发、技术咨询、技术转让、技术服务、会议服务、信息咨询（不含中介服务）、销售仪器仪表及配件、电子产品、五金交电、计算机软硬件及辅助设备及配件；货物进出口、技术进出口。主要经营</w:t>
      </w:r>
      <w:r>
        <w:rPr>
          <w:rFonts w:hint="eastAsia"/>
          <w:sz w:val="30"/>
          <w:szCs w:val="30"/>
        </w:rPr>
        <w:t>AGC</w:t>
      </w:r>
      <w:r>
        <w:rPr>
          <w:rFonts w:hint="eastAsia"/>
          <w:sz w:val="30"/>
          <w:szCs w:val="30"/>
        </w:rPr>
        <w:t>公司的产品。付春霞、任</w:t>
      </w:r>
      <w:r>
        <w:rPr>
          <w:rFonts w:hint="eastAsia"/>
          <w:sz w:val="30"/>
          <w:szCs w:val="30"/>
        </w:rPr>
        <w:t>希辉、高娟均系鑫华公司股东，付春霞持股</w:t>
      </w:r>
      <w:r>
        <w:rPr>
          <w:rFonts w:hint="eastAsia"/>
          <w:sz w:val="30"/>
          <w:szCs w:val="30"/>
        </w:rPr>
        <w:t>16.7%</w:t>
      </w:r>
      <w:r>
        <w:rPr>
          <w:rFonts w:hint="eastAsia"/>
          <w:sz w:val="30"/>
          <w:szCs w:val="30"/>
        </w:rPr>
        <w:t>。任希辉任鑫华公司总经理职务。付春霞主张高娟系鑫华公司财务主管，高娟称其是行政主管。</w:t>
      </w:r>
    </w:p>
    <w:p w:rsidR="00000000" w:rsidRDefault="00BB12BD">
      <w:pPr>
        <w:spacing w:line="500" w:lineRule="atLeast"/>
        <w:ind w:firstLine="600"/>
        <w:divId w:val="1760639887"/>
        <w:rPr>
          <w:rFonts w:hint="eastAsia"/>
          <w:sz w:val="30"/>
          <w:szCs w:val="30"/>
        </w:rPr>
      </w:pPr>
      <w:r>
        <w:rPr>
          <w:rFonts w:hint="eastAsia"/>
          <w:sz w:val="30"/>
          <w:szCs w:val="30"/>
        </w:rPr>
        <w:t>爱哲思公司原名称为北京世纪新创食品有限公司（以下简称新创公司）。</w:t>
      </w:r>
      <w:r>
        <w:rPr>
          <w:rFonts w:hint="eastAsia"/>
          <w:sz w:val="30"/>
          <w:szCs w:val="30"/>
        </w:rPr>
        <w:t>2010</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高娟受让新创公司的全部股权，新创公司名称变更为爱哲思公司。高娟为爱哲思公司法定代表人，任执行董事，任希辉任监事。爱哲思公司经营范围包含技术推广、会议服务、经济贸易咨询、销售仪器仪表、电子产品、计算机软件及辅助设备、货物进出口、技术进出口。亦经营</w:t>
      </w:r>
      <w:r>
        <w:rPr>
          <w:rFonts w:hint="eastAsia"/>
          <w:sz w:val="30"/>
          <w:szCs w:val="30"/>
        </w:rPr>
        <w:t>AGC</w:t>
      </w:r>
      <w:r>
        <w:rPr>
          <w:rFonts w:hint="eastAsia"/>
          <w:sz w:val="30"/>
          <w:szCs w:val="30"/>
        </w:rPr>
        <w:t>公司的产品。</w:t>
      </w:r>
    </w:p>
    <w:p w:rsidR="00000000" w:rsidRDefault="00BB12BD">
      <w:pPr>
        <w:spacing w:line="500" w:lineRule="atLeast"/>
        <w:ind w:firstLine="600"/>
        <w:divId w:val="2079786708"/>
        <w:rPr>
          <w:rFonts w:hint="eastAsia"/>
          <w:sz w:val="30"/>
          <w:szCs w:val="30"/>
        </w:rPr>
      </w:pPr>
      <w:r>
        <w:rPr>
          <w:rFonts w:hint="eastAsia"/>
          <w:sz w:val="30"/>
          <w:szCs w:val="30"/>
        </w:rPr>
        <w:t>2015</w:t>
      </w:r>
      <w:r>
        <w:rPr>
          <w:rFonts w:hint="eastAsia"/>
          <w:sz w:val="30"/>
          <w:szCs w:val="30"/>
        </w:rPr>
        <w:t>年，付春霞以任希辉、</w:t>
      </w:r>
      <w:r>
        <w:rPr>
          <w:rFonts w:hint="eastAsia"/>
          <w:sz w:val="30"/>
          <w:szCs w:val="30"/>
        </w:rPr>
        <w:t>高娟为被告，爱哲思公司、鑫华公司为第三人向法院提起损害公司利益责任纠纷一案，要求任希辉、高娟连带偿还鑫华公司暂定损失</w:t>
      </w:r>
      <w:r>
        <w:rPr>
          <w:rFonts w:hint="eastAsia"/>
          <w:sz w:val="30"/>
          <w:szCs w:val="30"/>
        </w:rPr>
        <w:t>1</w:t>
      </w:r>
      <w:r>
        <w:rPr>
          <w:rFonts w:hint="eastAsia"/>
          <w:sz w:val="30"/>
          <w:szCs w:val="30"/>
        </w:rPr>
        <w:t>万元。案件审理过程中，付春霞撤回审计申请，法院无法确定任希辉、高娟违反法律规定利用爱哲思公司经营同类业务的收入金额，故于</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日判决驳回付春霞的诉讼请求。付春霞不服判决，提起上诉。本院作出（</w:t>
      </w:r>
      <w:r>
        <w:rPr>
          <w:rFonts w:hint="eastAsia"/>
          <w:sz w:val="30"/>
          <w:szCs w:val="30"/>
        </w:rPr>
        <w:t>2017</w:t>
      </w:r>
      <w:r>
        <w:rPr>
          <w:rFonts w:hint="eastAsia"/>
          <w:sz w:val="30"/>
          <w:szCs w:val="30"/>
        </w:rPr>
        <w:t>）京</w:t>
      </w:r>
      <w:r>
        <w:rPr>
          <w:rFonts w:hint="eastAsia"/>
          <w:sz w:val="30"/>
          <w:szCs w:val="30"/>
        </w:rPr>
        <w:t>03</w:t>
      </w:r>
      <w:r>
        <w:rPr>
          <w:rFonts w:hint="eastAsia"/>
          <w:sz w:val="30"/>
          <w:szCs w:val="30"/>
        </w:rPr>
        <w:t>民终</w:t>
      </w:r>
      <w:r>
        <w:rPr>
          <w:rFonts w:hint="eastAsia"/>
          <w:sz w:val="30"/>
          <w:szCs w:val="30"/>
        </w:rPr>
        <w:t>10619</w:t>
      </w:r>
      <w:r>
        <w:rPr>
          <w:rFonts w:hint="eastAsia"/>
          <w:sz w:val="30"/>
          <w:szCs w:val="30"/>
        </w:rPr>
        <w:t>号民事判决书，判决驳回上诉，维持原判。付春霞向北京市高级人民法院（以下简称市高级法院）申请再审，市高级法院作出（</w:t>
      </w:r>
      <w:r>
        <w:rPr>
          <w:rFonts w:hint="eastAsia"/>
          <w:sz w:val="30"/>
          <w:szCs w:val="30"/>
        </w:rPr>
        <w:t>2018</w:t>
      </w:r>
      <w:r>
        <w:rPr>
          <w:rFonts w:hint="eastAsia"/>
          <w:sz w:val="30"/>
          <w:szCs w:val="30"/>
        </w:rPr>
        <w:t>）京民申</w:t>
      </w:r>
      <w:r>
        <w:rPr>
          <w:rFonts w:hint="eastAsia"/>
          <w:sz w:val="30"/>
          <w:szCs w:val="30"/>
        </w:rPr>
        <w:t>4013</w:t>
      </w:r>
      <w:r>
        <w:rPr>
          <w:rFonts w:hint="eastAsia"/>
          <w:sz w:val="30"/>
          <w:szCs w:val="30"/>
        </w:rPr>
        <w:t>号民事裁定书，裁定驳回付春</w:t>
      </w:r>
      <w:r>
        <w:rPr>
          <w:rFonts w:hint="eastAsia"/>
          <w:sz w:val="30"/>
          <w:szCs w:val="30"/>
        </w:rPr>
        <w:t>霞的再审申请。</w:t>
      </w:r>
    </w:p>
    <w:p w:rsidR="00000000" w:rsidRDefault="00BB12BD">
      <w:pPr>
        <w:spacing w:line="500" w:lineRule="atLeast"/>
        <w:ind w:firstLine="600"/>
        <w:divId w:val="1923953041"/>
        <w:rPr>
          <w:rFonts w:hint="eastAsia"/>
          <w:sz w:val="30"/>
          <w:szCs w:val="30"/>
        </w:rPr>
      </w:pPr>
      <w:r>
        <w:rPr>
          <w:rFonts w:hint="eastAsia"/>
          <w:sz w:val="30"/>
          <w:szCs w:val="30"/>
        </w:rPr>
        <w:t>本案审理过程中，付春霞坚持申请对爱哲思公司</w:t>
      </w:r>
      <w:r>
        <w:rPr>
          <w:rFonts w:hint="eastAsia"/>
          <w:sz w:val="30"/>
          <w:szCs w:val="30"/>
        </w:rPr>
        <w:t>2010</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日期间的财务账目进行审计。一审法院通过市高级法院摇号确定汇亚昊正（北京）会计师事务所有限公司（以下简称汇亚公司）进行审计。汇亚公司于</w:t>
      </w: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日作出汇亚昊正司法鉴</w:t>
      </w:r>
      <w:r>
        <w:rPr>
          <w:rFonts w:hint="eastAsia"/>
          <w:sz w:val="30"/>
          <w:szCs w:val="30"/>
        </w:rPr>
        <w:t>[2020]0005</w:t>
      </w:r>
      <w:r>
        <w:rPr>
          <w:rFonts w:hint="eastAsia"/>
          <w:sz w:val="30"/>
          <w:szCs w:val="30"/>
        </w:rPr>
        <w:t>号司法鉴定意见书，显示</w:t>
      </w:r>
      <w:r>
        <w:rPr>
          <w:rFonts w:hint="eastAsia"/>
          <w:sz w:val="30"/>
          <w:szCs w:val="30"/>
        </w:rPr>
        <w:t>2010</w:t>
      </w:r>
      <w:r>
        <w:rPr>
          <w:rFonts w:hint="eastAsia"/>
          <w:sz w:val="30"/>
          <w:szCs w:val="30"/>
        </w:rPr>
        <w:t>年至</w:t>
      </w:r>
      <w:r>
        <w:rPr>
          <w:rFonts w:hint="eastAsia"/>
          <w:sz w:val="30"/>
          <w:szCs w:val="30"/>
        </w:rPr>
        <w:t>2011</w:t>
      </w:r>
      <w:r>
        <w:rPr>
          <w:rFonts w:hint="eastAsia"/>
          <w:sz w:val="30"/>
          <w:szCs w:val="30"/>
        </w:rPr>
        <w:t>年因爱哲思公司无法提供账目无法审计外，</w:t>
      </w:r>
      <w:r>
        <w:rPr>
          <w:rFonts w:hint="eastAsia"/>
          <w:sz w:val="30"/>
          <w:szCs w:val="30"/>
        </w:rPr>
        <w:t>2012</w:t>
      </w:r>
      <w:r>
        <w:rPr>
          <w:rFonts w:hint="eastAsia"/>
          <w:sz w:val="30"/>
          <w:szCs w:val="30"/>
        </w:rPr>
        <w:t>年度至</w:t>
      </w:r>
      <w:r>
        <w:rPr>
          <w:rFonts w:hint="eastAsia"/>
          <w:sz w:val="30"/>
          <w:szCs w:val="30"/>
        </w:rPr>
        <w:t>2015</w:t>
      </w:r>
      <w:r>
        <w:rPr>
          <w:rFonts w:hint="eastAsia"/>
          <w:sz w:val="30"/>
          <w:szCs w:val="30"/>
        </w:rPr>
        <w:t>年度爱哲思公司未分配利润均为负数。付春霞认为审计报告未对爱哲思公司的差旅费、招待费、房租及水电费等进行审计，未对爱哲思</w:t>
      </w:r>
      <w:r>
        <w:rPr>
          <w:rFonts w:hint="eastAsia"/>
          <w:sz w:val="30"/>
          <w:szCs w:val="30"/>
        </w:rPr>
        <w:t>公司逃税、转移资产的行为进行审计，故要求对爱哲思公司重新审计，并对鑫华公司</w:t>
      </w:r>
      <w:r>
        <w:rPr>
          <w:rFonts w:hint="eastAsia"/>
          <w:sz w:val="30"/>
          <w:szCs w:val="30"/>
        </w:rPr>
        <w:t>2012</w:t>
      </w:r>
      <w:r>
        <w:rPr>
          <w:rFonts w:hint="eastAsia"/>
          <w:sz w:val="30"/>
          <w:szCs w:val="30"/>
        </w:rPr>
        <w:t>年至</w:t>
      </w:r>
      <w:r>
        <w:rPr>
          <w:rFonts w:hint="eastAsia"/>
          <w:sz w:val="30"/>
          <w:szCs w:val="30"/>
        </w:rPr>
        <w:t>2015</w:t>
      </w:r>
      <w:r>
        <w:rPr>
          <w:rFonts w:hint="eastAsia"/>
          <w:sz w:val="30"/>
          <w:szCs w:val="30"/>
        </w:rPr>
        <w:t>年的账目进行审计。</w:t>
      </w:r>
    </w:p>
    <w:p w:rsidR="00000000" w:rsidRDefault="00BB12BD">
      <w:pPr>
        <w:spacing w:line="500" w:lineRule="atLeast"/>
        <w:ind w:firstLine="600"/>
        <w:divId w:val="696853006"/>
        <w:rPr>
          <w:rFonts w:hint="eastAsia"/>
          <w:sz w:val="30"/>
          <w:szCs w:val="30"/>
        </w:rPr>
      </w:pPr>
      <w:r>
        <w:rPr>
          <w:rFonts w:hint="eastAsia"/>
          <w:sz w:val="30"/>
          <w:szCs w:val="30"/>
        </w:rPr>
        <w:t>一审法院认为：董事、高级管理人员不得有下列行为：……（五）未经股东会或者股东大会同意，利用职务便利为自己或者他人谋取属于公司的商业机会，自营或者为他人经营与所任职公司同类的业务。董事、高级管理人员违反前款规定所得的收入应当归公司所有。本案中，已生效判决认定任希辉与高娟作为鑫华公司高管，却通过爱哲思公司经营与鑫华公司同类的业务，属于违反上述法律规定的行为。任希辉、高娟违反上述规定所得的收入应当归鑫</w:t>
      </w:r>
      <w:r>
        <w:rPr>
          <w:rFonts w:hint="eastAsia"/>
          <w:sz w:val="30"/>
          <w:szCs w:val="30"/>
        </w:rPr>
        <w:t>华公司所有。付春霞坚持要求对爱哲思公司的财务账目进行审计，并主张爱哲思公司的全部收入归鑫华公司所有。付春霞明确其主张的爱哲思公司的收入包括销售收入、安装收入及利润收入，但其主张的法律依据并非其诉求的请求权基础。审计结果显示爱哲思公司在</w:t>
      </w:r>
      <w:r>
        <w:rPr>
          <w:rFonts w:hint="eastAsia"/>
          <w:sz w:val="30"/>
          <w:szCs w:val="30"/>
        </w:rPr>
        <w:t>2012</w:t>
      </w:r>
      <w:r>
        <w:rPr>
          <w:rFonts w:hint="eastAsia"/>
          <w:sz w:val="30"/>
          <w:szCs w:val="30"/>
        </w:rPr>
        <w:t>年至</w:t>
      </w:r>
      <w:r>
        <w:rPr>
          <w:rFonts w:hint="eastAsia"/>
          <w:sz w:val="30"/>
          <w:szCs w:val="30"/>
        </w:rPr>
        <w:t>2015</w:t>
      </w:r>
      <w:r>
        <w:rPr>
          <w:rFonts w:hint="eastAsia"/>
          <w:sz w:val="30"/>
          <w:szCs w:val="30"/>
        </w:rPr>
        <w:t>年期间的未分配利润均为负数，付春霞要求判决爱哲思公司的收入全部归鑫华公司所有的请求缺乏事实基础和法律依据，法院不予支持。汇亚公司按照爱哲思公司提供的账目及相应凭证作出审计报告并无不当，付春霞要求对爱哲思公司逃税及其他账目情形进行审计，与本案并无直接关联，其据</w:t>
      </w:r>
      <w:r>
        <w:rPr>
          <w:rFonts w:hint="eastAsia"/>
          <w:sz w:val="30"/>
          <w:szCs w:val="30"/>
        </w:rPr>
        <w:t>此要求重新审计没有法律依据，法院不予认可。付春霞要求对鑫华公司账目进行审计，亦与本案付春霞主张的诉求无关，法院不予认可。</w:t>
      </w:r>
    </w:p>
    <w:p w:rsidR="00000000" w:rsidRDefault="00BB12BD">
      <w:pPr>
        <w:spacing w:line="500" w:lineRule="atLeast"/>
        <w:ind w:firstLine="600"/>
        <w:divId w:val="2077437151"/>
        <w:rPr>
          <w:rFonts w:hint="eastAsia"/>
          <w:sz w:val="30"/>
          <w:szCs w:val="30"/>
        </w:rPr>
      </w:pPr>
      <w:r>
        <w:rPr>
          <w:rFonts w:hint="eastAsia"/>
          <w:sz w:val="30"/>
          <w:szCs w:val="30"/>
        </w:rPr>
        <w:t>综上，一审法院判决：驳回付春霞的诉讼请求。</w:t>
      </w:r>
    </w:p>
    <w:p w:rsidR="00000000" w:rsidRDefault="00BB12BD">
      <w:pPr>
        <w:spacing w:line="500" w:lineRule="atLeast"/>
        <w:ind w:firstLine="600"/>
        <w:divId w:val="203178944"/>
        <w:rPr>
          <w:rFonts w:hint="eastAsia"/>
          <w:sz w:val="30"/>
          <w:szCs w:val="30"/>
        </w:rPr>
      </w:pPr>
      <w:r>
        <w:rPr>
          <w:rFonts w:hint="eastAsia"/>
          <w:sz w:val="30"/>
          <w:szCs w:val="30"/>
        </w:rPr>
        <w:t>本院二审期间，当事人围绕上诉请求依法提交了证据。本院组织当事人进行了证据交换和质证。付春霞提交付春景与王某某之间的两段录音，证明王某某与任希辉之间有可能有利益交换。第一段录音形成于</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21</w:t>
      </w:r>
      <w:r>
        <w:rPr>
          <w:rFonts w:hint="eastAsia"/>
          <w:sz w:val="30"/>
          <w:szCs w:val="30"/>
        </w:rPr>
        <w:t>日，证明王某某的居住地址在北京市通州区口子村，而任希辉、高娟、爱哲思公司在一审提交了王某某和任希辉之间的微信截图，一审法院只给王某某发了一个出具证</w:t>
      </w:r>
      <w:r>
        <w:rPr>
          <w:rFonts w:hint="eastAsia"/>
          <w:sz w:val="30"/>
          <w:szCs w:val="30"/>
        </w:rPr>
        <w:t>明的函，并没有要求王某某到庭作证。王某某可能隐藏证据，而法庭没有要求其出庭作证。第二段录音形成于</w:t>
      </w:r>
      <w:r>
        <w:rPr>
          <w:rFonts w:hint="eastAsia"/>
          <w:sz w:val="30"/>
          <w:szCs w:val="30"/>
        </w:rPr>
        <w:t>2021</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日，证明王某某可能存在串供、作伪证的情况。任希辉存在私自变更法人的情况，任希辉、高娟、爱哲思公司多次和付春霞说与王某某之间的侵权问题已经解决了，任希辉给了王某某</w:t>
      </w:r>
      <w:r>
        <w:rPr>
          <w:rFonts w:hint="eastAsia"/>
          <w:sz w:val="30"/>
          <w:szCs w:val="30"/>
        </w:rPr>
        <w:t>50</w:t>
      </w:r>
      <w:r>
        <w:rPr>
          <w:rFonts w:hint="eastAsia"/>
          <w:sz w:val="30"/>
          <w:szCs w:val="30"/>
        </w:rPr>
        <w:t>万元，可以证明王某某可能存在隐匿账目。任希辉、高娟、爱哲思公司发表如下质证意见：对第一段录音的真实性无法确认，证明目的不予认可。该录音是</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21</w:t>
      </w:r>
      <w:r>
        <w:rPr>
          <w:rFonts w:hint="eastAsia"/>
          <w:sz w:val="30"/>
          <w:szCs w:val="30"/>
        </w:rPr>
        <w:t>日，也是在一审法院最后一次开庭之前形成的，不属于法律规定的新证据。对第二段录音</w:t>
      </w:r>
      <w:r>
        <w:rPr>
          <w:rFonts w:hint="eastAsia"/>
          <w:sz w:val="30"/>
          <w:szCs w:val="30"/>
        </w:rPr>
        <w:t>的真实性无法确认，证明的事项是任希辉变更公司总经理没有征得其他股东同意，变更公司总经理是公司的登记事项变更，是否是任希辉所为不清楚，既使是任希辉变更总经理，与本案也没有关系；关于付春霞提出任希辉、王某某之间存在利益交换，对该证明目的不予认可。</w:t>
      </w:r>
      <w:r>
        <w:rPr>
          <w:rFonts w:hint="eastAsia"/>
          <w:sz w:val="30"/>
          <w:szCs w:val="30"/>
        </w:rPr>
        <w:t>2010</w:t>
      </w:r>
      <w:r>
        <w:rPr>
          <w:rFonts w:hint="eastAsia"/>
          <w:sz w:val="30"/>
          <w:szCs w:val="30"/>
        </w:rPr>
        <w:t>年当时是因为鑫华公司发生资金周转困难，无法按时支付货款，由爱哲思公司进货后转交鑫华公司交付货物，其他股东发现这个事实之后与任希辉有过沟通和协商，通过与任希辉多次沟通后，其他股东均与任希辉达成了和解，任希辉向除付春霞之外包括王某某在内的其他股东支付了相应补偿，这个</w:t>
      </w:r>
      <w:r>
        <w:rPr>
          <w:rFonts w:hint="eastAsia"/>
          <w:sz w:val="30"/>
          <w:szCs w:val="30"/>
        </w:rPr>
        <w:t>事实也向付春霞多次作了说明，数额大概是在四、五十万。其他股东在发现爱哲思公司经营同类业务时，责令要求任希辉将爱哲思公司的账册交到鑫华公司的股东及法定代表人王某某手里，基于这种情况，任希辉才将账册交给王某某。任希辉、高娟、爱哲思公司仍有与付春霞和解的意愿，但因为差距过大，一直没有和解。付春霞提供的第二段录音中王某某认可账目丢失，与任希辉主张的事实一致，可以证明王某某将公司账册拿走并丢失的事实。任希辉、高娟、爱哲思公司均未提交新证据。</w:t>
      </w:r>
    </w:p>
    <w:p w:rsidR="00000000" w:rsidRDefault="00BB12BD">
      <w:pPr>
        <w:spacing w:line="500" w:lineRule="atLeast"/>
        <w:ind w:firstLine="600"/>
        <w:divId w:val="1038774530"/>
        <w:rPr>
          <w:rFonts w:hint="eastAsia"/>
          <w:sz w:val="30"/>
          <w:szCs w:val="30"/>
        </w:rPr>
      </w:pPr>
      <w:r>
        <w:rPr>
          <w:rFonts w:hint="eastAsia"/>
          <w:sz w:val="30"/>
          <w:szCs w:val="30"/>
        </w:rPr>
        <w:t>另查，付春霞系鑫华公司监事。</w:t>
      </w:r>
    </w:p>
    <w:p w:rsidR="00000000" w:rsidRDefault="00BB12BD">
      <w:pPr>
        <w:spacing w:line="500" w:lineRule="atLeast"/>
        <w:ind w:firstLine="600"/>
        <w:divId w:val="1909418900"/>
        <w:rPr>
          <w:rFonts w:hint="eastAsia"/>
          <w:sz w:val="30"/>
          <w:szCs w:val="30"/>
        </w:rPr>
      </w:pPr>
      <w:r>
        <w:rPr>
          <w:rFonts w:hint="eastAsia"/>
          <w:sz w:val="30"/>
          <w:szCs w:val="30"/>
        </w:rPr>
        <w:t>本院经审理查明的其他事实与一审法院查明的一致。</w:t>
      </w:r>
    </w:p>
    <w:p w:rsidR="00000000" w:rsidRDefault="00BB12BD">
      <w:pPr>
        <w:spacing w:line="500" w:lineRule="atLeast"/>
        <w:ind w:firstLine="600"/>
        <w:divId w:val="710107421"/>
        <w:rPr>
          <w:rFonts w:hint="eastAsia"/>
          <w:sz w:val="30"/>
          <w:szCs w:val="30"/>
        </w:rPr>
      </w:pPr>
      <w:r>
        <w:rPr>
          <w:rFonts w:hint="eastAsia"/>
          <w:sz w:val="30"/>
          <w:szCs w:val="30"/>
        </w:rPr>
        <w:t>本院认为：《中华人民共和国公司法》第一百四十八条规定：“董事、高级管理人员不得有下列行为：……（五）未经股东会或者股东大会同意，利用职务便利为自己或者他人谋取属于公司的商业机会，自营或者为他人经营与所任职公司同类的业务。董事、高级管理人员违反前款规定所得的收入应当归公司所有。”任希辉与高娟均系鑫华公司高管，却通过爱哲思公司经营与鑫华公司同类的业务，属于违反上述法律规定的行为，所得的收入应当归鑫华公司所有。本案中，付春霞主张爱哲思公司的销售收入、安装收入、利润收入应归入鑫华公司，但爱哲思公司与任希辉、高娟系</w:t>
      </w:r>
      <w:r>
        <w:rPr>
          <w:rFonts w:hint="eastAsia"/>
          <w:sz w:val="30"/>
          <w:szCs w:val="30"/>
        </w:rPr>
        <w:t>不同的民事主体，付春霞主张的法律依据并非其诉求的请求权基础，且一审程序中对爱哲思公司账目情况的审计结果显示，爱哲思公司在</w:t>
      </w:r>
      <w:r>
        <w:rPr>
          <w:rFonts w:hint="eastAsia"/>
          <w:sz w:val="30"/>
          <w:szCs w:val="30"/>
        </w:rPr>
        <w:t>2012</w:t>
      </w:r>
      <w:r>
        <w:rPr>
          <w:rFonts w:hint="eastAsia"/>
          <w:sz w:val="30"/>
          <w:szCs w:val="30"/>
        </w:rPr>
        <w:t>年至</w:t>
      </w:r>
      <w:r>
        <w:rPr>
          <w:rFonts w:hint="eastAsia"/>
          <w:sz w:val="30"/>
          <w:szCs w:val="30"/>
        </w:rPr>
        <w:t>2015</w:t>
      </w:r>
      <w:r>
        <w:rPr>
          <w:rFonts w:hint="eastAsia"/>
          <w:sz w:val="30"/>
          <w:szCs w:val="30"/>
        </w:rPr>
        <w:t>年期间的未分配利润均为负数，故一审法院据此认定付春霞的主张缺乏法律依据和事实依据，并无不当。付春霞上诉称一审程序违法，审计报告未对房租、差旅费、交税等项目进行审计，审计报告未能真实的披露爱哲思公司的实际经营状况，审计报告明显错误、不完整。经本院审查，一审程序合法，并无明显不当，付春霞的上诉主张缺乏依据，对其要求重新审计的请求，本院不予支持。</w:t>
      </w:r>
    </w:p>
    <w:p w:rsidR="00000000" w:rsidRDefault="00BB12BD">
      <w:pPr>
        <w:spacing w:line="500" w:lineRule="atLeast"/>
        <w:ind w:firstLine="600"/>
        <w:divId w:val="897744224"/>
        <w:rPr>
          <w:rFonts w:hint="eastAsia"/>
          <w:sz w:val="30"/>
          <w:szCs w:val="30"/>
        </w:rPr>
      </w:pPr>
      <w:r>
        <w:rPr>
          <w:rFonts w:hint="eastAsia"/>
          <w:sz w:val="30"/>
          <w:szCs w:val="30"/>
        </w:rPr>
        <w:t>综上所述，付春霞的上诉请求不</w:t>
      </w:r>
      <w:r>
        <w:rPr>
          <w:rFonts w:hint="eastAsia"/>
          <w:sz w:val="30"/>
          <w:szCs w:val="30"/>
        </w:rPr>
        <w:t>能成立，应予驳回。一审判决认定事实清楚，适用法律正确，应予维持。依照《中华人民共和国民事诉讼法》第一百七十条第一款第一项规定，判决如下：</w:t>
      </w:r>
    </w:p>
    <w:p w:rsidR="00000000" w:rsidRDefault="00BB12BD">
      <w:pPr>
        <w:spacing w:line="500" w:lineRule="atLeast"/>
        <w:ind w:firstLine="600"/>
        <w:divId w:val="74668610"/>
        <w:rPr>
          <w:rFonts w:hint="eastAsia"/>
          <w:sz w:val="30"/>
          <w:szCs w:val="30"/>
        </w:rPr>
      </w:pPr>
      <w:r>
        <w:rPr>
          <w:rFonts w:hint="eastAsia"/>
          <w:sz w:val="30"/>
          <w:szCs w:val="30"/>
        </w:rPr>
        <w:t>驳回上诉，维持原判。</w:t>
      </w:r>
    </w:p>
    <w:p w:rsidR="00000000" w:rsidRDefault="00BB12BD">
      <w:pPr>
        <w:spacing w:line="500" w:lineRule="atLeast"/>
        <w:ind w:firstLine="600"/>
        <w:divId w:val="964775216"/>
        <w:rPr>
          <w:rFonts w:hint="eastAsia"/>
          <w:sz w:val="30"/>
          <w:szCs w:val="30"/>
        </w:rPr>
      </w:pPr>
      <w:r>
        <w:rPr>
          <w:rFonts w:hint="eastAsia"/>
          <w:sz w:val="30"/>
          <w:szCs w:val="30"/>
        </w:rPr>
        <w:t>二审案件受理费</w:t>
      </w:r>
      <w:r>
        <w:rPr>
          <w:rFonts w:hint="eastAsia"/>
          <w:sz w:val="30"/>
          <w:szCs w:val="30"/>
        </w:rPr>
        <w:t>50</w:t>
      </w:r>
      <w:r>
        <w:rPr>
          <w:rFonts w:hint="eastAsia"/>
          <w:sz w:val="30"/>
          <w:szCs w:val="30"/>
        </w:rPr>
        <w:t>元，由付春霞负担（已交纳）。</w:t>
      </w:r>
    </w:p>
    <w:p w:rsidR="00000000" w:rsidRDefault="00BB12BD">
      <w:pPr>
        <w:spacing w:line="500" w:lineRule="atLeast"/>
        <w:ind w:firstLine="600"/>
        <w:divId w:val="1497915150"/>
        <w:rPr>
          <w:rFonts w:hint="eastAsia"/>
          <w:sz w:val="30"/>
          <w:szCs w:val="30"/>
        </w:rPr>
      </w:pPr>
      <w:r>
        <w:rPr>
          <w:rFonts w:hint="eastAsia"/>
          <w:sz w:val="30"/>
          <w:szCs w:val="30"/>
        </w:rPr>
        <w:t>本判决为终审判决。</w:t>
      </w:r>
    </w:p>
    <w:p w:rsidR="00000000" w:rsidRDefault="00BB12BD">
      <w:pPr>
        <w:spacing w:line="500" w:lineRule="atLeast"/>
        <w:jc w:val="right"/>
        <w:divId w:val="1061291480"/>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全奕颖</w:t>
      </w:r>
    </w:p>
    <w:p w:rsidR="00000000" w:rsidRDefault="00BB12BD">
      <w:pPr>
        <w:spacing w:line="500" w:lineRule="atLeast"/>
        <w:jc w:val="right"/>
        <w:divId w:val="788281616"/>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刘晓蕾</w:t>
      </w:r>
    </w:p>
    <w:p w:rsidR="00000000" w:rsidRDefault="00BB12BD">
      <w:pPr>
        <w:spacing w:line="500" w:lineRule="atLeast"/>
        <w:jc w:val="right"/>
        <w:divId w:val="831724330"/>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潘　蓉</w:t>
      </w:r>
    </w:p>
    <w:p w:rsidR="00000000" w:rsidRDefault="00BB12BD">
      <w:pPr>
        <w:spacing w:line="500" w:lineRule="atLeast"/>
        <w:jc w:val="right"/>
        <w:divId w:val="839082813"/>
        <w:rPr>
          <w:rFonts w:hint="eastAsia"/>
          <w:sz w:val="30"/>
          <w:szCs w:val="30"/>
        </w:rPr>
      </w:pPr>
      <w:r>
        <w:rPr>
          <w:rFonts w:hint="eastAsia"/>
          <w:sz w:val="30"/>
          <w:szCs w:val="30"/>
        </w:rPr>
        <w:t>二〇二一年四月三十日</w:t>
      </w:r>
    </w:p>
    <w:p w:rsidR="00000000" w:rsidRDefault="00BB12BD">
      <w:pPr>
        <w:spacing w:line="500" w:lineRule="atLeast"/>
        <w:jc w:val="right"/>
        <w:divId w:val="1095400774"/>
        <w:rPr>
          <w:rFonts w:hint="eastAsia"/>
          <w:sz w:val="30"/>
          <w:szCs w:val="30"/>
        </w:rPr>
      </w:pPr>
      <w:r>
        <w:rPr>
          <w:rFonts w:hint="eastAsia"/>
          <w:sz w:val="30"/>
          <w:szCs w:val="30"/>
        </w:rPr>
        <w:t>法官助理　杨　琳</w:t>
      </w:r>
    </w:p>
    <w:p w:rsidR="00000000" w:rsidRDefault="00BB12BD">
      <w:pPr>
        <w:spacing w:line="500" w:lineRule="atLeast"/>
        <w:jc w:val="right"/>
        <w:divId w:val="173034661"/>
        <w:rPr>
          <w:rFonts w:hint="eastAsia"/>
          <w:sz w:val="30"/>
          <w:szCs w:val="30"/>
        </w:rPr>
      </w:pPr>
      <w:r>
        <w:rPr>
          <w:rFonts w:hint="eastAsia"/>
          <w:sz w:val="30"/>
          <w:szCs w:val="30"/>
        </w:rPr>
        <w:t>法官助理　刘　栋</w:t>
      </w:r>
    </w:p>
    <w:p w:rsidR="00000000" w:rsidRDefault="00BB12BD">
      <w:pPr>
        <w:spacing w:line="500" w:lineRule="atLeast"/>
        <w:jc w:val="right"/>
        <w:divId w:val="1688871962"/>
        <w:rPr>
          <w:rFonts w:hint="eastAsia"/>
          <w:sz w:val="30"/>
          <w:szCs w:val="30"/>
        </w:rPr>
      </w:pPr>
      <w:r>
        <w:rPr>
          <w:rFonts w:hint="eastAsia"/>
          <w:sz w:val="30"/>
          <w:szCs w:val="30"/>
        </w:rPr>
        <w:t>法官助理　卢恺晨</w:t>
      </w:r>
    </w:p>
    <w:p w:rsidR="00000000" w:rsidRDefault="00BB12BD">
      <w:pPr>
        <w:spacing w:line="500" w:lineRule="atLeast"/>
        <w:jc w:val="right"/>
        <w:divId w:val="2048212863"/>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祖志贤</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12BD" w:rsidRDefault="00BB12BD" w:rsidP="00BB12BD">
      <w:r>
        <w:separator/>
      </w:r>
    </w:p>
  </w:endnote>
  <w:endnote w:type="continuationSeparator" w:id="0">
    <w:p w:rsidR="00BB12BD" w:rsidRDefault="00BB12BD" w:rsidP="00BB1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12BD" w:rsidRDefault="00BB12BD" w:rsidP="00BB12BD">
      <w:r>
        <w:separator/>
      </w:r>
    </w:p>
  </w:footnote>
  <w:footnote w:type="continuationSeparator" w:id="0">
    <w:p w:rsidR="00BB12BD" w:rsidRDefault="00BB12BD" w:rsidP="00BB12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B12BD"/>
    <w:rsid w:val="00BB1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BB12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12BD"/>
    <w:rPr>
      <w:rFonts w:ascii="宋体" w:eastAsia="宋体" w:hAnsi="宋体" w:cs="宋体"/>
      <w:sz w:val="18"/>
      <w:szCs w:val="18"/>
    </w:rPr>
  </w:style>
  <w:style w:type="paragraph" w:styleId="a5">
    <w:name w:val="footer"/>
    <w:basedOn w:val="a"/>
    <w:link w:val="a6"/>
    <w:uiPriority w:val="99"/>
    <w:unhideWhenUsed/>
    <w:rsid w:val="00BB12BD"/>
    <w:pPr>
      <w:tabs>
        <w:tab w:val="center" w:pos="4153"/>
        <w:tab w:val="right" w:pos="8306"/>
      </w:tabs>
      <w:snapToGrid w:val="0"/>
    </w:pPr>
    <w:rPr>
      <w:sz w:val="18"/>
      <w:szCs w:val="18"/>
    </w:rPr>
  </w:style>
  <w:style w:type="character" w:customStyle="1" w:styleId="a6">
    <w:name w:val="页脚 字符"/>
    <w:basedOn w:val="a0"/>
    <w:link w:val="a5"/>
    <w:uiPriority w:val="99"/>
    <w:rsid w:val="00BB12B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68610">
      <w:marLeft w:val="0"/>
      <w:marRight w:val="0"/>
      <w:marTop w:val="10"/>
      <w:marBottom w:val="10"/>
      <w:divBdr>
        <w:top w:val="none" w:sz="0" w:space="0" w:color="auto"/>
        <w:left w:val="none" w:sz="0" w:space="0" w:color="auto"/>
        <w:bottom w:val="none" w:sz="0" w:space="0" w:color="auto"/>
        <w:right w:val="none" w:sz="0" w:space="0" w:color="auto"/>
      </w:divBdr>
    </w:div>
    <w:div w:id="113446820">
      <w:marLeft w:val="0"/>
      <w:marRight w:val="0"/>
      <w:marTop w:val="10"/>
      <w:marBottom w:val="10"/>
      <w:divBdr>
        <w:top w:val="none" w:sz="0" w:space="0" w:color="auto"/>
        <w:left w:val="none" w:sz="0" w:space="0" w:color="auto"/>
        <w:bottom w:val="none" w:sz="0" w:space="0" w:color="auto"/>
        <w:right w:val="none" w:sz="0" w:space="0" w:color="auto"/>
      </w:divBdr>
    </w:div>
    <w:div w:id="173034661">
      <w:marLeft w:val="0"/>
      <w:marRight w:val="720"/>
      <w:marTop w:val="10"/>
      <w:marBottom w:val="10"/>
      <w:divBdr>
        <w:top w:val="none" w:sz="0" w:space="0" w:color="auto"/>
        <w:left w:val="none" w:sz="0" w:space="0" w:color="auto"/>
        <w:bottom w:val="none" w:sz="0" w:space="0" w:color="auto"/>
        <w:right w:val="none" w:sz="0" w:space="0" w:color="auto"/>
      </w:divBdr>
    </w:div>
    <w:div w:id="203178944">
      <w:marLeft w:val="0"/>
      <w:marRight w:val="0"/>
      <w:marTop w:val="10"/>
      <w:marBottom w:val="10"/>
      <w:divBdr>
        <w:top w:val="none" w:sz="0" w:space="0" w:color="auto"/>
        <w:left w:val="none" w:sz="0" w:space="0" w:color="auto"/>
        <w:bottom w:val="none" w:sz="0" w:space="0" w:color="auto"/>
        <w:right w:val="none" w:sz="0" w:space="0" w:color="auto"/>
      </w:divBdr>
    </w:div>
    <w:div w:id="217474036">
      <w:marLeft w:val="0"/>
      <w:marRight w:val="0"/>
      <w:marTop w:val="10"/>
      <w:marBottom w:val="10"/>
      <w:divBdr>
        <w:top w:val="none" w:sz="0" w:space="0" w:color="auto"/>
        <w:left w:val="none" w:sz="0" w:space="0" w:color="auto"/>
        <w:bottom w:val="none" w:sz="0" w:space="0" w:color="auto"/>
        <w:right w:val="none" w:sz="0" w:space="0" w:color="auto"/>
      </w:divBdr>
    </w:div>
    <w:div w:id="279648792">
      <w:marLeft w:val="0"/>
      <w:marRight w:val="0"/>
      <w:marTop w:val="10"/>
      <w:marBottom w:val="10"/>
      <w:divBdr>
        <w:top w:val="none" w:sz="0" w:space="0" w:color="auto"/>
        <w:left w:val="none" w:sz="0" w:space="0" w:color="auto"/>
        <w:bottom w:val="none" w:sz="0" w:space="0" w:color="auto"/>
        <w:right w:val="none" w:sz="0" w:space="0" w:color="auto"/>
      </w:divBdr>
    </w:div>
    <w:div w:id="351567475">
      <w:marLeft w:val="0"/>
      <w:marRight w:val="0"/>
      <w:marTop w:val="10"/>
      <w:marBottom w:val="10"/>
      <w:divBdr>
        <w:top w:val="none" w:sz="0" w:space="0" w:color="auto"/>
        <w:left w:val="none" w:sz="0" w:space="0" w:color="auto"/>
        <w:bottom w:val="none" w:sz="0" w:space="0" w:color="auto"/>
        <w:right w:val="none" w:sz="0" w:space="0" w:color="auto"/>
      </w:divBdr>
    </w:div>
    <w:div w:id="417992082">
      <w:marLeft w:val="0"/>
      <w:marRight w:val="0"/>
      <w:marTop w:val="10"/>
      <w:marBottom w:val="10"/>
      <w:divBdr>
        <w:top w:val="none" w:sz="0" w:space="0" w:color="auto"/>
        <w:left w:val="none" w:sz="0" w:space="0" w:color="auto"/>
        <w:bottom w:val="none" w:sz="0" w:space="0" w:color="auto"/>
        <w:right w:val="none" w:sz="0" w:space="0" w:color="auto"/>
      </w:divBdr>
    </w:div>
    <w:div w:id="421726802">
      <w:marLeft w:val="0"/>
      <w:marRight w:val="0"/>
      <w:marTop w:val="10"/>
      <w:marBottom w:val="10"/>
      <w:divBdr>
        <w:top w:val="none" w:sz="0" w:space="0" w:color="auto"/>
        <w:left w:val="none" w:sz="0" w:space="0" w:color="auto"/>
        <w:bottom w:val="none" w:sz="0" w:space="0" w:color="auto"/>
        <w:right w:val="none" w:sz="0" w:space="0" w:color="auto"/>
      </w:divBdr>
    </w:div>
    <w:div w:id="499664127">
      <w:marLeft w:val="0"/>
      <w:marRight w:val="0"/>
      <w:marTop w:val="10"/>
      <w:marBottom w:val="10"/>
      <w:divBdr>
        <w:top w:val="none" w:sz="0" w:space="0" w:color="auto"/>
        <w:left w:val="none" w:sz="0" w:space="0" w:color="auto"/>
        <w:bottom w:val="none" w:sz="0" w:space="0" w:color="auto"/>
        <w:right w:val="none" w:sz="0" w:space="0" w:color="auto"/>
      </w:divBdr>
    </w:div>
    <w:div w:id="635569219">
      <w:marLeft w:val="0"/>
      <w:marRight w:val="0"/>
      <w:marTop w:val="10"/>
      <w:marBottom w:val="10"/>
      <w:divBdr>
        <w:top w:val="none" w:sz="0" w:space="0" w:color="auto"/>
        <w:left w:val="none" w:sz="0" w:space="0" w:color="auto"/>
        <w:bottom w:val="none" w:sz="0" w:space="0" w:color="auto"/>
        <w:right w:val="none" w:sz="0" w:space="0" w:color="auto"/>
      </w:divBdr>
    </w:div>
    <w:div w:id="639771695">
      <w:marLeft w:val="0"/>
      <w:marRight w:val="0"/>
      <w:marTop w:val="10"/>
      <w:marBottom w:val="10"/>
      <w:divBdr>
        <w:top w:val="none" w:sz="0" w:space="0" w:color="auto"/>
        <w:left w:val="none" w:sz="0" w:space="0" w:color="auto"/>
        <w:bottom w:val="none" w:sz="0" w:space="0" w:color="auto"/>
        <w:right w:val="none" w:sz="0" w:space="0" w:color="auto"/>
      </w:divBdr>
    </w:div>
    <w:div w:id="696853006">
      <w:marLeft w:val="0"/>
      <w:marRight w:val="0"/>
      <w:marTop w:val="10"/>
      <w:marBottom w:val="10"/>
      <w:divBdr>
        <w:top w:val="none" w:sz="0" w:space="0" w:color="auto"/>
        <w:left w:val="none" w:sz="0" w:space="0" w:color="auto"/>
        <w:bottom w:val="none" w:sz="0" w:space="0" w:color="auto"/>
        <w:right w:val="none" w:sz="0" w:space="0" w:color="auto"/>
      </w:divBdr>
    </w:div>
    <w:div w:id="710107421">
      <w:marLeft w:val="0"/>
      <w:marRight w:val="0"/>
      <w:marTop w:val="10"/>
      <w:marBottom w:val="10"/>
      <w:divBdr>
        <w:top w:val="none" w:sz="0" w:space="0" w:color="auto"/>
        <w:left w:val="none" w:sz="0" w:space="0" w:color="auto"/>
        <w:bottom w:val="none" w:sz="0" w:space="0" w:color="auto"/>
        <w:right w:val="none" w:sz="0" w:space="0" w:color="auto"/>
      </w:divBdr>
    </w:div>
    <w:div w:id="718015865">
      <w:marLeft w:val="0"/>
      <w:marRight w:val="0"/>
      <w:marTop w:val="10"/>
      <w:marBottom w:val="10"/>
      <w:divBdr>
        <w:top w:val="none" w:sz="0" w:space="0" w:color="auto"/>
        <w:left w:val="none" w:sz="0" w:space="0" w:color="auto"/>
        <w:bottom w:val="none" w:sz="0" w:space="0" w:color="auto"/>
        <w:right w:val="none" w:sz="0" w:space="0" w:color="auto"/>
      </w:divBdr>
    </w:div>
    <w:div w:id="788281616">
      <w:marLeft w:val="0"/>
      <w:marRight w:val="720"/>
      <w:marTop w:val="10"/>
      <w:marBottom w:val="10"/>
      <w:divBdr>
        <w:top w:val="none" w:sz="0" w:space="0" w:color="auto"/>
        <w:left w:val="none" w:sz="0" w:space="0" w:color="auto"/>
        <w:bottom w:val="none" w:sz="0" w:space="0" w:color="auto"/>
        <w:right w:val="none" w:sz="0" w:space="0" w:color="auto"/>
      </w:divBdr>
    </w:div>
    <w:div w:id="831724330">
      <w:marLeft w:val="0"/>
      <w:marRight w:val="720"/>
      <w:marTop w:val="10"/>
      <w:marBottom w:val="10"/>
      <w:divBdr>
        <w:top w:val="none" w:sz="0" w:space="0" w:color="auto"/>
        <w:left w:val="none" w:sz="0" w:space="0" w:color="auto"/>
        <w:bottom w:val="none" w:sz="0" w:space="0" w:color="auto"/>
        <w:right w:val="none" w:sz="0" w:space="0" w:color="auto"/>
      </w:divBdr>
    </w:div>
    <w:div w:id="839082813">
      <w:marLeft w:val="0"/>
      <w:marRight w:val="720"/>
      <w:marTop w:val="10"/>
      <w:marBottom w:val="10"/>
      <w:divBdr>
        <w:top w:val="none" w:sz="0" w:space="0" w:color="auto"/>
        <w:left w:val="none" w:sz="0" w:space="0" w:color="auto"/>
        <w:bottom w:val="none" w:sz="0" w:space="0" w:color="auto"/>
        <w:right w:val="none" w:sz="0" w:space="0" w:color="auto"/>
      </w:divBdr>
    </w:div>
    <w:div w:id="897744224">
      <w:marLeft w:val="0"/>
      <w:marRight w:val="0"/>
      <w:marTop w:val="10"/>
      <w:marBottom w:val="10"/>
      <w:divBdr>
        <w:top w:val="none" w:sz="0" w:space="0" w:color="auto"/>
        <w:left w:val="none" w:sz="0" w:space="0" w:color="auto"/>
        <w:bottom w:val="none" w:sz="0" w:space="0" w:color="auto"/>
        <w:right w:val="none" w:sz="0" w:space="0" w:color="auto"/>
      </w:divBdr>
    </w:div>
    <w:div w:id="964775216">
      <w:marLeft w:val="0"/>
      <w:marRight w:val="0"/>
      <w:marTop w:val="10"/>
      <w:marBottom w:val="10"/>
      <w:divBdr>
        <w:top w:val="none" w:sz="0" w:space="0" w:color="auto"/>
        <w:left w:val="none" w:sz="0" w:space="0" w:color="auto"/>
        <w:bottom w:val="none" w:sz="0" w:space="0" w:color="auto"/>
        <w:right w:val="none" w:sz="0" w:space="0" w:color="auto"/>
      </w:divBdr>
    </w:div>
    <w:div w:id="1038774530">
      <w:marLeft w:val="0"/>
      <w:marRight w:val="0"/>
      <w:marTop w:val="10"/>
      <w:marBottom w:val="10"/>
      <w:divBdr>
        <w:top w:val="none" w:sz="0" w:space="0" w:color="auto"/>
        <w:left w:val="none" w:sz="0" w:space="0" w:color="auto"/>
        <w:bottom w:val="none" w:sz="0" w:space="0" w:color="auto"/>
        <w:right w:val="none" w:sz="0" w:space="0" w:color="auto"/>
      </w:divBdr>
    </w:div>
    <w:div w:id="1061291480">
      <w:marLeft w:val="0"/>
      <w:marRight w:val="720"/>
      <w:marTop w:val="10"/>
      <w:marBottom w:val="10"/>
      <w:divBdr>
        <w:top w:val="none" w:sz="0" w:space="0" w:color="auto"/>
        <w:left w:val="none" w:sz="0" w:space="0" w:color="auto"/>
        <w:bottom w:val="none" w:sz="0" w:space="0" w:color="auto"/>
        <w:right w:val="none" w:sz="0" w:space="0" w:color="auto"/>
      </w:divBdr>
    </w:div>
    <w:div w:id="1081832169">
      <w:marLeft w:val="0"/>
      <w:marRight w:val="0"/>
      <w:marTop w:val="10"/>
      <w:marBottom w:val="10"/>
      <w:divBdr>
        <w:top w:val="none" w:sz="0" w:space="0" w:color="auto"/>
        <w:left w:val="none" w:sz="0" w:space="0" w:color="auto"/>
        <w:bottom w:val="none" w:sz="0" w:space="0" w:color="auto"/>
        <w:right w:val="none" w:sz="0" w:space="0" w:color="auto"/>
      </w:divBdr>
    </w:div>
    <w:div w:id="1095400774">
      <w:marLeft w:val="0"/>
      <w:marRight w:val="720"/>
      <w:marTop w:val="10"/>
      <w:marBottom w:val="10"/>
      <w:divBdr>
        <w:top w:val="none" w:sz="0" w:space="0" w:color="auto"/>
        <w:left w:val="none" w:sz="0" w:space="0" w:color="auto"/>
        <w:bottom w:val="none" w:sz="0" w:space="0" w:color="auto"/>
        <w:right w:val="none" w:sz="0" w:space="0" w:color="auto"/>
      </w:divBdr>
    </w:div>
    <w:div w:id="1497915150">
      <w:marLeft w:val="0"/>
      <w:marRight w:val="0"/>
      <w:marTop w:val="10"/>
      <w:marBottom w:val="10"/>
      <w:divBdr>
        <w:top w:val="none" w:sz="0" w:space="0" w:color="auto"/>
        <w:left w:val="none" w:sz="0" w:space="0" w:color="auto"/>
        <w:bottom w:val="none" w:sz="0" w:space="0" w:color="auto"/>
        <w:right w:val="none" w:sz="0" w:space="0" w:color="auto"/>
      </w:divBdr>
    </w:div>
    <w:div w:id="1612784058">
      <w:marLeft w:val="0"/>
      <w:marRight w:val="0"/>
      <w:marTop w:val="10"/>
      <w:marBottom w:val="10"/>
      <w:divBdr>
        <w:top w:val="none" w:sz="0" w:space="0" w:color="auto"/>
        <w:left w:val="none" w:sz="0" w:space="0" w:color="auto"/>
        <w:bottom w:val="none" w:sz="0" w:space="0" w:color="auto"/>
        <w:right w:val="none" w:sz="0" w:space="0" w:color="auto"/>
      </w:divBdr>
    </w:div>
    <w:div w:id="1688871962">
      <w:marLeft w:val="0"/>
      <w:marRight w:val="720"/>
      <w:marTop w:val="10"/>
      <w:marBottom w:val="10"/>
      <w:divBdr>
        <w:top w:val="none" w:sz="0" w:space="0" w:color="auto"/>
        <w:left w:val="none" w:sz="0" w:space="0" w:color="auto"/>
        <w:bottom w:val="none" w:sz="0" w:space="0" w:color="auto"/>
        <w:right w:val="none" w:sz="0" w:space="0" w:color="auto"/>
      </w:divBdr>
    </w:div>
    <w:div w:id="1760639887">
      <w:marLeft w:val="0"/>
      <w:marRight w:val="0"/>
      <w:marTop w:val="10"/>
      <w:marBottom w:val="10"/>
      <w:divBdr>
        <w:top w:val="none" w:sz="0" w:space="0" w:color="auto"/>
        <w:left w:val="none" w:sz="0" w:space="0" w:color="auto"/>
        <w:bottom w:val="none" w:sz="0" w:space="0" w:color="auto"/>
        <w:right w:val="none" w:sz="0" w:space="0" w:color="auto"/>
      </w:divBdr>
    </w:div>
    <w:div w:id="1792702145">
      <w:marLeft w:val="0"/>
      <w:marRight w:val="0"/>
      <w:marTop w:val="10"/>
      <w:marBottom w:val="10"/>
      <w:divBdr>
        <w:top w:val="none" w:sz="0" w:space="0" w:color="auto"/>
        <w:left w:val="none" w:sz="0" w:space="0" w:color="auto"/>
        <w:bottom w:val="none" w:sz="0" w:space="0" w:color="auto"/>
        <w:right w:val="none" w:sz="0" w:space="0" w:color="auto"/>
      </w:divBdr>
    </w:div>
    <w:div w:id="1909418900">
      <w:marLeft w:val="0"/>
      <w:marRight w:val="0"/>
      <w:marTop w:val="10"/>
      <w:marBottom w:val="10"/>
      <w:divBdr>
        <w:top w:val="none" w:sz="0" w:space="0" w:color="auto"/>
        <w:left w:val="none" w:sz="0" w:space="0" w:color="auto"/>
        <w:bottom w:val="none" w:sz="0" w:space="0" w:color="auto"/>
        <w:right w:val="none" w:sz="0" w:space="0" w:color="auto"/>
      </w:divBdr>
    </w:div>
    <w:div w:id="1917938823">
      <w:marLeft w:val="0"/>
      <w:marRight w:val="0"/>
      <w:marTop w:val="10"/>
      <w:marBottom w:val="10"/>
      <w:divBdr>
        <w:top w:val="none" w:sz="0" w:space="0" w:color="auto"/>
        <w:left w:val="none" w:sz="0" w:space="0" w:color="auto"/>
        <w:bottom w:val="none" w:sz="0" w:space="0" w:color="auto"/>
        <w:right w:val="none" w:sz="0" w:space="0" w:color="auto"/>
      </w:divBdr>
    </w:div>
    <w:div w:id="1923953041">
      <w:marLeft w:val="0"/>
      <w:marRight w:val="0"/>
      <w:marTop w:val="10"/>
      <w:marBottom w:val="10"/>
      <w:divBdr>
        <w:top w:val="none" w:sz="0" w:space="0" w:color="auto"/>
        <w:left w:val="none" w:sz="0" w:space="0" w:color="auto"/>
        <w:bottom w:val="none" w:sz="0" w:space="0" w:color="auto"/>
        <w:right w:val="none" w:sz="0" w:space="0" w:color="auto"/>
      </w:divBdr>
    </w:div>
    <w:div w:id="2048212863">
      <w:marLeft w:val="0"/>
      <w:marRight w:val="720"/>
      <w:marTop w:val="10"/>
      <w:marBottom w:val="10"/>
      <w:divBdr>
        <w:top w:val="none" w:sz="0" w:space="0" w:color="auto"/>
        <w:left w:val="none" w:sz="0" w:space="0" w:color="auto"/>
        <w:bottom w:val="none" w:sz="0" w:space="0" w:color="auto"/>
        <w:right w:val="none" w:sz="0" w:space="0" w:color="auto"/>
      </w:divBdr>
    </w:div>
    <w:div w:id="2077437151">
      <w:marLeft w:val="0"/>
      <w:marRight w:val="0"/>
      <w:marTop w:val="10"/>
      <w:marBottom w:val="10"/>
      <w:divBdr>
        <w:top w:val="none" w:sz="0" w:space="0" w:color="auto"/>
        <w:left w:val="none" w:sz="0" w:space="0" w:color="auto"/>
        <w:bottom w:val="none" w:sz="0" w:space="0" w:color="auto"/>
        <w:right w:val="none" w:sz="0" w:space="0" w:color="auto"/>
      </w:divBdr>
    </w:div>
    <w:div w:id="2079786708">
      <w:marLeft w:val="0"/>
      <w:marRight w:val="0"/>
      <w:marTop w:val="10"/>
      <w:marBottom w:val="10"/>
      <w:divBdr>
        <w:top w:val="none" w:sz="0" w:space="0" w:color="auto"/>
        <w:left w:val="none" w:sz="0" w:space="0" w:color="auto"/>
        <w:bottom w:val="none" w:sz="0" w:space="0" w:color="auto"/>
        <w:right w:val="none" w:sz="0" w:space="0" w:color="auto"/>
      </w:divBdr>
    </w:div>
    <w:div w:id="213097539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830</Words>
  <Characters>4731</Characters>
  <Application>Microsoft Office Word</Application>
  <DocSecurity>0</DocSecurity>
  <Lines>39</Lines>
  <Paragraphs>11</Paragraphs>
  <ScaleCrop>false</ScaleCrop>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