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3BD8">
      <w:pPr>
        <w:spacing w:line="500" w:lineRule="atLeast"/>
        <w:jc w:val="center"/>
        <w:divId w:val="362943157"/>
        <w:rPr>
          <w:rFonts w:ascii="黑体" w:eastAsia="黑体" w:hAnsi="黑体"/>
          <w:sz w:val="36"/>
          <w:szCs w:val="36"/>
        </w:rPr>
      </w:pPr>
      <w:bookmarkStart w:id="0" w:name="_GoBack"/>
      <w:bookmarkEnd w:id="0"/>
      <w:r>
        <w:rPr>
          <w:rFonts w:ascii="黑体" w:eastAsia="黑体" w:hAnsi="黑体" w:hint="eastAsia"/>
          <w:sz w:val="36"/>
          <w:szCs w:val="36"/>
        </w:rPr>
        <w:t>广东省佛山市中级人民法院</w:t>
      </w:r>
    </w:p>
    <w:p w:rsidR="00000000" w:rsidRDefault="002E3BD8">
      <w:pPr>
        <w:spacing w:line="500" w:lineRule="atLeast"/>
        <w:jc w:val="center"/>
        <w:divId w:val="12180557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3BD8">
      <w:pPr>
        <w:spacing w:line="500" w:lineRule="atLeast"/>
        <w:jc w:val="right"/>
        <w:divId w:val="116872627"/>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06</w:t>
      </w:r>
      <w:r>
        <w:rPr>
          <w:rFonts w:hint="eastAsia"/>
          <w:sz w:val="30"/>
          <w:szCs w:val="30"/>
        </w:rPr>
        <w:t>民终</w:t>
      </w:r>
      <w:r>
        <w:rPr>
          <w:rFonts w:hint="eastAsia"/>
          <w:sz w:val="30"/>
          <w:szCs w:val="30"/>
        </w:rPr>
        <w:t>3383</w:t>
      </w:r>
      <w:r>
        <w:rPr>
          <w:rFonts w:hint="eastAsia"/>
          <w:sz w:val="30"/>
          <w:szCs w:val="30"/>
        </w:rPr>
        <w:t>号</w:t>
      </w:r>
    </w:p>
    <w:p w:rsidR="00000000" w:rsidRDefault="002E3BD8">
      <w:pPr>
        <w:spacing w:line="500" w:lineRule="atLeast"/>
        <w:ind w:firstLine="600"/>
        <w:divId w:val="1245457183"/>
        <w:rPr>
          <w:rFonts w:hint="eastAsia"/>
          <w:sz w:val="30"/>
          <w:szCs w:val="30"/>
        </w:rPr>
      </w:pPr>
      <w:r>
        <w:rPr>
          <w:rFonts w:hint="eastAsia"/>
          <w:sz w:val="30"/>
          <w:szCs w:val="30"/>
        </w:rPr>
        <w:t>上诉人（原审原告）：佛山市极致金属制品有限公司，住所地广东省佛山市南海区。</w:t>
      </w:r>
    </w:p>
    <w:p w:rsidR="00000000" w:rsidRDefault="002E3BD8">
      <w:pPr>
        <w:spacing w:line="500" w:lineRule="atLeast"/>
        <w:ind w:firstLine="600"/>
        <w:divId w:val="1390032032"/>
        <w:rPr>
          <w:rFonts w:hint="eastAsia"/>
          <w:sz w:val="30"/>
          <w:szCs w:val="30"/>
        </w:rPr>
      </w:pPr>
      <w:r>
        <w:rPr>
          <w:rFonts w:hint="eastAsia"/>
          <w:sz w:val="30"/>
          <w:szCs w:val="30"/>
        </w:rPr>
        <w:t>法定代表人：陈某，经理。</w:t>
      </w:r>
    </w:p>
    <w:p w:rsidR="00000000" w:rsidRDefault="002E3BD8">
      <w:pPr>
        <w:spacing w:line="500" w:lineRule="atLeast"/>
        <w:ind w:firstLine="600"/>
        <w:divId w:val="1808472916"/>
        <w:rPr>
          <w:rFonts w:hint="eastAsia"/>
          <w:sz w:val="30"/>
          <w:szCs w:val="30"/>
        </w:rPr>
      </w:pPr>
      <w:r>
        <w:rPr>
          <w:rFonts w:hint="eastAsia"/>
          <w:sz w:val="30"/>
          <w:szCs w:val="30"/>
        </w:rPr>
        <w:t>委托诉讼代理人：梁淑媚，北京市盈科（佛山）律师事务所律师。</w:t>
      </w:r>
    </w:p>
    <w:p w:rsidR="00000000" w:rsidRDefault="002E3BD8">
      <w:pPr>
        <w:spacing w:line="500" w:lineRule="atLeast"/>
        <w:ind w:firstLine="600"/>
        <w:divId w:val="2134015932"/>
        <w:rPr>
          <w:rFonts w:hint="eastAsia"/>
          <w:sz w:val="30"/>
          <w:szCs w:val="30"/>
        </w:rPr>
      </w:pPr>
      <w:r>
        <w:rPr>
          <w:rFonts w:hint="eastAsia"/>
          <w:sz w:val="30"/>
          <w:szCs w:val="30"/>
        </w:rPr>
        <w:t>委托诉讼代理人：符安娜，北京市盈科（佛山）律师事务所实习律师。</w:t>
      </w:r>
    </w:p>
    <w:p w:rsidR="00000000" w:rsidRDefault="002E3BD8">
      <w:pPr>
        <w:spacing w:line="500" w:lineRule="atLeast"/>
        <w:ind w:firstLine="600"/>
        <w:divId w:val="2041203659"/>
        <w:rPr>
          <w:rFonts w:hint="eastAsia"/>
          <w:sz w:val="30"/>
          <w:szCs w:val="30"/>
        </w:rPr>
      </w:pPr>
      <w:r>
        <w:rPr>
          <w:rFonts w:hint="eastAsia"/>
          <w:sz w:val="30"/>
          <w:szCs w:val="30"/>
        </w:rPr>
        <w:t>被上诉人（原审被告）：段文彬，女，汉族，</w:t>
      </w:r>
      <w:r>
        <w:rPr>
          <w:rFonts w:hint="eastAsia"/>
          <w:sz w:val="30"/>
          <w:szCs w:val="30"/>
        </w:rPr>
        <w:t>1984</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日出生，住广东省佛山市禅城区。</w:t>
      </w:r>
    </w:p>
    <w:p w:rsidR="00000000" w:rsidRDefault="002E3BD8">
      <w:pPr>
        <w:spacing w:line="500" w:lineRule="atLeast"/>
        <w:ind w:firstLine="600"/>
        <w:divId w:val="1503546318"/>
        <w:rPr>
          <w:rFonts w:hint="eastAsia"/>
          <w:sz w:val="30"/>
          <w:szCs w:val="30"/>
        </w:rPr>
      </w:pPr>
      <w:r>
        <w:rPr>
          <w:rFonts w:hint="eastAsia"/>
          <w:sz w:val="30"/>
          <w:szCs w:val="30"/>
        </w:rPr>
        <w:t>委托诉讼代理人：刘金财，广东品高律师事务所律师。</w:t>
      </w:r>
    </w:p>
    <w:p w:rsidR="00000000" w:rsidRDefault="002E3BD8">
      <w:pPr>
        <w:spacing w:line="500" w:lineRule="atLeast"/>
        <w:ind w:firstLine="600"/>
        <w:divId w:val="1164854836"/>
        <w:rPr>
          <w:rFonts w:hint="eastAsia"/>
          <w:sz w:val="30"/>
          <w:szCs w:val="30"/>
        </w:rPr>
      </w:pPr>
      <w:r>
        <w:rPr>
          <w:rFonts w:hint="eastAsia"/>
          <w:sz w:val="30"/>
          <w:szCs w:val="30"/>
        </w:rPr>
        <w:t>委托诉讼代理人：招洁华，广东品高律师事务所律师。</w:t>
      </w:r>
    </w:p>
    <w:p w:rsidR="00000000" w:rsidRDefault="002E3BD8">
      <w:pPr>
        <w:spacing w:line="500" w:lineRule="atLeast"/>
        <w:ind w:firstLine="600"/>
        <w:divId w:val="1622884861"/>
        <w:rPr>
          <w:rFonts w:hint="eastAsia"/>
          <w:sz w:val="30"/>
          <w:szCs w:val="30"/>
        </w:rPr>
      </w:pPr>
      <w:r>
        <w:rPr>
          <w:rFonts w:hint="eastAsia"/>
          <w:sz w:val="30"/>
          <w:szCs w:val="30"/>
        </w:rPr>
        <w:t>被上诉人（原审被告）：刘凯，男，汉族，</w:t>
      </w:r>
      <w:r>
        <w:rPr>
          <w:rFonts w:hint="eastAsia"/>
          <w:sz w:val="30"/>
          <w:szCs w:val="30"/>
        </w:rPr>
        <w:t>1980</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日出生，住广东省佛山市禅城区。</w:t>
      </w:r>
    </w:p>
    <w:p w:rsidR="00000000" w:rsidRDefault="002E3BD8">
      <w:pPr>
        <w:spacing w:line="500" w:lineRule="atLeast"/>
        <w:ind w:firstLine="600"/>
        <w:divId w:val="427964401"/>
        <w:rPr>
          <w:rFonts w:hint="eastAsia"/>
          <w:sz w:val="30"/>
          <w:szCs w:val="30"/>
        </w:rPr>
      </w:pPr>
      <w:r>
        <w:rPr>
          <w:rFonts w:hint="eastAsia"/>
          <w:sz w:val="30"/>
          <w:szCs w:val="30"/>
        </w:rPr>
        <w:t>委托诉讼代理人：刘金财，广东品高律师事务所律师。</w:t>
      </w:r>
    </w:p>
    <w:p w:rsidR="00000000" w:rsidRDefault="002E3BD8">
      <w:pPr>
        <w:spacing w:line="500" w:lineRule="atLeast"/>
        <w:ind w:firstLine="600"/>
        <w:divId w:val="767234061"/>
        <w:rPr>
          <w:rFonts w:hint="eastAsia"/>
          <w:sz w:val="30"/>
          <w:szCs w:val="30"/>
        </w:rPr>
      </w:pPr>
      <w:r>
        <w:rPr>
          <w:rFonts w:hint="eastAsia"/>
          <w:sz w:val="30"/>
          <w:szCs w:val="30"/>
        </w:rPr>
        <w:t>委托诉讼代理人：招洁华，广东品高律师事务所律师。</w:t>
      </w:r>
    </w:p>
    <w:p w:rsidR="00000000" w:rsidRDefault="002E3BD8">
      <w:pPr>
        <w:spacing w:line="500" w:lineRule="atLeast"/>
        <w:ind w:firstLine="600"/>
        <w:divId w:val="1117020681"/>
        <w:rPr>
          <w:rFonts w:hint="eastAsia"/>
          <w:sz w:val="30"/>
          <w:szCs w:val="30"/>
        </w:rPr>
      </w:pPr>
      <w:r>
        <w:rPr>
          <w:rFonts w:hint="eastAsia"/>
          <w:sz w:val="30"/>
          <w:szCs w:val="30"/>
        </w:rPr>
        <w:t>原审第三人：佛山市永正大进出口有限公司，住所地广东省佛山市南海区。</w:t>
      </w:r>
    </w:p>
    <w:p w:rsidR="00000000" w:rsidRDefault="002E3BD8">
      <w:pPr>
        <w:spacing w:line="500" w:lineRule="atLeast"/>
        <w:ind w:firstLine="600"/>
        <w:divId w:val="135803725"/>
        <w:rPr>
          <w:rFonts w:hint="eastAsia"/>
          <w:sz w:val="30"/>
          <w:szCs w:val="30"/>
        </w:rPr>
      </w:pPr>
      <w:r>
        <w:rPr>
          <w:rFonts w:hint="eastAsia"/>
          <w:sz w:val="30"/>
          <w:szCs w:val="30"/>
        </w:rPr>
        <w:t>法定代表人：程勇强。</w:t>
      </w:r>
    </w:p>
    <w:p w:rsidR="00000000" w:rsidRDefault="002E3BD8">
      <w:pPr>
        <w:spacing w:line="500" w:lineRule="atLeast"/>
        <w:ind w:firstLine="600"/>
        <w:divId w:val="603852924"/>
        <w:rPr>
          <w:rFonts w:hint="eastAsia"/>
          <w:sz w:val="30"/>
          <w:szCs w:val="30"/>
        </w:rPr>
      </w:pPr>
      <w:r>
        <w:rPr>
          <w:rFonts w:hint="eastAsia"/>
          <w:sz w:val="30"/>
          <w:szCs w:val="30"/>
        </w:rPr>
        <w:t>委托诉讼代理人：郭炳均，该公司员工。</w:t>
      </w:r>
    </w:p>
    <w:p w:rsidR="00000000" w:rsidRDefault="002E3BD8">
      <w:pPr>
        <w:spacing w:line="500" w:lineRule="atLeast"/>
        <w:ind w:firstLine="600"/>
        <w:divId w:val="2105638901"/>
        <w:rPr>
          <w:rFonts w:hint="eastAsia"/>
          <w:sz w:val="30"/>
          <w:szCs w:val="30"/>
        </w:rPr>
      </w:pPr>
      <w:r>
        <w:rPr>
          <w:rFonts w:hint="eastAsia"/>
          <w:sz w:val="30"/>
          <w:szCs w:val="30"/>
        </w:rPr>
        <w:t>上诉人佛山市极致金属制品有限公司（以下简称极致公司）因与被上诉人段文彬、刘凯以及原审第三人佛山市永正大进出口有限公司（以下简称永正大公司）损害公司利益责任纠纷一案，不服广东省佛山市禅城区人民法院（</w:t>
      </w:r>
      <w:r>
        <w:rPr>
          <w:rFonts w:hint="eastAsia"/>
          <w:sz w:val="30"/>
          <w:szCs w:val="30"/>
        </w:rPr>
        <w:t>2017</w:t>
      </w:r>
      <w:r>
        <w:rPr>
          <w:rFonts w:hint="eastAsia"/>
          <w:sz w:val="30"/>
          <w:szCs w:val="30"/>
        </w:rPr>
        <w:t>）粤</w:t>
      </w:r>
      <w:r>
        <w:rPr>
          <w:rFonts w:hint="eastAsia"/>
          <w:sz w:val="30"/>
          <w:szCs w:val="30"/>
        </w:rPr>
        <w:t>0604</w:t>
      </w:r>
      <w:r>
        <w:rPr>
          <w:rFonts w:hint="eastAsia"/>
          <w:sz w:val="30"/>
          <w:szCs w:val="30"/>
        </w:rPr>
        <w:t>民初</w:t>
      </w:r>
      <w:r>
        <w:rPr>
          <w:rFonts w:hint="eastAsia"/>
          <w:sz w:val="30"/>
          <w:szCs w:val="30"/>
        </w:rPr>
        <w:t>2136</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lastRenderedPageBreak/>
        <w:t>日立案后，依法组成合议庭对本案进行了审理。本案现已审理终结。</w:t>
      </w:r>
    </w:p>
    <w:p w:rsidR="00000000" w:rsidRDefault="002E3BD8">
      <w:pPr>
        <w:spacing w:line="500" w:lineRule="atLeast"/>
        <w:ind w:firstLine="600"/>
        <w:divId w:val="84811728"/>
        <w:rPr>
          <w:rFonts w:hint="eastAsia"/>
          <w:sz w:val="30"/>
          <w:szCs w:val="30"/>
        </w:rPr>
      </w:pPr>
      <w:r>
        <w:rPr>
          <w:rFonts w:hint="eastAsia"/>
          <w:sz w:val="30"/>
          <w:szCs w:val="30"/>
        </w:rPr>
        <w:t>极致公司上诉请求：</w:t>
      </w:r>
      <w:r>
        <w:rPr>
          <w:rFonts w:hint="eastAsia"/>
          <w:sz w:val="30"/>
          <w:szCs w:val="30"/>
        </w:rPr>
        <w:t>1.</w:t>
      </w:r>
      <w:r>
        <w:rPr>
          <w:rFonts w:hint="eastAsia"/>
          <w:sz w:val="30"/>
          <w:szCs w:val="30"/>
        </w:rPr>
        <w:t>撤销一审判决，支持极致公司对段文彬、刘凯的全部诉讼请求；</w:t>
      </w:r>
      <w:r>
        <w:rPr>
          <w:rFonts w:hint="eastAsia"/>
          <w:sz w:val="30"/>
          <w:szCs w:val="30"/>
        </w:rPr>
        <w:t>2.</w:t>
      </w:r>
      <w:r>
        <w:rPr>
          <w:rFonts w:hint="eastAsia"/>
          <w:sz w:val="30"/>
          <w:szCs w:val="30"/>
        </w:rPr>
        <w:t>判令一审、二审全部诉讼费用由段文彬、刘凯承担。事实与理由：</w:t>
      </w:r>
    </w:p>
    <w:p w:rsidR="00000000" w:rsidRDefault="002E3BD8">
      <w:pPr>
        <w:spacing w:line="500" w:lineRule="atLeast"/>
        <w:ind w:firstLine="600"/>
        <w:divId w:val="2138913907"/>
        <w:rPr>
          <w:rFonts w:hint="eastAsia"/>
          <w:sz w:val="30"/>
          <w:szCs w:val="30"/>
        </w:rPr>
      </w:pPr>
      <w:r>
        <w:rPr>
          <w:rFonts w:hint="eastAsia"/>
          <w:sz w:val="30"/>
          <w:szCs w:val="30"/>
        </w:rPr>
        <w:t>一、一审判决基本事实认定错误，极致公司股东合作模式应遵从《关于合作经营佛山市极致金属制品有限公司的协议》（以下简称《合作协议》）中关于股东权利义务及限制同业竞争的约定。</w:t>
      </w:r>
    </w:p>
    <w:p w:rsidR="00000000" w:rsidRDefault="002E3BD8">
      <w:pPr>
        <w:spacing w:line="500" w:lineRule="atLeast"/>
        <w:ind w:firstLine="600"/>
        <w:divId w:val="265041961"/>
        <w:rPr>
          <w:rFonts w:hint="eastAsia"/>
          <w:sz w:val="30"/>
          <w:szCs w:val="30"/>
        </w:rPr>
      </w:pPr>
      <w:r>
        <w:rPr>
          <w:rFonts w:hint="eastAsia"/>
          <w:sz w:val="30"/>
          <w:szCs w:val="30"/>
        </w:rPr>
        <w:t>极致公司三位股东进行投资合作存在特殊的背景，股东陈某主</w:t>
      </w:r>
      <w:r>
        <w:rPr>
          <w:rFonts w:hint="eastAsia"/>
          <w:sz w:val="30"/>
          <w:szCs w:val="30"/>
        </w:rPr>
        <w:t>管生产环节，段文彬、刘凯主管销售与财务，大股东</w:t>
      </w:r>
      <w:r>
        <w:rPr>
          <w:rFonts w:hint="eastAsia"/>
          <w:sz w:val="30"/>
          <w:szCs w:val="30"/>
        </w:rPr>
        <w:t>Alex</w:t>
      </w:r>
      <w:r>
        <w:rPr>
          <w:rFonts w:hint="eastAsia"/>
          <w:sz w:val="30"/>
          <w:szCs w:val="30"/>
        </w:rPr>
        <w:t>主管海外市场。股东陈某完全不懂对外贸易流程，大股东</w:t>
      </w:r>
      <w:r>
        <w:rPr>
          <w:rFonts w:hint="eastAsia"/>
          <w:sz w:val="30"/>
          <w:szCs w:val="30"/>
        </w:rPr>
        <w:t>Alex</w:t>
      </w:r>
      <w:r>
        <w:rPr>
          <w:rFonts w:hint="eastAsia"/>
          <w:sz w:val="30"/>
          <w:szCs w:val="30"/>
        </w:rPr>
        <w:t>与陈某毫无信任基础，段文彬、刘凯是唯一的沟通桥梁，这也是全案中刘凯只能提交一份陈某填写过英文报价邮件的原因。而一审法院仅仅依据偶发的行为就完全否定各股东已经签订的书面《合作协议》，无视其中《合作协议》中关于限制同业竞争的约定，无契约精神。段文彬、刘凯侵吞差价的行为已经严重损害公司的利益，导致公司长时间面临供应商追债，甚至面临破产境地。段文彬、刘凯应对其损害公司利益的行为承担责任。</w:t>
      </w:r>
    </w:p>
    <w:p w:rsidR="00000000" w:rsidRDefault="002E3BD8">
      <w:pPr>
        <w:spacing w:line="500" w:lineRule="atLeast"/>
        <w:ind w:firstLine="600"/>
        <w:divId w:val="615526780"/>
        <w:rPr>
          <w:rFonts w:hint="eastAsia"/>
          <w:sz w:val="30"/>
          <w:szCs w:val="30"/>
        </w:rPr>
      </w:pPr>
      <w:r>
        <w:rPr>
          <w:rFonts w:hint="eastAsia"/>
          <w:sz w:val="30"/>
          <w:szCs w:val="30"/>
        </w:rPr>
        <w:t>二、一审判决遗漏</w:t>
      </w:r>
      <w:r>
        <w:rPr>
          <w:rFonts w:hint="eastAsia"/>
          <w:sz w:val="30"/>
          <w:szCs w:val="30"/>
        </w:rPr>
        <w:t>重大事实，完全忽略极致公司另一位股东</w:t>
      </w:r>
      <w:r>
        <w:rPr>
          <w:rFonts w:hint="eastAsia"/>
          <w:sz w:val="30"/>
          <w:szCs w:val="30"/>
        </w:rPr>
        <w:t>Alex</w:t>
      </w:r>
      <w:r>
        <w:rPr>
          <w:rFonts w:hint="eastAsia"/>
          <w:sz w:val="30"/>
          <w:szCs w:val="30"/>
        </w:rPr>
        <w:t>在公司的权益体现。</w:t>
      </w:r>
    </w:p>
    <w:p w:rsidR="00000000" w:rsidRDefault="002E3BD8">
      <w:pPr>
        <w:spacing w:line="500" w:lineRule="atLeast"/>
        <w:ind w:firstLine="600"/>
        <w:divId w:val="185606214"/>
        <w:rPr>
          <w:rFonts w:hint="eastAsia"/>
          <w:sz w:val="30"/>
          <w:szCs w:val="30"/>
        </w:rPr>
      </w:pPr>
      <w:r>
        <w:rPr>
          <w:rFonts w:hint="eastAsia"/>
          <w:sz w:val="30"/>
          <w:szCs w:val="30"/>
        </w:rPr>
        <w:t>一审法院仅依据两封邮件便判定作为极致公司股东之一的陈某认可差价，认可段文彬、刘凯享有销售环节利润的事实，并据此认定双方的交易模式实际推翻了之前签订的《合作协议》，完全遗漏掉《合作协议》当事方之一也即作为控股股东的</w:t>
      </w:r>
      <w:r>
        <w:rPr>
          <w:rFonts w:hint="eastAsia"/>
          <w:sz w:val="30"/>
          <w:szCs w:val="30"/>
        </w:rPr>
        <w:t>Alex</w:t>
      </w:r>
      <w:r>
        <w:rPr>
          <w:rFonts w:hint="eastAsia"/>
          <w:sz w:val="30"/>
          <w:szCs w:val="30"/>
        </w:rPr>
        <w:t>在案发前完全不知道差价，也绝对不认同差价的事实。</w:t>
      </w:r>
      <w:r>
        <w:rPr>
          <w:rFonts w:hint="eastAsia"/>
          <w:sz w:val="30"/>
          <w:szCs w:val="30"/>
        </w:rPr>
        <w:lastRenderedPageBreak/>
        <w:t>在一份三方协议中，不能仅凭协议一方或两方在实际履行过程中的行为就视为变更三方协议。若依一审判决所述，协议签订前后交易模式一致，则无法解释极致公司三位股东以增资扩股的方式进行投资合作</w:t>
      </w:r>
      <w:r>
        <w:rPr>
          <w:rFonts w:hint="eastAsia"/>
          <w:sz w:val="30"/>
          <w:szCs w:val="30"/>
        </w:rPr>
        <w:t>且实际出资并作相应的工商变更；无法解释如果极致公司股东陈某与段文彬、刘凯各享生产、销售环节利润，则作为控股股东的</w:t>
      </w:r>
      <w:r>
        <w:rPr>
          <w:rFonts w:hint="eastAsia"/>
          <w:sz w:val="30"/>
          <w:szCs w:val="30"/>
        </w:rPr>
        <w:t>Alex</w:t>
      </w:r>
      <w:r>
        <w:rPr>
          <w:rFonts w:hint="eastAsia"/>
          <w:sz w:val="30"/>
          <w:szCs w:val="30"/>
        </w:rPr>
        <w:t>如何从其投资行为中获利。</w:t>
      </w:r>
    </w:p>
    <w:p w:rsidR="00000000" w:rsidRDefault="002E3BD8">
      <w:pPr>
        <w:spacing w:line="500" w:lineRule="atLeast"/>
        <w:ind w:firstLine="600"/>
        <w:divId w:val="929196608"/>
        <w:rPr>
          <w:rFonts w:hint="eastAsia"/>
          <w:sz w:val="30"/>
          <w:szCs w:val="30"/>
        </w:rPr>
      </w:pPr>
      <w:r>
        <w:rPr>
          <w:rFonts w:hint="eastAsia"/>
          <w:sz w:val="30"/>
          <w:szCs w:val="30"/>
        </w:rPr>
        <w:t>极致公司补充上诉意见称：</w:t>
      </w:r>
    </w:p>
    <w:p w:rsidR="00000000" w:rsidRDefault="002E3BD8">
      <w:pPr>
        <w:spacing w:line="500" w:lineRule="atLeast"/>
        <w:ind w:firstLine="600"/>
        <w:divId w:val="858809416"/>
        <w:rPr>
          <w:rFonts w:hint="eastAsia"/>
          <w:sz w:val="30"/>
          <w:szCs w:val="30"/>
        </w:rPr>
      </w:pPr>
      <w:r>
        <w:rPr>
          <w:rFonts w:hint="eastAsia"/>
          <w:sz w:val="30"/>
          <w:szCs w:val="30"/>
        </w:rPr>
        <w:t>一、一审判决基本事实认定错误，合作协议的签署即代表三方交易习惯以及法律关系的改变，陈某、段文彬以及</w:t>
      </w:r>
      <w:r>
        <w:rPr>
          <w:rFonts w:hint="eastAsia"/>
          <w:sz w:val="30"/>
          <w:szCs w:val="30"/>
        </w:rPr>
        <w:t>Alex</w:t>
      </w:r>
      <w:r>
        <w:rPr>
          <w:rFonts w:hint="eastAsia"/>
          <w:sz w:val="30"/>
          <w:szCs w:val="30"/>
        </w:rPr>
        <w:t>自</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月起共同投资经营极致公司。</w:t>
      </w:r>
    </w:p>
    <w:p w:rsidR="00000000" w:rsidRDefault="002E3BD8">
      <w:pPr>
        <w:spacing w:line="500" w:lineRule="atLeast"/>
        <w:ind w:firstLine="600"/>
        <w:divId w:val="1291785657"/>
        <w:rPr>
          <w:rFonts w:hint="eastAsia"/>
          <w:sz w:val="30"/>
          <w:szCs w:val="30"/>
        </w:rPr>
      </w:pPr>
      <w:r>
        <w:rPr>
          <w:rFonts w:hint="eastAsia"/>
          <w:sz w:val="30"/>
          <w:szCs w:val="30"/>
        </w:rPr>
        <w:t>虽然在合作协议签署之前，极致公司、段文彬及</w:t>
      </w:r>
      <w:r>
        <w:rPr>
          <w:rFonts w:hint="eastAsia"/>
          <w:sz w:val="30"/>
          <w:szCs w:val="30"/>
        </w:rPr>
        <w:t>TURNMILLAB</w:t>
      </w:r>
      <w:r>
        <w:rPr>
          <w:rFonts w:hint="eastAsia"/>
          <w:sz w:val="30"/>
          <w:szCs w:val="30"/>
        </w:rPr>
        <w:t>（</w:t>
      </w:r>
      <w:r>
        <w:rPr>
          <w:rFonts w:hint="eastAsia"/>
          <w:sz w:val="30"/>
          <w:szCs w:val="30"/>
        </w:rPr>
        <w:t>Alex</w:t>
      </w:r>
      <w:r>
        <w:rPr>
          <w:rFonts w:hint="eastAsia"/>
          <w:sz w:val="30"/>
          <w:szCs w:val="30"/>
        </w:rPr>
        <w:t>实际控制的公司）便存在交易往来，但这种交易往来存在于段文彬以中间商的身份向</w:t>
      </w:r>
      <w:r>
        <w:rPr>
          <w:rFonts w:hint="eastAsia"/>
          <w:sz w:val="30"/>
          <w:szCs w:val="30"/>
        </w:rPr>
        <w:t>Alex</w:t>
      </w:r>
      <w:r>
        <w:rPr>
          <w:rFonts w:hint="eastAsia"/>
          <w:sz w:val="30"/>
          <w:szCs w:val="30"/>
        </w:rPr>
        <w:t>抽取巨额佣金（实际抽取的佣金要远远高</w:t>
      </w:r>
      <w:r>
        <w:rPr>
          <w:rFonts w:hint="eastAsia"/>
          <w:sz w:val="30"/>
          <w:szCs w:val="30"/>
        </w:rPr>
        <w:t>于其向</w:t>
      </w:r>
      <w:r>
        <w:rPr>
          <w:rFonts w:hint="eastAsia"/>
          <w:sz w:val="30"/>
          <w:szCs w:val="30"/>
        </w:rPr>
        <w:t>Alex</w:t>
      </w:r>
      <w:r>
        <w:rPr>
          <w:rFonts w:hint="eastAsia"/>
          <w:sz w:val="30"/>
          <w:szCs w:val="30"/>
        </w:rPr>
        <w:t>允诺的</w:t>
      </w:r>
      <w:r>
        <w:rPr>
          <w:rFonts w:hint="eastAsia"/>
          <w:sz w:val="30"/>
          <w:szCs w:val="30"/>
        </w:rPr>
        <w:t>1%</w:t>
      </w:r>
      <w:r>
        <w:rPr>
          <w:rFonts w:hint="eastAsia"/>
          <w:sz w:val="30"/>
          <w:szCs w:val="30"/>
        </w:rPr>
        <w:t>）的基础之上。后来</w:t>
      </w:r>
      <w:r>
        <w:rPr>
          <w:rFonts w:hint="eastAsia"/>
          <w:sz w:val="30"/>
          <w:szCs w:val="30"/>
        </w:rPr>
        <w:t>Alex</w:t>
      </w:r>
      <w:r>
        <w:rPr>
          <w:rFonts w:hint="eastAsia"/>
          <w:sz w:val="30"/>
          <w:szCs w:val="30"/>
        </w:rPr>
        <w:t>看中极致公司的生产能力，并觉得应从原材料环节免去佣金成本，便在段文彬的牵线之下与段文彬投资入股极致公司。虽然双方在合作之后的分工与其在原来交易中的工作内容是类似的，但法律关系已经发生本质变化如下图：</w:t>
      </w:r>
    </w:p>
    <w:p w:rsidR="00000000" w:rsidRDefault="002E3BD8">
      <w:pPr>
        <w:spacing w:line="500" w:lineRule="atLeast"/>
        <w:ind w:firstLine="600"/>
        <w:divId w:val="1593584510"/>
        <w:rPr>
          <w:rFonts w:hint="eastAsia"/>
          <w:sz w:val="30"/>
          <w:szCs w:val="30"/>
        </w:rPr>
      </w:pPr>
      <w:r>
        <w:rPr>
          <w:rFonts w:hint="eastAsia"/>
          <w:sz w:val="30"/>
          <w:szCs w:val="30"/>
        </w:rPr>
        <w:t>合作协议签署前：</w:t>
      </w:r>
    </w:p>
    <w:p w:rsidR="00000000" w:rsidRDefault="002E3BD8">
      <w:pPr>
        <w:spacing w:line="500" w:lineRule="atLeast"/>
        <w:ind w:firstLine="600"/>
        <w:divId w:val="298413799"/>
        <w:rPr>
          <w:rFonts w:hint="eastAsia"/>
          <w:sz w:val="30"/>
          <w:szCs w:val="30"/>
        </w:rPr>
      </w:pPr>
      <w:r>
        <w:rPr>
          <w:rFonts w:hint="eastAsia"/>
          <w:sz w:val="30"/>
          <w:szCs w:val="30"/>
        </w:rPr>
        <w:t>合作协议签署后：</w:t>
      </w:r>
    </w:p>
    <w:p w:rsidR="00000000" w:rsidRDefault="002E3BD8">
      <w:pPr>
        <w:spacing w:line="500" w:lineRule="atLeast"/>
        <w:ind w:firstLine="600"/>
        <w:divId w:val="832062059"/>
        <w:rPr>
          <w:rFonts w:hint="eastAsia"/>
          <w:sz w:val="30"/>
          <w:szCs w:val="30"/>
        </w:rPr>
      </w:pPr>
      <w:r>
        <w:rPr>
          <w:rFonts w:hint="eastAsia"/>
          <w:sz w:val="30"/>
          <w:szCs w:val="30"/>
        </w:rPr>
        <w:t>即，合作协议签署之后，段文彬已由原来中间商的身份转变为极致公司的股东及高管，对外代表极致公司与</w:t>
      </w:r>
      <w:r>
        <w:rPr>
          <w:rFonts w:hint="eastAsia"/>
          <w:sz w:val="30"/>
          <w:szCs w:val="30"/>
        </w:rPr>
        <w:t>TURNMILLAB</w:t>
      </w:r>
      <w:r>
        <w:rPr>
          <w:rFonts w:hint="eastAsia"/>
          <w:sz w:val="30"/>
          <w:szCs w:val="30"/>
        </w:rPr>
        <w:t>进行买卖交易。既然法律关系已经发生本质变化，那法律后果也应该随之改变，合作之前段文彬报价与陈某报告的差价归属与极致公司无关，但合作之后段文彬作为极致公司股东及财务负责人的报价产生的收入应当然的归属公司所有。</w:t>
      </w:r>
    </w:p>
    <w:p w:rsidR="00000000" w:rsidRDefault="002E3BD8">
      <w:pPr>
        <w:spacing w:line="500" w:lineRule="atLeast"/>
        <w:ind w:firstLine="600"/>
        <w:divId w:val="265697638"/>
        <w:rPr>
          <w:rFonts w:hint="eastAsia"/>
          <w:sz w:val="30"/>
          <w:szCs w:val="30"/>
        </w:rPr>
      </w:pPr>
      <w:r>
        <w:rPr>
          <w:rFonts w:hint="eastAsia"/>
          <w:sz w:val="30"/>
          <w:szCs w:val="30"/>
        </w:rPr>
        <w:t>即使在本案中，陈某与</w:t>
      </w:r>
      <w:r>
        <w:rPr>
          <w:rFonts w:hint="eastAsia"/>
          <w:sz w:val="30"/>
          <w:szCs w:val="30"/>
        </w:rPr>
        <w:t>Alex</w:t>
      </w:r>
      <w:r>
        <w:rPr>
          <w:rFonts w:hint="eastAsia"/>
          <w:sz w:val="30"/>
          <w:szCs w:val="30"/>
        </w:rPr>
        <w:t>此前因完全没有沟通基础与信任基础，表现出来一些看似与常理不符的地方，但是陈某提供的说明与</w:t>
      </w:r>
      <w:r>
        <w:rPr>
          <w:rFonts w:hint="eastAsia"/>
          <w:sz w:val="30"/>
          <w:szCs w:val="30"/>
        </w:rPr>
        <w:t>Alex</w:t>
      </w:r>
      <w:r>
        <w:rPr>
          <w:rFonts w:hint="eastAsia"/>
          <w:sz w:val="30"/>
          <w:szCs w:val="30"/>
        </w:rPr>
        <w:t>的邮件回复完全可以看出三者合作的原意本就是共同经营合作，按照各自的</w:t>
      </w:r>
      <w:r>
        <w:rPr>
          <w:rFonts w:hint="eastAsia"/>
          <w:sz w:val="30"/>
          <w:szCs w:val="30"/>
        </w:rPr>
        <w:t>持股比例享有公司权益。根据三方签订的合作协议第四条第一款，在段文彬未提供相反证据证明三者达成“陈某、段文彬各享生产、销售环节利润，</w:t>
      </w:r>
      <w:r>
        <w:rPr>
          <w:rFonts w:hint="eastAsia"/>
          <w:sz w:val="30"/>
          <w:szCs w:val="30"/>
        </w:rPr>
        <w:t>Alex</w:t>
      </w:r>
      <w:r>
        <w:rPr>
          <w:rFonts w:hint="eastAsia"/>
          <w:sz w:val="30"/>
          <w:szCs w:val="30"/>
        </w:rPr>
        <w:t>只投钱不享有任何权益”这一荒谬论断的前提下，一审法院的判决是站不住脚的。一审法院在已有书面股东合作协议的情况下，用合同法中的交易习惯来否定公司治理约定，显然属于事实认定错误。</w:t>
      </w:r>
    </w:p>
    <w:p w:rsidR="00000000" w:rsidRDefault="002E3BD8">
      <w:pPr>
        <w:spacing w:line="500" w:lineRule="atLeast"/>
        <w:ind w:firstLine="600"/>
        <w:divId w:val="598106595"/>
        <w:rPr>
          <w:rFonts w:hint="eastAsia"/>
          <w:sz w:val="30"/>
          <w:szCs w:val="30"/>
        </w:rPr>
      </w:pPr>
      <w:r>
        <w:rPr>
          <w:rFonts w:hint="eastAsia"/>
          <w:sz w:val="30"/>
          <w:szCs w:val="30"/>
        </w:rPr>
        <w:t>二、一审法院法律适用不准确。本案为损害公司利益责任纠纷，重点不在于陈某何时知道侵吞差价，而是只要段文彬的报价属于职务行为或股东违反忠实义务的行为，所获收入应归属公司所有。</w:t>
      </w:r>
    </w:p>
    <w:p w:rsidR="00000000" w:rsidRDefault="002E3BD8">
      <w:pPr>
        <w:spacing w:line="500" w:lineRule="atLeast"/>
        <w:ind w:firstLine="600"/>
        <w:divId w:val="1962686059"/>
        <w:rPr>
          <w:rFonts w:hint="eastAsia"/>
          <w:sz w:val="30"/>
          <w:szCs w:val="30"/>
        </w:rPr>
      </w:pPr>
      <w:r>
        <w:rPr>
          <w:rFonts w:hint="eastAsia"/>
          <w:sz w:val="30"/>
          <w:szCs w:val="30"/>
        </w:rPr>
        <w:t>合作协议已载明三方合作后禁</w:t>
      </w:r>
      <w:r>
        <w:rPr>
          <w:rFonts w:hint="eastAsia"/>
          <w:sz w:val="30"/>
          <w:szCs w:val="30"/>
        </w:rPr>
        <w:t>止股东自我交易、关联交易、利益输送的条款：（</w:t>
      </w:r>
      <w:r>
        <w:rPr>
          <w:rFonts w:hint="eastAsia"/>
          <w:sz w:val="30"/>
          <w:szCs w:val="30"/>
        </w:rPr>
        <w:t>1</w:t>
      </w:r>
      <w:r>
        <w:rPr>
          <w:rFonts w:hint="eastAsia"/>
          <w:sz w:val="30"/>
          <w:szCs w:val="30"/>
        </w:rPr>
        <w:t>）《合作协议》第四条第</w:t>
      </w:r>
      <w:r>
        <w:rPr>
          <w:rFonts w:hint="eastAsia"/>
          <w:sz w:val="30"/>
          <w:szCs w:val="30"/>
        </w:rPr>
        <w:t>6</w:t>
      </w:r>
      <w:r>
        <w:rPr>
          <w:rFonts w:hint="eastAsia"/>
          <w:sz w:val="30"/>
          <w:szCs w:val="30"/>
        </w:rPr>
        <w:t>款：“各方不得从事损害该公司利益的活动，尤其不得利用公司资源为个人牟利。”（</w:t>
      </w:r>
      <w:r>
        <w:rPr>
          <w:rFonts w:hint="eastAsia"/>
          <w:sz w:val="30"/>
          <w:szCs w:val="30"/>
        </w:rPr>
        <w:t>2</w:t>
      </w:r>
      <w:r>
        <w:rPr>
          <w:rFonts w:hint="eastAsia"/>
          <w:sz w:val="30"/>
          <w:szCs w:val="30"/>
        </w:rPr>
        <w:t>）《合作协议》第四条第</w:t>
      </w:r>
      <w:r>
        <w:rPr>
          <w:rFonts w:hint="eastAsia"/>
          <w:sz w:val="30"/>
          <w:szCs w:val="30"/>
        </w:rPr>
        <w:t>7</w:t>
      </w:r>
      <w:r>
        <w:rPr>
          <w:rFonts w:hint="eastAsia"/>
          <w:sz w:val="30"/>
          <w:szCs w:val="30"/>
        </w:rPr>
        <w:t>款</w:t>
      </w:r>
      <w:r>
        <w:rPr>
          <w:rFonts w:hint="eastAsia"/>
          <w:sz w:val="30"/>
          <w:szCs w:val="30"/>
        </w:rPr>
        <w:t>:</w:t>
      </w:r>
      <w:r>
        <w:rPr>
          <w:rFonts w:hint="eastAsia"/>
          <w:sz w:val="30"/>
          <w:szCs w:val="30"/>
        </w:rPr>
        <w:t>“未经其他方同意，任何一方不得同该公司进行交易。”作为财务负责人的段文彬，违反忠实义务在公司与客户的交易中侵占的属于公司的款项，这部分收入应归入公司，根据公司法第一百四十八条第二款的规定，极致公司可以行使归入权。</w:t>
      </w:r>
    </w:p>
    <w:p w:rsidR="00000000" w:rsidRDefault="002E3BD8">
      <w:pPr>
        <w:spacing w:line="500" w:lineRule="atLeast"/>
        <w:ind w:firstLine="600"/>
        <w:divId w:val="1119955036"/>
        <w:rPr>
          <w:rFonts w:hint="eastAsia"/>
          <w:sz w:val="30"/>
          <w:szCs w:val="30"/>
        </w:rPr>
      </w:pPr>
      <w:r>
        <w:rPr>
          <w:rFonts w:hint="eastAsia"/>
          <w:sz w:val="30"/>
          <w:szCs w:val="30"/>
        </w:rPr>
        <w:t>三、一审法院错误分配及认定举证责任。</w:t>
      </w:r>
    </w:p>
    <w:p w:rsidR="00000000" w:rsidRDefault="002E3BD8">
      <w:pPr>
        <w:spacing w:line="500" w:lineRule="atLeast"/>
        <w:ind w:firstLine="600"/>
        <w:divId w:val="1956518861"/>
        <w:rPr>
          <w:rFonts w:hint="eastAsia"/>
          <w:sz w:val="30"/>
          <w:szCs w:val="30"/>
        </w:rPr>
      </w:pPr>
      <w:r>
        <w:rPr>
          <w:rFonts w:hint="eastAsia"/>
          <w:sz w:val="30"/>
          <w:szCs w:val="30"/>
        </w:rPr>
        <w:t>公司分红与否与本案待证事实并无关联，极致公司并无义务证明公司亏损。公司利益的损害不能</w:t>
      </w:r>
      <w:r>
        <w:rPr>
          <w:rFonts w:hint="eastAsia"/>
          <w:sz w:val="30"/>
          <w:szCs w:val="30"/>
        </w:rPr>
        <w:t>等同于指公司亏损，本应属于公司的差价部分而被段文彬、刘凯侵占也当然属于公司利益的损害。极致公司已提交《合作协议》及</w:t>
      </w:r>
      <w:r>
        <w:rPr>
          <w:rFonts w:hint="eastAsia"/>
          <w:sz w:val="30"/>
          <w:szCs w:val="30"/>
        </w:rPr>
        <w:t>Alex</w:t>
      </w:r>
      <w:r>
        <w:rPr>
          <w:rFonts w:hint="eastAsia"/>
          <w:sz w:val="30"/>
          <w:szCs w:val="30"/>
        </w:rPr>
        <w:t>邮件回复证明极致公司的利润分配方式即为按持股比例分红，且《合作协议》第五条明确约定：“该公司的利润按出资比例分配，该公司的利润分配方案必须经甲乙丙三方共同签字同意后，才能实行。”而段文彬、刘凯未提供其与陈某、</w:t>
      </w:r>
      <w:r>
        <w:rPr>
          <w:rFonts w:hint="eastAsia"/>
          <w:sz w:val="30"/>
          <w:szCs w:val="30"/>
        </w:rPr>
        <w:t>Alex</w:t>
      </w:r>
      <w:r>
        <w:rPr>
          <w:rFonts w:hint="eastAsia"/>
          <w:sz w:val="30"/>
          <w:szCs w:val="30"/>
        </w:rPr>
        <w:t>三方同意以另外的模式进行分红的证据，举证不能的是段文彬、刘凯，而非极致公司，举证不能的责任应由段文彬、刘凯承担。</w:t>
      </w:r>
    </w:p>
    <w:p w:rsidR="00000000" w:rsidRDefault="002E3BD8">
      <w:pPr>
        <w:spacing w:line="500" w:lineRule="atLeast"/>
        <w:ind w:firstLine="600"/>
        <w:divId w:val="278219242"/>
        <w:rPr>
          <w:rFonts w:hint="eastAsia"/>
          <w:sz w:val="30"/>
          <w:szCs w:val="30"/>
        </w:rPr>
      </w:pPr>
      <w:r>
        <w:rPr>
          <w:rFonts w:hint="eastAsia"/>
          <w:sz w:val="30"/>
          <w:szCs w:val="30"/>
        </w:rPr>
        <w:t>段文彬、刘凯辩称：</w:t>
      </w:r>
    </w:p>
    <w:p w:rsidR="00000000" w:rsidRDefault="002E3BD8">
      <w:pPr>
        <w:spacing w:line="500" w:lineRule="atLeast"/>
        <w:ind w:firstLine="600"/>
        <w:divId w:val="904409836"/>
        <w:rPr>
          <w:rFonts w:hint="eastAsia"/>
          <w:sz w:val="30"/>
          <w:szCs w:val="30"/>
        </w:rPr>
      </w:pPr>
      <w:r>
        <w:rPr>
          <w:rFonts w:hint="eastAsia"/>
          <w:sz w:val="30"/>
          <w:szCs w:val="30"/>
        </w:rPr>
        <w:t>一、案外人陈某作为极致公司的法定代表人及</w:t>
      </w:r>
      <w:r>
        <w:rPr>
          <w:rFonts w:hint="eastAsia"/>
          <w:sz w:val="30"/>
          <w:szCs w:val="30"/>
        </w:rPr>
        <w:t>实际控制人，偶发性的行为更足以证明合作模式未曾变更的事实。</w:t>
      </w:r>
    </w:p>
    <w:p w:rsidR="00000000" w:rsidRDefault="002E3BD8">
      <w:pPr>
        <w:spacing w:line="500" w:lineRule="atLeast"/>
        <w:ind w:firstLine="600"/>
        <w:divId w:val="626274417"/>
        <w:rPr>
          <w:rFonts w:hint="eastAsia"/>
          <w:sz w:val="30"/>
          <w:szCs w:val="30"/>
        </w:rPr>
      </w:pPr>
      <w:r>
        <w:rPr>
          <w:rFonts w:hint="eastAsia"/>
          <w:sz w:val="30"/>
          <w:szCs w:val="30"/>
        </w:rPr>
        <w:t>合作协议签订后，由于三方之间的合作模式依旧，因此三方仍然是沿用合作协议签订前的对接模式进行对接，即由极致公司与段文彬、刘凯对接，段文彬、刘凯与</w:t>
      </w:r>
      <w:r>
        <w:rPr>
          <w:rFonts w:hint="eastAsia"/>
          <w:sz w:val="30"/>
          <w:szCs w:val="30"/>
        </w:rPr>
        <w:t>TURNMILLAB</w:t>
      </w:r>
      <w:r>
        <w:rPr>
          <w:rFonts w:hint="eastAsia"/>
          <w:sz w:val="30"/>
          <w:szCs w:val="30"/>
        </w:rPr>
        <w:t>公司对接，因此由极致公司直接向</w:t>
      </w:r>
      <w:r>
        <w:rPr>
          <w:rFonts w:hint="eastAsia"/>
          <w:sz w:val="30"/>
          <w:szCs w:val="30"/>
        </w:rPr>
        <w:t>TURNMILLAB</w:t>
      </w:r>
      <w:r>
        <w:rPr>
          <w:rFonts w:hint="eastAsia"/>
          <w:sz w:val="30"/>
          <w:szCs w:val="30"/>
        </w:rPr>
        <w:t>公司报价并非常态，而正因为有极致公司直接向</w:t>
      </w:r>
      <w:r>
        <w:rPr>
          <w:rFonts w:hint="eastAsia"/>
          <w:sz w:val="30"/>
          <w:szCs w:val="30"/>
        </w:rPr>
        <w:t>TURNMILLAB</w:t>
      </w:r>
      <w:r>
        <w:rPr>
          <w:rFonts w:hint="eastAsia"/>
          <w:sz w:val="30"/>
          <w:szCs w:val="30"/>
        </w:rPr>
        <w:t>公司报价这种非常态情况的出现，才更直接证明了在实际操作中，并非按照三方所签订的合作协议进行，否则，极致公司就不会在明知存在差价的情况下仍一直按照其报给段文彬、刘凯的价格进行结算。</w:t>
      </w:r>
    </w:p>
    <w:p w:rsidR="00000000" w:rsidRDefault="002E3BD8">
      <w:pPr>
        <w:spacing w:line="500" w:lineRule="atLeast"/>
        <w:ind w:firstLine="600"/>
        <w:divId w:val="136343579"/>
        <w:rPr>
          <w:rFonts w:hint="eastAsia"/>
          <w:sz w:val="30"/>
          <w:szCs w:val="30"/>
        </w:rPr>
      </w:pPr>
      <w:r>
        <w:rPr>
          <w:rFonts w:hint="eastAsia"/>
          <w:sz w:val="30"/>
          <w:szCs w:val="30"/>
        </w:rPr>
        <w:t>二、</w:t>
      </w:r>
      <w:r>
        <w:rPr>
          <w:rFonts w:hint="eastAsia"/>
          <w:sz w:val="30"/>
          <w:szCs w:val="30"/>
        </w:rPr>
        <w:t>Alex</w:t>
      </w:r>
      <w:r>
        <w:rPr>
          <w:rFonts w:hint="eastAsia"/>
          <w:sz w:val="30"/>
          <w:szCs w:val="30"/>
        </w:rPr>
        <w:t>作为案外人，其权益如何与本案无关。事实上，</w:t>
      </w:r>
      <w:r>
        <w:rPr>
          <w:rFonts w:hint="eastAsia"/>
          <w:sz w:val="30"/>
          <w:szCs w:val="30"/>
        </w:rPr>
        <w:t>Alex</w:t>
      </w:r>
      <w:r>
        <w:rPr>
          <w:rFonts w:hint="eastAsia"/>
          <w:sz w:val="30"/>
          <w:szCs w:val="30"/>
        </w:rPr>
        <w:t>的获利根本并非是通过公司的盈利分配，而是通过再提高价格供货给国外其他客户的方式获取利益。</w:t>
      </w:r>
    </w:p>
    <w:p w:rsidR="00000000" w:rsidRDefault="002E3BD8">
      <w:pPr>
        <w:spacing w:line="500" w:lineRule="atLeast"/>
        <w:ind w:firstLine="600"/>
        <w:divId w:val="1801916330"/>
        <w:rPr>
          <w:rFonts w:hint="eastAsia"/>
          <w:sz w:val="30"/>
          <w:szCs w:val="30"/>
        </w:rPr>
      </w:pPr>
      <w:r>
        <w:rPr>
          <w:rFonts w:hint="eastAsia"/>
          <w:sz w:val="30"/>
          <w:szCs w:val="30"/>
        </w:rPr>
        <w:t>Alex</w:t>
      </w:r>
      <w:r>
        <w:rPr>
          <w:rFonts w:hint="eastAsia"/>
          <w:sz w:val="30"/>
          <w:szCs w:val="30"/>
        </w:rPr>
        <w:t>虽然是合作协议签订的其中一方，但其同时也是</w:t>
      </w:r>
      <w:r>
        <w:rPr>
          <w:rFonts w:hint="eastAsia"/>
          <w:sz w:val="30"/>
          <w:szCs w:val="30"/>
        </w:rPr>
        <w:t>TURNMILLAB</w:t>
      </w:r>
      <w:r>
        <w:rPr>
          <w:rFonts w:hint="eastAsia"/>
          <w:sz w:val="30"/>
          <w:szCs w:val="30"/>
        </w:rPr>
        <w:t>公司的负责人。如果在签订合作协议后，三方之间的合作模式遵从合作协议的约定，那么极致公司完全可以直接将报价发给</w:t>
      </w:r>
      <w:r>
        <w:rPr>
          <w:rFonts w:hint="eastAsia"/>
          <w:sz w:val="30"/>
          <w:szCs w:val="30"/>
        </w:rPr>
        <w:t>TURNMILLAB</w:t>
      </w:r>
      <w:r>
        <w:rPr>
          <w:rFonts w:hint="eastAsia"/>
          <w:sz w:val="30"/>
          <w:szCs w:val="30"/>
        </w:rPr>
        <w:t>公司，而无需通过段文彬、刘凯。而且，无论是段文彬、刘凯还是</w:t>
      </w:r>
      <w:r>
        <w:rPr>
          <w:rFonts w:hint="eastAsia"/>
          <w:sz w:val="30"/>
          <w:szCs w:val="30"/>
        </w:rPr>
        <w:t>Alex,</w:t>
      </w:r>
      <w:r>
        <w:rPr>
          <w:rFonts w:hint="eastAsia"/>
          <w:sz w:val="30"/>
          <w:szCs w:val="30"/>
        </w:rPr>
        <w:t>自协议签订至今并未参与过极致公司的盈利分配，这进一步说明段文彬、刘凯以及</w:t>
      </w:r>
      <w:r>
        <w:rPr>
          <w:rFonts w:hint="eastAsia"/>
          <w:sz w:val="30"/>
          <w:szCs w:val="30"/>
        </w:rPr>
        <w:t>Alex</w:t>
      </w:r>
      <w:r>
        <w:rPr>
          <w:rFonts w:hint="eastAsia"/>
          <w:sz w:val="30"/>
          <w:szCs w:val="30"/>
        </w:rPr>
        <w:t>的盈利模式如</w:t>
      </w:r>
      <w:r>
        <w:rPr>
          <w:rFonts w:hint="eastAsia"/>
          <w:sz w:val="30"/>
          <w:szCs w:val="30"/>
        </w:rPr>
        <w:t>合作协议签订前的模式。而事实上，</w:t>
      </w:r>
      <w:r>
        <w:rPr>
          <w:rFonts w:hint="eastAsia"/>
          <w:sz w:val="30"/>
          <w:szCs w:val="30"/>
        </w:rPr>
        <w:t>Alex</w:t>
      </w:r>
      <w:r>
        <w:rPr>
          <w:rFonts w:hint="eastAsia"/>
          <w:sz w:val="30"/>
          <w:szCs w:val="30"/>
        </w:rPr>
        <w:t>之所以投资于极致公司，是为了扩大极致公司的产能，以使其实际控制的</w:t>
      </w:r>
      <w:r>
        <w:rPr>
          <w:rFonts w:hint="eastAsia"/>
          <w:sz w:val="30"/>
          <w:szCs w:val="30"/>
        </w:rPr>
        <w:t>TURNMILLAB</w:t>
      </w:r>
      <w:r>
        <w:rPr>
          <w:rFonts w:hint="eastAsia"/>
          <w:sz w:val="30"/>
          <w:szCs w:val="30"/>
        </w:rPr>
        <w:t>公司有更稳定的供货渠道，为其带来更可观的经济利益。综上，一审法院认定事实清楚，适用法律正确，请求二审法院驳回极致公司的上诉请求，维持原判。</w:t>
      </w:r>
    </w:p>
    <w:p w:rsidR="00000000" w:rsidRDefault="002E3BD8">
      <w:pPr>
        <w:spacing w:line="500" w:lineRule="atLeast"/>
        <w:ind w:firstLine="600"/>
        <w:divId w:val="1882932401"/>
        <w:rPr>
          <w:rFonts w:hint="eastAsia"/>
          <w:sz w:val="30"/>
          <w:szCs w:val="30"/>
        </w:rPr>
      </w:pPr>
      <w:r>
        <w:rPr>
          <w:rFonts w:hint="eastAsia"/>
          <w:sz w:val="30"/>
          <w:szCs w:val="30"/>
        </w:rPr>
        <w:t>永正大公司述称：永正大公司对于极致公司与段文彬、刘凯之间的纠纷不知情，永正大公司与本案纠纷无关。</w:t>
      </w:r>
    </w:p>
    <w:p w:rsidR="00000000" w:rsidRDefault="002E3BD8">
      <w:pPr>
        <w:spacing w:line="500" w:lineRule="atLeast"/>
        <w:ind w:firstLine="600"/>
        <w:divId w:val="1227062123"/>
        <w:rPr>
          <w:rFonts w:hint="eastAsia"/>
          <w:sz w:val="30"/>
          <w:szCs w:val="30"/>
        </w:rPr>
      </w:pPr>
      <w:r>
        <w:rPr>
          <w:rFonts w:hint="eastAsia"/>
          <w:sz w:val="30"/>
          <w:szCs w:val="30"/>
        </w:rPr>
        <w:t>极致公司向一审法院起诉请求：</w:t>
      </w:r>
      <w:r>
        <w:rPr>
          <w:rFonts w:hint="eastAsia"/>
          <w:sz w:val="30"/>
          <w:szCs w:val="30"/>
        </w:rPr>
        <w:t>1.</w:t>
      </w:r>
      <w:r>
        <w:rPr>
          <w:rFonts w:hint="eastAsia"/>
          <w:sz w:val="30"/>
          <w:szCs w:val="30"/>
        </w:rPr>
        <w:t>判令段文彬、刘凯返还侵占极致公司的货款</w:t>
      </w:r>
      <w:r>
        <w:rPr>
          <w:rFonts w:hint="eastAsia"/>
          <w:sz w:val="30"/>
          <w:szCs w:val="30"/>
        </w:rPr>
        <w:t>1169362.60</w:t>
      </w:r>
      <w:r>
        <w:rPr>
          <w:rFonts w:hint="eastAsia"/>
          <w:sz w:val="30"/>
          <w:szCs w:val="30"/>
        </w:rPr>
        <w:t>元及利息，该利息至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日为</w:t>
      </w:r>
      <w:r>
        <w:rPr>
          <w:rFonts w:hint="eastAsia"/>
          <w:sz w:val="30"/>
          <w:szCs w:val="30"/>
        </w:rPr>
        <w:t>56470.47</w:t>
      </w:r>
      <w:r>
        <w:rPr>
          <w:rFonts w:hint="eastAsia"/>
          <w:sz w:val="30"/>
          <w:szCs w:val="30"/>
        </w:rPr>
        <w:t>元，</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日起利息按人民银行同期贷款利率计至实际清偿之日止；</w:t>
      </w:r>
      <w:r>
        <w:rPr>
          <w:rFonts w:hint="eastAsia"/>
          <w:sz w:val="30"/>
          <w:szCs w:val="30"/>
        </w:rPr>
        <w:t>2.</w:t>
      </w:r>
      <w:r>
        <w:rPr>
          <w:rFonts w:hint="eastAsia"/>
          <w:sz w:val="30"/>
          <w:szCs w:val="30"/>
        </w:rPr>
        <w:t>段文彬、刘凯承担本案翻译费用</w:t>
      </w:r>
      <w:r>
        <w:rPr>
          <w:rFonts w:hint="eastAsia"/>
          <w:sz w:val="30"/>
          <w:szCs w:val="30"/>
        </w:rPr>
        <w:t>8825</w:t>
      </w:r>
      <w:r>
        <w:rPr>
          <w:rFonts w:hint="eastAsia"/>
          <w:sz w:val="30"/>
          <w:szCs w:val="30"/>
        </w:rPr>
        <w:t>元；</w:t>
      </w:r>
      <w:r>
        <w:rPr>
          <w:rFonts w:hint="eastAsia"/>
          <w:sz w:val="30"/>
          <w:szCs w:val="30"/>
        </w:rPr>
        <w:t>3.</w:t>
      </w:r>
      <w:r>
        <w:rPr>
          <w:rFonts w:hint="eastAsia"/>
          <w:sz w:val="30"/>
          <w:szCs w:val="30"/>
        </w:rPr>
        <w:t>段文彬、刘凯返还极致公司出口退税款项共计</w:t>
      </w:r>
      <w:r>
        <w:rPr>
          <w:rFonts w:hint="eastAsia"/>
          <w:sz w:val="30"/>
          <w:szCs w:val="30"/>
        </w:rPr>
        <w:t>275667.41</w:t>
      </w:r>
      <w:r>
        <w:rPr>
          <w:rFonts w:hint="eastAsia"/>
          <w:sz w:val="30"/>
          <w:szCs w:val="30"/>
        </w:rPr>
        <w:t>元及利息（利息自起诉之日起按中国人民银行同期贷款利率计算至实际清偿之日止）</w:t>
      </w:r>
      <w:r>
        <w:rPr>
          <w:rFonts w:hint="eastAsia"/>
          <w:sz w:val="30"/>
          <w:szCs w:val="30"/>
        </w:rPr>
        <w:t>;4.</w:t>
      </w:r>
      <w:r>
        <w:rPr>
          <w:rFonts w:hint="eastAsia"/>
          <w:sz w:val="30"/>
          <w:szCs w:val="30"/>
        </w:rPr>
        <w:t>段文彬、刘凯承担本案诉讼费用。</w:t>
      </w:r>
    </w:p>
    <w:p w:rsidR="00000000" w:rsidRDefault="002E3BD8">
      <w:pPr>
        <w:spacing w:line="500" w:lineRule="atLeast"/>
        <w:ind w:firstLine="600"/>
        <w:divId w:val="1720085249"/>
        <w:rPr>
          <w:rFonts w:hint="eastAsia"/>
          <w:sz w:val="30"/>
          <w:szCs w:val="30"/>
        </w:rPr>
      </w:pPr>
      <w:r>
        <w:rPr>
          <w:rFonts w:hint="eastAsia"/>
          <w:sz w:val="30"/>
          <w:szCs w:val="30"/>
        </w:rPr>
        <w:t>一审法院认定事实：极致公司于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日登记设立，原股东为陈某。</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日，陈某作为甲方、段文彬作为乙方、</w:t>
      </w:r>
      <w:r>
        <w:rPr>
          <w:rFonts w:hint="eastAsia"/>
          <w:sz w:val="30"/>
          <w:szCs w:val="30"/>
        </w:rPr>
        <w:t>Alex</w:t>
      </w:r>
      <w:r>
        <w:rPr>
          <w:rFonts w:hint="eastAsia"/>
          <w:sz w:val="30"/>
          <w:szCs w:val="30"/>
        </w:rPr>
        <w:t>作为丙方，三方签订《合作协议》，约定主要内容如下：</w:t>
      </w:r>
      <w:r>
        <w:rPr>
          <w:rFonts w:hint="eastAsia"/>
          <w:sz w:val="30"/>
          <w:szCs w:val="30"/>
        </w:rPr>
        <w:t>1.</w:t>
      </w:r>
      <w:r>
        <w:rPr>
          <w:rFonts w:hint="eastAsia"/>
          <w:sz w:val="30"/>
          <w:szCs w:val="30"/>
        </w:rPr>
        <w:t>出资：三方共同出资</w:t>
      </w:r>
      <w:r>
        <w:rPr>
          <w:rFonts w:hint="eastAsia"/>
          <w:sz w:val="30"/>
          <w:szCs w:val="30"/>
        </w:rPr>
        <w:t>150</w:t>
      </w:r>
      <w:r>
        <w:rPr>
          <w:rFonts w:hint="eastAsia"/>
          <w:sz w:val="30"/>
          <w:szCs w:val="30"/>
        </w:rPr>
        <w:t>万元，其中甲方</w:t>
      </w:r>
      <w:r>
        <w:rPr>
          <w:rFonts w:hint="eastAsia"/>
          <w:sz w:val="30"/>
          <w:szCs w:val="30"/>
        </w:rPr>
        <w:t>出资</w:t>
      </w:r>
      <w:r>
        <w:rPr>
          <w:rFonts w:hint="eastAsia"/>
          <w:sz w:val="30"/>
          <w:szCs w:val="30"/>
        </w:rPr>
        <w:t>51</w:t>
      </w:r>
      <w:r>
        <w:rPr>
          <w:rFonts w:hint="eastAsia"/>
          <w:sz w:val="30"/>
          <w:szCs w:val="30"/>
        </w:rPr>
        <w:t>万元（持股</w:t>
      </w:r>
      <w:r>
        <w:rPr>
          <w:rFonts w:hint="eastAsia"/>
          <w:sz w:val="30"/>
          <w:szCs w:val="30"/>
        </w:rPr>
        <w:t>34%</w:t>
      </w:r>
      <w:r>
        <w:rPr>
          <w:rFonts w:hint="eastAsia"/>
          <w:sz w:val="30"/>
          <w:szCs w:val="30"/>
        </w:rPr>
        <w:t>），乙方出资</w:t>
      </w:r>
      <w:r>
        <w:rPr>
          <w:rFonts w:hint="eastAsia"/>
          <w:sz w:val="30"/>
          <w:szCs w:val="30"/>
        </w:rPr>
        <w:t>22.5</w:t>
      </w:r>
      <w:r>
        <w:rPr>
          <w:rFonts w:hint="eastAsia"/>
          <w:sz w:val="30"/>
          <w:szCs w:val="30"/>
        </w:rPr>
        <w:t>万元（持股</w:t>
      </w:r>
      <w:r>
        <w:rPr>
          <w:rFonts w:hint="eastAsia"/>
          <w:sz w:val="30"/>
          <w:szCs w:val="30"/>
        </w:rPr>
        <w:t>15%</w:t>
      </w:r>
      <w:r>
        <w:rPr>
          <w:rFonts w:hint="eastAsia"/>
          <w:sz w:val="30"/>
          <w:szCs w:val="30"/>
        </w:rPr>
        <w:t>），丙方出资</w:t>
      </w:r>
      <w:r>
        <w:rPr>
          <w:rFonts w:hint="eastAsia"/>
          <w:sz w:val="30"/>
          <w:szCs w:val="30"/>
        </w:rPr>
        <w:t>76.5</w:t>
      </w:r>
      <w:r>
        <w:rPr>
          <w:rFonts w:hint="eastAsia"/>
          <w:sz w:val="30"/>
          <w:szCs w:val="30"/>
        </w:rPr>
        <w:t>万元（持股</w:t>
      </w:r>
      <w:r>
        <w:rPr>
          <w:rFonts w:hint="eastAsia"/>
          <w:sz w:val="30"/>
          <w:szCs w:val="30"/>
        </w:rPr>
        <w:t>51%</w:t>
      </w:r>
      <w:r>
        <w:rPr>
          <w:rFonts w:hint="eastAsia"/>
          <w:sz w:val="30"/>
          <w:szCs w:val="30"/>
        </w:rPr>
        <w:t>），登记股东由甲方变更为甲乙两方，丙方的股份由乙方代为持有；</w:t>
      </w:r>
      <w:r>
        <w:rPr>
          <w:rFonts w:hint="eastAsia"/>
          <w:sz w:val="30"/>
          <w:szCs w:val="30"/>
        </w:rPr>
        <w:t>2.</w:t>
      </w:r>
      <w:r>
        <w:rPr>
          <w:rFonts w:hint="eastAsia"/>
          <w:sz w:val="30"/>
          <w:szCs w:val="30"/>
        </w:rPr>
        <w:t>分工：甲方负责公司内部经营管理的全部事务，包括安全、生产、技术、员工管理、国内市场开拓等，暂定工资</w:t>
      </w:r>
      <w:r>
        <w:rPr>
          <w:rFonts w:hint="eastAsia"/>
          <w:sz w:val="30"/>
          <w:szCs w:val="30"/>
        </w:rPr>
        <w:t>10000</w:t>
      </w:r>
      <w:r>
        <w:rPr>
          <w:rFonts w:hint="eastAsia"/>
          <w:sz w:val="30"/>
          <w:szCs w:val="30"/>
        </w:rPr>
        <w:t>元</w:t>
      </w:r>
      <w:r>
        <w:rPr>
          <w:rFonts w:hint="eastAsia"/>
          <w:sz w:val="30"/>
          <w:szCs w:val="30"/>
        </w:rPr>
        <w:t>/</w:t>
      </w:r>
      <w:r>
        <w:rPr>
          <w:rFonts w:hint="eastAsia"/>
          <w:sz w:val="30"/>
          <w:szCs w:val="30"/>
        </w:rPr>
        <w:t>月；丙方负责开拓公司在国外的业务，监督公司各方面的工作，暂定工资</w:t>
      </w:r>
      <w:r>
        <w:rPr>
          <w:rFonts w:hint="eastAsia"/>
          <w:sz w:val="30"/>
          <w:szCs w:val="30"/>
        </w:rPr>
        <w:t>3000</w:t>
      </w:r>
      <w:r>
        <w:rPr>
          <w:rFonts w:hint="eastAsia"/>
          <w:sz w:val="30"/>
          <w:szCs w:val="30"/>
        </w:rPr>
        <w:t>元</w:t>
      </w:r>
      <w:r>
        <w:rPr>
          <w:rFonts w:hint="eastAsia"/>
          <w:sz w:val="30"/>
          <w:szCs w:val="30"/>
        </w:rPr>
        <w:t>/</w:t>
      </w:r>
      <w:r>
        <w:rPr>
          <w:rFonts w:hint="eastAsia"/>
          <w:sz w:val="30"/>
          <w:szCs w:val="30"/>
        </w:rPr>
        <w:t>月；乙方协助丙方开拓国外业务，协调生产、销售工作，分管财务工作，暂定工资</w:t>
      </w:r>
      <w:r>
        <w:rPr>
          <w:rFonts w:hint="eastAsia"/>
          <w:sz w:val="30"/>
          <w:szCs w:val="30"/>
        </w:rPr>
        <w:t>3000</w:t>
      </w:r>
      <w:r>
        <w:rPr>
          <w:rFonts w:hint="eastAsia"/>
          <w:sz w:val="30"/>
          <w:szCs w:val="30"/>
        </w:rPr>
        <w:t>元</w:t>
      </w:r>
      <w:r>
        <w:rPr>
          <w:rFonts w:hint="eastAsia"/>
          <w:sz w:val="30"/>
          <w:szCs w:val="30"/>
        </w:rPr>
        <w:t>/</w:t>
      </w:r>
      <w:r>
        <w:rPr>
          <w:rFonts w:hint="eastAsia"/>
          <w:sz w:val="30"/>
          <w:szCs w:val="30"/>
        </w:rPr>
        <w:t>月；</w:t>
      </w:r>
      <w:r>
        <w:rPr>
          <w:rFonts w:hint="eastAsia"/>
          <w:sz w:val="30"/>
          <w:szCs w:val="30"/>
        </w:rPr>
        <w:t>3.</w:t>
      </w:r>
      <w:r>
        <w:rPr>
          <w:rFonts w:hint="eastAsia"/>
          <w:sz w:val="30"/>
          <w:szCs w:val="30"/>
        </w:rPr>
        <w:t>利润分配：公司的利润按出资比例分配，分配方案必须经甲乙丙三方共同签字同意</w:t>
      </w:r>
      <w:r>
        <w:rPr>
          <w:rFonts w:hint="eastAsia"/>
          <w:sz w:val="30"/>
          <w:szCs w:val="30"/>
        </w:rPr>
        <w:t>后，才能实行；</w:t>
      </w:r>
      <w:r>
        <w:rPr>
          <w:rFonts w:hint="eastAsia"/>
          <w:sz w:val="30"/>
          <w:szCs w:val="30"/>
        </w:rPr>
        <w:t>4.</w:t>
      </w:r>
      <w:r>
        <w:rPr>
          <w:rFonts w:hint="eastAsia"/>
          <w:sz w:val="30"/>
          <w:szCs w:val="30"/>
        </w:rPr>
        <w:t>其他：段文彬授权刘凯代为处理一切事务。</w:t>
      </w:r>
    </w:p>
    <w:p w:rsidR="00000000" w:rsidRDefault="002E3BD8">
      <w:pPr>
        <w:spacing w:line="500" w:lineRule="atLeast"/>
        <w:ind w:firstLine="600"/>
        <w:divId w:val="725108798"/>
        <w:rPr>
          <w:rFonts w:hint="eastAsia"/>
          <w:sz w:val="30"/>
          <w:szCs w:val="30"/>
        </w:rPr>
      </w:pPr>
      <w:r>
        <w:rPr>
          <w:rFonts w:hint="eastAsia"/>
          <w:sz w:val="30"/>
          <w:szCs w:val="30"/>
        </w:rPr>
        <w:t>上述《合作协议》签订前，陈某、段文彬、</w:t>
      </w:r>
      <w:r>
        <w:rPr>
          <w:rFonts w:hint="eastAsia"/>
          <w:sz w:val="30"/>
          <w:szCs w:val="30"/>
        </w:rPr>
        <w:t>Alex</w:t>
      </w:r>
      <w:r>
        <w:rPr>
          <w:rFonts w:hint="eastAsia"/>
          <w:sz w:val="30"/>
          <w:szCs w:val="30"/>
        </w:rPr>
        <w:t>即存在合作，极致公司、段文彬、刘凯确认合作模式如下：陈某将产品报价给刘凯，刘凯在前述报价基础上浮一定比例再报价给</w:t>
      </w:r>
      <w:r>
        <w:rPr>
          <w:rFonts w:hint="eastAsia"/>
          <w:sz w:val="30"/>
          <w:szCs w:val="30"/>
        </w:rPr>
        <w:t>TURNMILLAB</w:t>
      </w:r>
      <w:r>
        <w:rPr>
          <w:rFonts w:hint="eastAsia"/>
          <w:sz w:val="30"/>
          <w:szCs w:val="30"/>
        </w:rPr>
        <w:t>（</w:t>
      </w:r>
      <w:r>
        <w:rPr>
          <w:rFonts w:hint="eastAsia"/>
          <w:sz w:val="30"/>
          <w:szCs w:val="30"/>
        </w:rPr>
        <w:t>Alex</w:t>
      </w:r>
      <w:r>
        <w:rPr>
          <w:rFonts w:hint="eastAsia"/>
          <w:sz w:val="30"/>
          <w:szCs w:val="30"/>
        </w:rPr>
        <w:t>在国外经营的公司），</w:t>
      </w:r>
      <w:r>
        <w:rPr>
          <w:rFonts w:hint="eastAsia"/>
          <w:sz w:val="30"/>
          <w:szCs w:val="30"/>
        </w:rPr>
        <w:t>TURNMILLAB</w:t>
      </w:r>
      <w:r>
        <w:rPr>
          <w:rFonts w:hint="eastAsia"/>
          <w:sz w:val="30"/>
          <w:szCs w:val="30"/>
        </w:rPr>
        <w:t>认可报价即向刘凯下订单，刘凯再向陈某下订单，由陈某组织生产。生产完成后，陈某将货物交付给刘凯，并按双方报价进行结算，刘凯再将货物出口</w:t>
      </w:r>
      <w:r>
        <w:rPr>
          <w:rFonts w:hint="eastAsia"/>
          <w:sz w:val="30"/>
          <w:szCs w:val="30"/>
        </w:rPr>
        <w:t>TURNMILLAB</w:t>
      </w:r>
      <w:r>
        <w:rPr>
          <w:rFonts w:hint="eastAsia"/>
          <w:sz w:val="30"/>
          <w:szCs w:val="30"/>
        </w:rPr>
        <w:t>，并按双方报价进行结算。</w:t>
      </w:r>
    </w:p>
    <w:p w:rsidR="00000000" w:rsidRDefault="002E3BD8">
      <w:pPr>
        <w:spacing w:line="500" w:lineRule="atLeast"/>
        <w:ind w:firstLine="600"/>
        <w:divId w:val="550775940"/>
        <w:rPr>
          <w:rFonts w:hint="eastAsia"/>
          <w:sz w:val="30"/>
          <w:szCs w:val="30"/>
        </w:rPr>
      </w:pPr>
      <w:r>
        <w:rPr>
          <w:rFonts w:hint="eastAsia"/>
          <w:sz w:val="30"/>
          <w:szCs w:val="30"/>
        </w:rPr>
        <w:t>极致公司、段文彬、刘凯对《合作协议》签订后有关货</w:t>
      </w:r>
      <w:r>
        <w:rPr>
          <w:rFonts w:hint="eastAsia"/>
          <w:sz w:val="30"/>
          <w:szCs w:val="30"/>
        </w:rPr>
        <w:t>物报价、出口、回款情况确认如下：</w:t>
      </w:r>
      <w:r>
        <w:rPr>
          <w:rFonts w:hint="eastAsia"/>
          <w:sz w:val="30"/>
          <w:szCs w:val="30"/>
        </w:rPr>
        <w:t>TURNMILLAB</w:t>
      </w:r>
      <w:r>
        <w:rPr>
          <w:rFonts w:hint="eastAsia"/>
          <w:sz w:val="30"/>
          <w:szCs w:val="30"/>
        </w:rPr>
        <w:t>（</w:t>
      </w:r>
      <w:r>
        <w:rPr>
          <w:rFonts w:hint="eastAsia"/>
          <w:sz w:val="30"/>
          <w:szCs w:val="30"/>
        </w:rPr>
        <w:t>Alex</w:t>
      </w:r>
      <w:r>
        <w:rPr>
          <w:rFonts w:hint="eastAsia"/>
          <w:sz w:val="30"/>
          <w:szCs w:val="30"/>
        </w:rPr>
        <w:t>在国外经营的公司）向极致公司下单，陈某通过邮件向刘凯报价（以下简称报价</w:t>
      </w:r>
      <w:r>
        <w:rPr>
          <w:rFonts w:hint="eastAsia"/>
          <w:sz w:val="30"/>
          <w:szCs w:val="30"/>
        </w:rPr>
        <w:t>1</w:t>
      </w:r>
      <w:r>
        <w:rPr>
          <w:rFonts w:hint="eastAsia"/>
          <w:sz w:val="30"/>
          <w:szCs w:val="30"/>
        </w:rPr>
        <w:t>），刘凯再向</w:t>
      </w:r>
      <w:r>
        <w:rPr>
          <w:rFonts w:hint="eastAsia"/>
          <w:sz w:val="30"/>
          <w:szCs w:val="30"/>
        </w:rPr>
        <w:t>TURNMILLAB</w:t>
      </w:r>
      <w:r>
        <w:rPr>
          <w:rFonts w:hint="eastAsia"/>
          <w:sz w:val="30"/>
          <w:szCs w:val="30"/>
        </w:rPr>
        <w:t>报价（在陈某报价基础上上浮一定比例，以下简称报价</w:t>
      </w:r>
      <w:r>
        <w:rPr>
          <w:rFonts w:hint="eastAsia"/>
          <w:sz w:val="30"/>
          <w:szCs w:val="30"/>
        </w:rPr>
        <w:t>2</w:t>
      </w:r>
      <w:r>
        <w:rPr>
          <w:rFonts w:hint="eastAsia"/>
          <w:sz w:val="30"/>
          <w:szCs w:val="30"/>
        </w:rPr>
        <w:t>）。出口货物由可退税商品和不可退税商品构成：（</w:t>
      </w:r>
      <w:r>
        <w:rPr>
          <w:rFonts w:hint="eastAsia"/>
          <w:sz w:val="30"/>
          <w:szCs w:val="30"/>
        </w:rPr>
        <w:t>1</w:t>
      </w:r>
      <w:r>
        <w:rPr>
          <w:rFonts w:hint="eastAsia"/>
          <w:sz w:val="30"/>
          <w:szCs w:val="30"/>
        </w:rPr>
        <w:t>）对不可退税商品部分，由刘凯办理运输、清关事宜，并由刘凯向</w:t>
      </w:r>
      <w:r>
        <w:rPr>
          <w:rFonts w:hint="eastAsia"/>
          <w:sz w:val="30"/>
          <w:szCs w:val="30"/>
        </w:rPr>
        <w:t>TURNMILLAB</w:t>
      </w:r>
      <w:r>
        <w:rPr>
          <w:rFonts w:hint="eastAsia"/>
          <w:sz w:val="30"/>
          <w:szCs w:val="30"/>
        </w:rPr>
        <w:t>出具形式发票（以下简称形式发票</w:t>
      </w:r>
      <w:r>
        <w:rPr>
          <w:rFonts w:hint="eastAsia"/>
          <w:sz w:val="30"/>
          <w:szCs w:val="30"/>
        </w:rPr>
        <w:t>2</w:t>
      </w:r>
      <w:r>
        <w:rPr>
          <w:rFonts w:hint="eastAsia"/>
          <w:sz w:val="30"/>
          <w:szCs w:val="30"/>
        </w:rPr>
        <w:t>），形式发票上记载的总费用包括货款（报价</w:t>
      </w:r>
      <w:r>
        <w:rPr>
          <w:rFonts w:hint="eastAsia"/>
          <w:sz w:val="30"/>
          <w:szCs w:val="30"/>
        </w:rPr>
        <w:t>2</w:t>
      </w:r>
      <w:r>
        <w:rPr>
          <w:rFonts w:hint="eastAsia"/>
          <w:sz w:val="30"/>
          <w:szCs w:val="30"/>
        </w:rPr>
        <w:t>的价格）、装运费、</w:t>
      </w:r>
      <w:r>
        <w:rPr>
          <w:rFonts w:hint="eastAsia"/>
          <w:sz w:val="30"/>
          <w:szCs w:val="30"/>
        </w:rPr>
        <w:t>FOB</w:t>
      </w:r>
      <w:r>
        <w:rPr>
          <w:rFonts w:hint="eastAsia"/>
          <w:sz w:val="30"/>
          <w:szCs w:val="30"/>
        </w:rPr>
        <w:t>费用，收款账户为刘凯指定的香港汇丰银行账户（账户名：</w:t>
      </w:r>
      <w:r>
        <w:rPr>
          <w:rFonts w:hint="eastAsia"/>
          <w:sz w:val="30"/>
          <w:szCs w:val="30"/>
        </w:rPr>
        <w:t>SunHui(HK)</w:t>
      </w:r>
      <w:r>
        <w:rPr>
          <w:rFonts w:hint="eastAsia"/>
          <w:sz w:val="30"/>
          <w:szCs w:val="30"/>
        </w:rPr>
        <w:t>xxxxxxxxx</w:t>
      </w:r>
      <w:r>
        <w:rPr>
          <w:rFonts w:hint="eastAsia"/>
          <w:sz w:val="30"/>
          <w:szCs w:val="30"/>
        </w:rPr>
        <w:t>），</w:t>
      </w:r>
      <w:r>
        <w:rPr>
          <w:rFonts w:hint="eastAsia"/>
          <w:sz w:val="30"/>
          <w:szCs w:val="30"/>
        </w:rPr>
        <w:t>TURNMILLAB</w:t>
      </w:r>
      <w:r>
        <w:rPr>
          <w:rFonts w:hint="eastAsia"/>
          <w:sz w:val="30"/>
          <w:szCs w:val="30"/>
        </w:rPr>
        <w:t>按形式发票上记载的总费用向上述收款账户汇款。同时，出货后，陈某也向刘凯出具形式发票（报价</w:t>
      </w:r>
      <w:r>
        <w:rPr>
          <w:rFonts w:hint="eastAsia"/>
          <w:sz w:val="30"/>
          <w:szCs w:val="30"/>
        </w:rPr>
        <w:t>1</w:t>
      </w:r>
      <w:r>
        <w:rPr>
          <w:rFonts w:hint="eastAsia"/>
          <w:sz w:val="30"/>
          <w:szCs w:val="30"/>
        </w:rPr>
        <w:t>的价格，以下简称形式发票</w:t>
      </w:r>
      <w:r>
        <w:rPr>
          <w:rFonts w:hint="eastAsia"/>
          <w:sz w:val="30"/>
          <w:szCs w:val="30"/>
        </w:rPr>
        <w:t>1</w:t>
      </w:r>
      <w:r>
        <w:rPr>
          <w:rFonts w:hint="eastAsia"/>
          <w:sz w:val="30"/>
          <w:szCs w:val="30"/>
        </w:rPr>
        <w:t>），以此作为双方结算依据，并由刘凯将货款汇入极致公司账户；（</w:t>
      </w:r>
      <w:r>
        <w:rPr>
          <w:rFonts w:hint="eastAsia"/>
          <w:sz w:val="30"/>
          <w:szCs w:val="30"/>
        </w:rPr>
        <w:t>2</w:t>
      </w:r>
      <w:r>
        <w:rPr>
          <w:rFonts w:hint="eastAsia"/>
          <w:sz w:val="30"/>
          <w:szCs w:val="30"/>
        </w:rPr>
        <w:t>）对可退税商品部分，由极致公司委托永正大公司办理出口，极致公司于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日与永正大公司签订《代理出口协议》，约定主要内容如下：永正大公司作为商务代理协助极致公司办理有关对外成交及出口手续；极致公司在货物出口后</w:t>
      </w:r>
      <w:r>
        <w:rPr>
          <w:rFonts w:hint="eastAsia"/>
          <w:sz w:val="30"/>
          <w:szCs w:val="30"/>
        </w:rPr>
        <w:t>60</w:t>
      </w:r>
      <w:r>
        <w:rPr>
          <w:rFonts w:hint="eastAsia"/>
          <w:sz w:val="30"/>
          <w:szCs w:val="30"/>
        </w:rPr>
        <w:t>日内向永正大公司开具</w:t>
      </w:r>
      <w:r>
        <w:rPr>
          <w:rFonts w:hint="eastAsia"/>
          <w:sz w:val="30"/>
          <w:szCs w:val="30"/>
        </w:rPr>
        <w:t>17%</w:t>
      </w:r>
      <w:r>
        <w:rPr>
          <w:rFonts w:hint="eastAsia"/>
          <w:sz w:val="30"/>
          <w:szCs w:val="30"/>
        </w:rPr>
        <w:t>的增值税票；永正大公司收到国外客商货款后，将相</w:t>
      </w:r>
      <w:r>
        <w:rPr>
          <w:rFonts w:hint="eastAsia"/>
          <w:sz w:val="30"/>
          <w:szCs w:val="30"/>
        </w:rPr>
        <w:t>应款项汇给极致公司指定账户；永正大公司在收到极致公司的增值税票后，按照对应的退税率（</w:t>
      </w:r>
      <w:r>
        <w:rPr>
          <w:rFonts w:hint="eastAsia"/>
          <w:sz w:val="30"/>
          <w:szCs w:val="30"/>
        </w:rPr>
        <w:t>13%</w:t>
      </w:r>
      <w:r>
        <w:rPr>
          <w:rFonts w:hint="eastAsia"/>
          <w:sz w:val="30"/>
          <w:szCs w:val="30"/>
        </w:rPr>
        <w:t>）在</w:t>
      </w:r>
      <w:r>
        <w:rPr>
          <w:rFonts w:hint="eastAsia"/>
          <w:sz w:val="30"/>
          <w:szCs w:val="30"/>
        </w:rPr>
        <w:t>2</w:t>
      </w:r>
      <w:r>
        <w:rPr>
          <w:rFonts w:hint="eastAsia"/>
          <w:sz w:val="30"/>
          <w:szCs w:val="30"/>
        </w:rPr>
        <w:t>个工作日内折算给极致公司，并每美元收取人民币</w:t>
      </w:r>
      <w:r>
        <w:rPr>
          <w:rFonts w:hint="eastAsia"/>
          <w:sz w:val="30"/>
          <w:szCs w:val="30"/>
        </w:rPr>
        <w:t>0.06</w:t>
      </w:r>
      <w:r>
        <w:rPr>
          <w:rFonts w:hint="eastAsia"/>
          <w:sz w:val="30"/>
          <w:szCs w:val="30"/>
        </w:rPr>
        <w:t>元的手续费。上述《代理出口协议》加盖极致公司的公章，并由陈某签名确认。对该部分货款的结算，极致公司、段文彬、刘凯确认如下：极致公司向永正大公司开具增值税发票时向刘凯收取</w:t>
      </w:r>
      <w:r>
        <w:rPr>
          <w:rFonts w:hint="eastAsia"/>
          <w:sz w:val="30"/>
          <w:szCs w:val="30"/>
        </w:rPr>
        <w:t>8%</w:t>
      </w:r>
      <w:r>
        <w:rPr>
          <w:rFonts w:hint="eastAsia"/>
          <w:sz w:val="30"/>
          <w:szCs w:val="30"/>
        </w:rPr>
        <w:t>的开票费，永正大公司收到国外客商货款及办理出口退税后，将相应的货款和退税汇入极致公司账户，陈某向刘凯出具形式发票（即形式发票</w:t>
      </w:r>
      <w:r>
        <w:rPr>
          <w:rFonts w:hint="eastAsia"/>
          <w:sz w:val="30"/>
          <w:szCs w:val="30"/>
        </w:rPr>
        <w:t>1</w:t>
      </w:r>
      <w:r>
        <w:rPr>
          <w:rFonts w:hint="eastAsia"/>
          <w:sz w:val="30"/>
          <w:szCs w:val="30"/>
        </w:rPr>
        <w:t>），并作为结算依据。</w:t>
      </w:r>
    </w:p>
    <w:p w:rsidR="00000000" w:rsidRDefault="002E3BD8">
      <w:pPr>
        <w:spacing w:line="500" w:lineRule="atLeast"/>
        <w:ind w:firstLine="600"/>
        <w:divId w:val="1469712175"/>
        <w:rPr>
          <w:rFonts w:hint="eastAsia"/>
          <w:sz w:val="30"/>
          <w:szCs w:val="30"/>
        </w:rPr>
      </w:pPr>
      <w:r>
        <w:rPr>
          <w:rFonts w:hint="eastAsia"/>
          <w:sz w:val="30"/>
          <w:szCs w:val="30"/>
        </w:rPr>
        <w:t>一审法院另查明一，陈某分别于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日（合作前）、</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日（合作后）通过电子邮箱向刘凯发送了两份报价单，两份报价单上记载的相同产品的报价一致；陈某分别于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日（合作前）、</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日（合作后）通过电子邮箱向刘凯发送了两份报价单，两份报价单记载的相同产品的报价一致。</w:t>
      </w:r>
    </w:p>
    <w:p w:rsidR="00000000" w:rsidRDefault="002E3BD8">
      <w:pPr>
        <w:spacing w:line="500" w:lineRule="atLeast"/>
        <w:ind w:firstLine="600"/>
        <w:divId w:val="821626578"/>
        <w:rPr>
          <w:rFonts w:hint="eastAsia"/>
          <w:sz w:val="30"/>
          <w:szCs w:val="30"/>
        </w:rPr>
      </w:pPr>
      <w:r>
        <w:rPr>
          <w:rFonts w:hint="eastAsia"/>
          <w:sz w:val="30"/>
          <w:szCs w:val="30"/>
        </w:rPr>
        <w:t>一审法院另查明二，</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w:t>
      </w:r>
      <w:r>
        <w:rPr>
          <w:rFonts w:hint="eastAsia"/>
          <w:sz w:val="30"/>
          <w:szCs w:val="30"/>
        </w:rPr>
        <w:t>10</w:t>
      </w:r>
      <w:r>
        <w:rPr>
          <w:rFonts w:hint="eastAsia"/>
          <w:sz w:val="30"/>
          <w:szCs w:val="30"/>
        </w:rPr>
        <w:t>时</w:t>
      </w:r>
      <w:r>
        <w:rPr>
          <w:rFonts w:hint="eastAsia"/>
          <w:sz w:val="30"/>
          <w:szCs w:val="30"/>
        </w:rPr>
        <w:t>02</w:t>
      </w:r>
      <w:r>
        <w:rPr>
          <w:rFonts w:hint="eastAsia"/>
          <w:sz w:val="30"/>
          <w:szCs w:val="30"/>
        </w:rPr>
        <w:t>分，陈某通过电子邮箱向刘凯发送了文件名分别为“</w:t>
      </w:r>
      <w:r>
        <w:rPr>
          <w:rFonts w:hint="eastAsia"/>
          <w:sz w:val="30"/>
          <w:szCs w:val="30"/>
        </w:rPr>
        <w:t>quotationcollection</w:t>
      </w:r>
      <w:r>
        <w:rPr>
          <w:rFonts w:hint="eastAsia"/>
          <w:sz w:val="30"/>
          <w:szCs w:val="30"/>
        </w:rPr>
        <w:t>”（即报价</w:t>
      </w:r>
      <w:r>
        <w:rPr>
          <w:rFonts w:hint="eastAsia"/>
          <w:sz w:val="30"/>
          <w:szCs w:val="30"/>
        </w:rPr>
        <w:t>2</w:t>
      </w:r>
      <w:r>
        <w:rPr>
          <w:rFonts w:hint="eastAsia"/>
          <w:sz w:val="30"/>
          <w:szCs w:val="30"/>
        </w:rPr>
        <w:t>）和“极致</w:t>
      </w:r>
      <w:r>
        <w:rPr>
          <w:rFonts w:hint="eastAsia"/>
          <w:sz w:val="30"/>
          <w:szCs w:val="30"/>
        </w:rPr>
        <w:t>20141105</w:t>
      </w:r>
      <w:r>
        <w:rPr>
          <w:rFonts w:hint="eastAsia"/>
          <w:sz w:val="30"/>
          <w:szCs w:val="30"/>
        </w:rPr>
        <w:t>报价单”（即报价</w:t>
      </w:r>
      <w:r>
        <w:rPr>
          <w:rFonts w:hint="eastAsia"/>
          <w:sz w:val="30"/>
          <w:szCs w:val="30"/>
        </w:rPr>
        <w:t>1</w:t>
      </w:r>
      <w:r>
        <w:rPr>
          <w:rFonts w:hint="eastAsia"/>
          <w:sz w:val="30"/>
          <w:szCs w:val="30"/>
        </w:rPr>
        <w:t>）的两份文件，与以往陈某向刘凯发送的报价单不同，该报价单</w:t>
      </w:r>
      <w:r>
        <w:rPr>
          <w:rFonts w:hint="eastAsia"/>
          <w:sz w:val="30"/>
          <w:szCs w:val="30"/>
        </w:rPr>
        <w:t>最后一列记载了“备注价”，该“备注价”与同时发送的“</w:t>
      </w:r>
      <w:r>
        <w:rPr>
          <w:rFonts w:hint="eastAsia"/>
          <w:sz w:val="30"/>
          <w:szCs w:val="30"/>
        </w:rPr>
        <w:t>quotationcollection</w:t>
      </w:r>
      <w:r>
        <w:rPr>
          <w:rFonts w:hint="eastAsia"/>
          <w:sz w:val="30"/>
          <w:szCs w:val="30"/>
        </w:rPr>
        <w:t>”记载的报价基本一致（上下浮动</w:t>
      </w:r>
      <w:r>
        <w:rPr>
          <w:rFonts w:hint="eastAsia"/>
          <w:sz w:val="30"/>
          <w:szCs w:val="30"/>
        </w:rPr>
        <w:t>5</w:t>
      </w:r>
      <w:r>
        <w:rPr>
          <w:rFonts w:hint="eastAsia"/>
          <w:sz w:val="30"/>
          <w:szCs w:val="30"/>
        </w:rPr>
        <w:t>‰）。同日</w:t>
      </w:r>
      <w:r>
        <w:rPr>
          <w:rFonts w:hint="eastAsia"/>
          <w:sz w:val="30"/>
          <w:szCs w:val="30"/>
        </w:rPr>
        <w:t>10</w:t>
      </w:r>
      <w:r>
        <w:rPr>
          <w:rFonts w:hint="eastAsia"/>
          <w:sz w:val="30"/>
          <w:szCs w:val="30"/>
        </w:rPr>
        <w:t>时</w:t>
      </w:r>
      <w:r>
        <w:rPr>
          <w:rFonts w:hint="eastAsia"/>
          <w:sz w:val="30"/>
          <w:szCs w:val="30"/>
        </w:rPr>
        <w:t>16</w:t>
      </w:r>
      <w:r>
        <w:rPr>
          <w:rFonts w:hint="eastAsia"/>
          <w:sz w:val="30"/>
          <w:szCs w:val="30"/>
        </w:rPr>
        <w:t>分，陈某通过电子邮件向</w:t>
      </w:r>
      <w:r>
        <w:rPr>
          <w:rFonts w:hint="eastAsia"/>
          <w:sz w:val="30"/>
          <w:szCs w:val="30"/>
        </w:rPr>
        <w:t>Alex</w:t>
      </w:r>
      <w:r>
        <w:rPr>
          <w:rFonts w:hint="eastAsia"/>
          <w:sz w:val="30"/>
          <w:szCs w:val="30"/>
        </w:rPr>
        <w:t>发送了“</w:t>
      </w:r>
      <w:r>
        <w:rPr>
          <w:rFonts w:hint="eastAsia"/>
          <w:sz w:val="30"/>
          <w:szCs w:val="30"/>
        </w:rPr>
        <w:t>quotationcollection</w:t>
      </w:r>
      <w:r>
        <w:rPr>
          <w:rFonts w:hint="eastAsia"/>
          <w:sz w:val="30"/>
          <w:szCs w:val="30"/>
        </w:rPr>
        <w:t>”，并抄送刘凯。</w:t>
      </w:r>
    </w:p>
    <w:p w:rsidR="00000000" w:rsidRDefault="002E3BD8">
      <w:pPr>
        <w:spacing w:line="500" w:lineRule="atLeast"/>
        <w:ind w:firstLine="600"/>
        <w:divId w:val="519006188"/>
        <w:rPr>
          <w:rFonts w:hint="eastAsia"/>
          <w:sz w:val="30"/>
          <w:szCs w:val="30"/>
        </w:rPr>
      </w:pPr>
      <w:r>
        <w:rPr>
          <w:rFonts w:hint="eastAsia"/>
          <w:sz w:val="30"/>
          <w:szCs w:val="30"/>
        </w:rPr>
        <w:t>一审法院另查明三，</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日，陈某通过电子邮箱向刘凯发送了名为“极致</w:t>
      </w:r>
      <w:r>
        <w:rPr>
          <w:rFonts w:hint="eastAsia"/>
          <w:sz w:val="30"/>
          <w:szCs w:val="30"/>
        </w:rPr>
        <w:t>20150724</w:t>
      </w:r>
      <w:r>
        <w:rPr>
          <w:rFonts w:hint="eastAsia"/>
          <w:sz w:val="30"/>
          <w:szCs w:val="30"/>
        </w:rPr>
        <w:t>装箱单”的文件，要求刘凯核对装箱单记载的单价是否正确，经比对，该装箱单记载的货物单价与</w:t>
      </w:r>
      <w:r>
        <w:rPr>
          <w:rFonts w:hint="eastAsia"/>
          <w:sz w:val="30"/>
          <w:szCs w:val="30"/>
        </w:rPr>
        <w:t>TURNMILLAB</w:t>
      </w:r>
      <w:r>
        <w:rPr>
          <w:rFonts w:hint="eastAsia"/>
          <w:sz w:val="30"/>
          <w:szCs w:val="30"/>
        </w:rPr>
        <w:t>收到的形式发票（即形式发票</w:t>
      </w:r>
      <w:r>
        <w:rPr>
          <w:rFonts w:hint="eastAsia"/>
          <w:sz w:val="30"/>
          <w:szCs w:val="30"/>
        </w:rPr>
        <w:t>2</w:t>
      </w:r>
      <w:r>
        <w:rPr>
          <w:rFonts w:hint="eastAsia"/>
          <w:sz w:val="30"/>
          <w:szCs w:val="30"/>
        </w:rPr>
        <w:t>）记载的货物单价一致。</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日，陈某</w:t>
      </w:r>
      <w:r>
        <w:rPr>
          <w:rFonts w:hint="eastAsia"/>
          <w:sz w:val="30"/>
          <w:szCs w:val="30"/>
        </w:rPr>
        <w:t>通过电子邮箱向刘凯发送了名为“极致</w:t>
      </w:r>
      <w:r>
        <w:rPr>
          <w:rFonts w:hint="eastAsia"/>
          <w:sz w:val="30"/>
          <w:szCs w:val="30"/>
        </w:rPr>
        <w:t>20150724</w:t>
      </w:r>
      <w:r>
        <w:rPr>
          <w:rFonts w:hint="eastAsia"/>
          <w:sz w:val="30"/>
          <w:szCs w:val="30"/>
        </w:rPr>
        <w:t>发票”（即形式发票</w:t>
      </w:r>
      <w:r>
        <w:rPr>
          <w:rFonts w:hint="eastAsia"/>
          <w:sz w:val="30"/>
          <w:szCs w:val="30"/>
        </w:rPr>
        <w:t>1</w:t>
      </w:r>
      <w:r>
        <w:rPr>
          <w:rFonts w:hint="eastAsia"/>
          <w:sz w:val="30"/>
          <w:szCs w:val="30"/>
        </w:rPr>
        <w:t>）的文件，该形式发票记载的货物编号、规格及数量与“极致</w:t>
      </w:r>
      <w:r>
        <w:rPr>
          <w:rFonts w:hint="eastAsia"/>
          <w:sz w:val="30"/>
          <w:szCs w:val="30"/>
        </w:rPr>
        <w:t>20150724</w:t>
      </w:r>
      <w:r>
        <w:rPr>
          <w:rFonts w:hint="eastAsia"/>
          <w:sz w:val="30"/>
          <w:szCs w:val="30"/>
        </w:rPr>
        <w:t>装箱单”记载的信息一致，但记载的单价均下浮</w:t>
      </w:r>
      <w:r>
        <w:rPr>
          <w:rFonts w:hint="eastAsia"/>
          <w:sz w:val="30"/>
          <w:szCs w:val="30"/>
        </w:rPr>
        <w:t>20%</w:t>
      </w:r>
      <w:r>
        <w:rPr>
          <w:rFonts w:hint="eastAsia"/>
          <w:sz w:val="30"/>
          <w:szCs w:val="30"/>
        </w:rPr>
        <w:t>左右。</w:t>
      </w:r>
    </w:p>
    <w:p w:rsidR="00000000" w:rsidRDefault="002E3BD8">
      <w:pPr>
        <w:spacing w:line="500" w:lineRule="atLeast"/>
        <w:ind w:firstLine="600"/>
        <w:divId w:val="1714421852"/>
        <w:rPr>
          <w:rFonts w:hint="eastAsia"/>
          <w:sz w:val="30"/>
          <w:szCs w:val="30"/>
        </w:rPr>
      </w:pPr>
      <w:r>
        <w:rPr>
          <w:rFonts w:hint="eastAsia"/>
          <w:sz w:val="30"/>
          <w:szCs w:val="30"/>
        </w:rPr>
        <w:t>一审法院另查明四，陈某通过电子邮件向刘凯发送了名为“极致</w:t>
      </w:r>
      <w:r>
        <w:rPr>
          <w:rFonts w:hint="eastAsia"/>
          <w:sz w:val="30"/>
          <w:szCs w:val="30"/>
        </w:rPr>
        <w:t>20131111-20131203</w:t>
      </w:r>
      <w:r>
        <w:rPr>
          <w:rFonts w:hint="eastAsia"/>
          <w:sz w:val="30"/>
          <w:szCs w:val="30"/>
        </w:rPr>
        <w:t>发票”，该发票记载的应收货款为</w:t>
      </w:r>
      <w:r>
        <w:rPr>
          <w:rFonts w:hint="eastAsia"/>
          <w:sz w:val="30"/>
          <w:szCs w:val="30"/>
        </w:rPr>
        <w:t>-31309.20</w:t>
      </w:r>
      <w:r>
        <w:rPr>
          <w:rFonts w:hint="eastAsia"/>
          <w:sz w:val="30"/>
          <w:szCs w:val="30"/>
        </w:rPr>
        <w:t>元；名为“极致</w:t>
      </w:r>
      <w:r>
        <w:rPr>
          <w:rFonts w:hint="eastAsia"/>
          <w:sz w:val="30"/>
          <w:szCs w:val="30"/>
        </w:rPr>
        <w:t>20131227-20140302</w:t>
      </w:r>
      <w:r>
        <w:rPr>
          <w:rFonts w:hint="eastAsia"/>
          <w:sz w:val="30"/>
          <w:szCs w:val="30"/>
        </w:rPr>
        <w:t>发票”记载的应收货款为</w:t>
      </w:r>
      <w:r>
        <w:rPr>
          <w:rFonts w:hint="eastAsia"/>
          <w:sz w:val="30"/>
          <w:szCs w:val="30"/>
        </w:rPr>
        <w:t>-213270.60</w:t>
      </w:r>
      <w:r>
        <w:rPr>
          <w:rFonts w:hint="eastAsia"/>
          <w:sz w:val="30"/>
          <w:szCs w:val="30"/>
        </w:rPr>
        <w:t>元；名为“极致</w:t>
      </w:r>
      <w:r>
        <w:rPr>
          <w:rFonts w:hint="eastAsia"/>
          <w:sz w:val="30"/>
          <w:szCs w:val="30"/>
        </w:rPr>
        <w:t>20140303-20140404</w:t>
      </w:r>
      <w:r>
        <w:rPr>
          <w:rFonts w:hint="eastAsia"/>
          <w:sz w:val="30"/>
          <w:szCs w:val="30"/>
        </w:rPr>
        <w:t>发票”记载的应收货款为</w:t>
      </w:r>
      <w:r>
        <w:rPr>
          <w:rFonts w:hint="eastAsia"/>
          <w:sz w:val="30"/>
          <w:szCs w:val="30"/>
        </w:rPr>
        <w:t>-356208.5</w:t>
      </w:r>
      <w:r>
        <w:rPr>
          <w:rFonts w:hint="eastAsia"/>
          <w:sz w:val="30"/>
          <w:szCs w:val="30"/>
        </w:rPr>
        <w:t>4</w:t>
      </w:r>
      <w:r>
        <w:rPr>
          <w:rFonts w:hint="eastAsia"/>
          <w:sz w:val="30"/>
          <w:szCs w:val="30"/>
        </w:rPr>
        <w:t>元，……。</w:t>
      </w:r>
    </w:p>
    <w:p w:rsidR="00000000" w:rsidRDefault="002E3BD8">
      <w:pPr>
        <w:spacing w:line="500" w:lineRule="atLeast"/>
        <w:ind w:firstLine="600"/>
        <w:divId w:val="1072243095"/>
        <w:rPr>
          <w:rFonts w:hint="eastAsia"/>
          <w:sz w:val="30"/>
          <w:szCs w:val="30"/>
        </w:rPr>
      </w:pPr>
      <w:r>
        <w:rPr>
          <w:rFonts w:hint="eastAsia"/>
          <w:sz w:val="30"/>
          <w:szCs w:val="30"/>
        </w:rPr>
        <w:t>一审法院另查明五，对可退税商品，永正大公司除按比例收取手续费外，还收取拖车费、车场报关费等费用，上述费用均由段文彬个人账户支出。</w:t>
      </w:r>
    </w:p>
    <w:p w:rsidR="00000000" w:rsidRDefault="002E3BD8">
      <w:pPr>
        <w:spacing w:line="500" w:lineRule="atLeast"/>
        <w:ind w:firstLine="600"/>
        <w:divId w:val="790200287"/>
        <w:rPr>
          <w:rFonts w:hint="eastAsia"/>
          <w:sz w:val="30"/>
          <w:szCs w:val="30"/>
        </w:rPr>
      </w:pPr>
      <w:r>
        <w:rPr>
          <w:rFonts w:hint="eastAsia"/>
          <w:sz w:val="30"/>
          <w:szCs w:val="30"/>
        </w:rPr>
        <w:t>一审法院另查明六，段文彬、刘凯于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日登记结婚。</w:t>
      </w:r>
    </w:p>
    <w:p w:rsidR="00000000" w:rsidRDefault="002E3BD8">
      <w:pPr>
        <w:spacing w:line="500" w:lineRule="atLeast"/>
        <w:ind w:firstLine="600"/>
        <w:divId w:val="1248148745"/>
        <w:rPr>
          <w:rFonts w:hint="eastAsia"/>
          <w:sz w:val="30"/>
          <w:szCs w:val="30"/>
        </w:rPr>
      </w:pPr>
      <w:r>
        <w:rPr>
          <w:rFonts w:hint="eastAsia"/>
          <w:sz w:val="30"/>
          <w:szCs w:val="30"/>
        </w:rPr>
        <w:t>一审法院认为：极致公司诉请段文彬、刘凯返还所侵占公司款项，本案属损害公司利益责任纠纷。极致公司诉请款项分为“报价差价款”和出口退税，对此，一审法院分析如下：</w:t>
      </w:r>
    </w:p>
    <w:p w:rsidR="00000000" w:rsidRDefault="002E3BD8">
      <w:pPr>
        <w:spacing w:line="500" w:lineRule="atLeast"/>
        <w:ind w:firstLine="600"/>
        <w:divId w:val="653994564"/>
        <w:rPr>
          <w:rFonts w:hint="eastAsia"/>
          <w:sz w:val="30"/>
          <w:szCs w:val="30"/>
        </w:rPr>
      </w:pPr>
      <w:r>
        <w:rPr>
          <w:rFonts w:hint="eastAsia"/>
          <w:sz w:val="30"/>
          <w:szCs w:val="30"/>
        </w:rPr>
        <w:t>关于“报价差价款”，极致公司主张报价</w:t>
      </w:r>
      <w:r>
        <w:rPr>
          <w:rFonts w:hint="eastAsia"/>
          <w:sz w:val="30"/>
          <w:szCs w:val="30"/>
        </w:rPr>
        <w:t>1</w:t>
      </w:r>
      <w:r>
        <w:rPr>
          <w:rFonts w:hint="eastAsia"/>
          <w:sz w:val="30"/>
          <w:szCs w:val="30"/>
        </w:rPr>
        <w:t>只是出货保底价，仅供段文彬、刘凯与</w:t>
      </w:r>
      <w:r>
        <w:rPr>
          <w:rFonts w:hint="eastAsia"/>
          <w:sz w:val="30"/>
          <w:szCs w:val="30"/>
        </w:rPr>
        <w:t>TURNMILLAB</w:t>
      </w:r>
      <w:r>
        <w:rPr>
          <w:rFonts w:hint="eastAsia"/>
          <w:sz w:val="30"/>
          <w:szCs w:val="30"/>
        </w:rPr>
        <w:t>议价时参考，其不知情报价</w:t>
      </w:r>
      <w:r>
        <w:rPr>
          <w:rFonts w:hint="eastAsia"/>
          <w:sz w:val="30"/>
          <w:szCs w:val="30"/>
        </w:rPr>
        <w:t>2</w:t>
      </w:r>
      <w:r>
        <w:rPr>
          <w:rFonts w:hint="eastAsia"/>
          <w:sz w:val="30"/>
          <w:szCs w:val="30"/>
        </w:rPr>
        <w:t>与报价</w:t>
      </w:r>
      <w:r>
        <w:rPr>
          <w:rFonts w:hint="eastAsia"/>
          <w:sz w:val="30"/>
          <w:szCs w:val="30"/>
        </w:rPr>
        <w:t>1</w:t>
      </w:r>
      <w:r>
        <w:rPr>
          <w:rFonts w:hint="eastAsia"/>
          <w:sz w:val="30"/>
          <w:szCs w:val="30"/>
        </w:rPr>
        <w:t>之间存在价差，故一直</w:t>
      </w:r>
      <w:r>
        <w:rPr>
          <w:rFonts w:hint="eastAsia"/>
          <w:sz w:val="30"/>
          <w:szCs w:val="30"/>
        </w:rPr>
        <w:t>未向段文彬、刘凯主张相关款项。综合本案现有证据，一审法院对极致公司的主张不予采信，具体理由如下：</w:t>
      </w:r>
      <w:r>
        <w:rPr>
          <w:rFonts w:hint="eastAsia"/>
          <w:sz w:val="30"/>
          <w:szCs w:val="30"/>
        </w:rPr>
        <w:t>1.</w:t>
      </w:r>
      <w:r>
        <w:rPr>
          <w:rFonts w:hint="eastAsia"/>
          <w:sz w:val="30"/>
          <w:szCs w:val="30"/>
        </w:rPr>
        <w:t>根据“另查明二”查明事实，报价</w:t>
      </w:r>
      <w:r>
        <w:rPr>
          <w:rFonts w:hint="eastAsia"/>
          <w:sz w:val="30"/>
          <w:szCs w:val="30"/>
        </w:rPr>
        <w:t>1</w:t>
      </w:r>
      <w:r>
        <w:rPr>
          <w:rFonts w:hint="eastAsia"/>
          <w:sz w:val="30"/>
          <w:szCs w:val="30"/>
        </w:rPr>
        <w:t>明确记载了“备注价”，该“备注价”与报价</w:t>
      </w:r>
      <w:r>
        <w:rPr>
          <w:rFonts w:hint="eastAsia"/>
          <w:sz w:val="30"/>
          <w:szCs w:val="30"/>
        </w:rPr>
        <w:t>2</w:t>
      </w:r>
      <w:r>
        <w:rPr>
          <w:rFonts w:hint="eastAsia"/>
          <w:sz w:val="30"/>
          <w:szCs w:val="30"/>
        </w:rPr>
        <w:t>基本一致，故一审法院推定极致公司至少于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日已知情报价</w:t>
      </w:r>
      <w:r>
        <w:rPr>
          <w:rFonts w:hint="eastAsia"/>
          <w:sz w:val="30"/>
          <w:szCs w:val="30"/>
        </w:rPr>
        <w:t>1</w:t>
      </w:r>
      <w:r>
        <w:rPr>
          <w:rFonts w:hint="eastAsia"/>
          <w:sz w:val="30"/>
          <w:szCs w:val="30"/>
        </w:rPr>
        <w:t>与报价</w:t>
      </w:r>
      <w:r>
        <w:rPr>
          <w:rFonts w:hint="eastAsia"/>
          <w:sz w:val="30"/>
          <w:szCs w:val="30"/>
        </w:rPr>
        <w:t>2</w:t>
      </w:r>
      <w:r>
        <w:rPr>
          <w:rFonts w:hint="eastAsia"/>
          <w:sz w:val="30"/>
          <w:szCs w:val="30"/>
        </w:rPr>
        <w:t>存在价差，但其并未向段文彬、刘凯提出异议；</w:t>
      </w:r>
      <w:r>
        <w:rPr>
          <w:rFonts w:hint="eastAsia"/>
          <w:sz w:val="30"/>
          <w:szCs w:val="30"/>
        </w:rPr>
        <w:t>2.</w:t>
      </w:r>
      <w:r>
        <w:rPr>
          <w:rFonts w:hint="eastAsia"/>
          <w:sz w:val="30"/>
          <w:szCs w:val="30"/>
        </w:rPr>
        <w:t>根据“另查明三”查明事实，极致公司在知晓报价</w:t>
      </w:r>
      <w:r>
        <w:rPr>
          <w:rFonts w:hint="eastAsia"/>
          <w:sz w:val="30"/>
          <w:szCs w:val="30"/>
        </w:rPr>
        <w:t>1</w:t>
      </w:r>
      <w:r>
        <w:rPr>
          <w:rFonts w:hint="eastAsia"/>
          <w:sz w:val="30"/>
          <w:szCs w:val="30"/>
        </w:rPr>
        <w:t>与报价</w:t>
      </w:r>
      <w:r>
        <w:rPr>
          <w:rFonts w:hint="eastAsia"/>
          <w:sz w:val="30"/>
          <w:szCs w:val="30"/>
        </w:rPr>
        <w:t>2</w:t>
      </w:r>
      <w:r>
        <w:rPr>
          <w:rFonts w:hint="eastAsia"/>
          <w:sz w:val="30"/>
          <w:szCs w:val="30"/>
        </w:rPr>
        <w:t>存在价差的情况下，仍向段文彬、刘凯出具以报价</w:t>
      </w:r>
      <w:r>
        <w:rPr>
          <w:rFonts w:hint="eastAsia"/>
          <w:sz w:val="30"/>
          <w:szCs w:val="30"/>
        </w:rPr>
        <w:t>1</w:t>
      </w:r>
      <w:r>
        <w:rPr>
          <w:rFonts w:hint="eastAsia"/>
          <w:sz w:val="30"/>
          <w:szCs w:val="30"/>
        </w:rPr>
        <w:t>为基础的形式发票，并以此为依据与段文彬、刘凯进行结算；</w:t>
      </w:r>
      <w:r>
        <w:rPr>
          <w:rFonts w:hint="eastAsia"/>
          <w:sz w:val="30"/>
          <w:szCs w:val="30"/>
        </w:rPr>
        <w:t>3.</w:t>
      </w:r>
      <w:r>
        <w:rPr>
          <w:rFonts w:hint="eastAsia"/>
          <w:sz w:val="30"/>
          <w:szCs w:val="30"/>
        </w:rPr>
        <w:t>根据“另查明四”查明事实，段文彬、刘凯多次存在预付或超额</w:t>
      </w:r>
      <w:r>
        <w:rPr>
          <w:rFonts w:hint="eastAsia"/>
          <w:sz w:val="30"/>
          <w:szCs w:val="30"/>
        </w:rPr>
        <w:t>付款，如段文彬、刘凯只是单纯履行职务且不存在特别约定的利润分配方式，段文彬、刘凯实无必要垫付相关款项，而只需待</w:t>
      </w:r>
      <w:r>
        <w:rPr>
          <w:rFonts w:hint="eastAsia"/>
          <w:sz w:val="30"/>
          <w:szCs w:val="30"/>
        </w:rPr>
        <w:t>TURNMILLAB</w:t>
      </w:r>
      <w:r>
        <w:rPr>
          <w:rFonts w:hint="eastAsia"/>
          <w:sz w:val="30"/>
          <w:szCs w:val="30"/>
        </w:rPr>
        <w:t>汇款至香港汇丰银行账户后再如数汇款至极致公司账户即可；</w:t>
      </w:r>
      <w:r>
        <w:rPr>
          <w:rFonts w:hint="eastAsia"/>
          <w:sz w:val="30"/>
          <w:szCs w:val="30"/>
        </w:rPr>
        <w:t>4.</w:t>
      </w:r>
      <w:r>
        <w:rPr>
          <w:rFonts w:hint="eastAsia"/>
          <w:sz w:val="30"/>
          <w:szCs w:val="30"/>
        </w:rPr>
        <w:t>极致公司陈述自《合作协议》签订至今，股东未对公司利润进行分红。但根据极致公司提供的刘凯向</w:t>
      </w:r>
      <w:r>
        <w:rPr>
          <w:rFonts w:hint="eastAsia"/>
          <w:sz w:val="30"/>
          <w:szCs w:val="30"/>
        </w:rPr>
        <w:t>TURNMILLAB</w:t>
      </w:r>
      <w:r>
        <w:rPr>
          <w:rFonts w:hint="eastAsia"/>
          <w:sz w:val="30"/>
          <w:szCs w:val="30"/>
        </w:rPr>
        <w:t>出具的形式发票记载金额来看，双方货物交易金额约</w:t>
      </w:r>
      <w:r>
        <w:rPr>
          <w:rFonts w:hint="eastAsia"/>
          <w:sz w:val="30"/>
          <w:szCs w:val="30"/>
        </w:rPr>
        <w:t>2000</w:t>
      </w:r>
      <w:r>
        <w:rPr>
          <w:rFonts w:hint="eastAsia"/>
          <w:sz w:val="30"/>
          <w:szCs w:val="30"/>
        </w:rPr>
        <w:t>万元，在极致公司未举证证明公司存在亏损的情况下，公司连续三年不分红，与日常生活经验不符。且，根据“另查明一”查明事实，报价</w:t>
      </w:r>
      <w:r>
        <w:rPr>
          <w:rFonts w:hint="eastAsia"/>
          <w:sz w:val="30"/>
          <w:szCs w:val="30"/>
        </w:rPr>
        <w:t>1</w:t>
      </w:r>
      <w:r>
        <w:rPr>
          <w:rFonts w:hint="eastAsia"/>
          <w:sz w:val="30"/>
          <w:szCs w:val="30"/>
        </w:rPr>
        <w:t>记载的同类产品价格在《合作协议》签订前</w:t>
      </w:r>
      <w:r>
        <w:rPr>
          <w:rFonts w:hint="eastAsia"/>
          <w:sz w:val="30"/>
          <w:szCs w:val="30"/>
        </w:rPr>
        <w:t>后相一致，故可推定报价</w:t>
      </w:r>
      <w:r>
        <w:rPr>
          <w:rFonts w:hint="eastAsia"/>
          <w:sz w:val="30"/>
          <w:szCs w:val="30"/>
        </w:rPr>
        <w:t>1</w:t>
      </w:r>
      <w:r>
        <w:rPr>
          <w:rFonts w:hint="eastAsia"/>
          <w:sz w:val="30"/>
          <w:szCs w:val="30"/>
        </w:rPr>
        <w:t>记载价格已包括生产成本和生产利润，而对该部分生产利润，极致公司亦未在股东间进行分配。</w:t>
      </w:r>
    </w:p>
    <w:p w:rsidR="00000000" w:rsidRDefault="002E3BD8">
      <w:pPr>
        <w:spacing w:line="500" w:lineRule="atLeast"/>
        <w:ind w:firstLine="600"/>
        <w:divId w:val="379013288"/>
        <w:rPr>
          <w:rFonts w:hint="eastAsia"/>
          <w:sz w:val="30"/>
          <w:szCs w:val="30"/>
        </w:rPr>
      </w:pPr>
      <w:r>
        <w:rPr>
          <w:rFonts w:hint="eastAsia"/>
          <w:sz w:val="30"/>
          <w:szCs w:val="30"/>
        </w:rPr>
        <w:t>关于出口退税，极致公司主张其不知情出口退税的存在，并误将永正大公司汇入的款项（货款</w:t>
      </w:r>
      <w:r>
        <w:rPr>
          <w:rFonts w:hint="eastAsia"/>
          <w:sz w:val="30"/>
          <w:szCs w:val="30"/>
        </w:rPr>
        <w:t>+</w:t>
      </w:r>
      <w:r>
        <w:rPr>
          <w:rFonts w:hint="eastAsia"/>
          <w:sz w:val="30"/>
          <w:szCs w:val="30"/>
        </w:rPr>
        <w:t>退税）全部抵扣段文彬、刘凯支付的货款。综合现有证据，一审法院对极致公司的上述主张不予采信，具体理由如下：</w:t>
      </w:r>
      <w:r>
        <w:rPr>
          <w:rFonts w:hint="eastAsia"/>
          <w:sz w:val="30"/>
          <w:szCs w:val="30"/>
        </w:rPr>
        <w:t>1.</w:t>
      </w:r>
      <w:r>
        <w:rPr>
          <w:rFonts w:hint="eastAsia"/>
          <w:sz w:val="30"/>
          <w:szCs w:val="30"/>
        </w:rPr>
        <w:t>根据一审法院查明的事实，极致公司与永正大公司签订的《代理出口协议》已经明确记载了</w:t>
      </w:r>
      <w:r>
        <w:rPr>
          <w:rFonts w:hint="eastAsia"/>
          <w:sz w:val="30"/>
          <w:szCs w:val="30"/>
        </w:rPr>
        <w:t>13%</w:t>
      </w:r>
      <w:r>
        <w:rPr>
          <w:rFonts w:hint="eastAsia"/>
          <w:sz w:val="30"/>
          <w:szCs w:val="30"/>
        </w:rPr>
        <w:t>的出口退税，极致公司法定代表人在该协议上签名并加盖公章，故在其未能提供相反证据予以反驳的情况下，一审法院其知晓出口退税的存在</w:t>
      </w:r>
      <w:r>
        <w:rPr>
          <w:rFonts w:hint="eastAsia"/>
          <w:sz w:val="30"/>
          <w:szCs w:val="30"/>
        </w:rPr>
        <w:t>；</w:t>
      </w:r>
      <w:r>
        <w:rPr>
          <w:rFonts w:hint="eastAsia"/>
          <w:sz w:val="30"/>
          <w:szCs w:val="30"/>
        </w:rPr>
        <w:t>2.</w:t>
      </w:r>
      <w:r>
        <w:rPr>
          <w:rFonts w:hint="eastAsia"/>
          <w:sz w:val="30"/>
          <w:szCs w:val="30"/>
        </w:rPr>
        <w:t>根据段文彬、刘凯确认事实，极致公司向永正大公司出具增值税发票时向段文彬、刘凯收取</w:t>
      </w:r>
      <w:r>
        <w:rPr>
          <w:rFonts w:hint="eastAsia"/>
          <w:sz w:val="30"/>
          <w:szCs w:val="30"/>
        </w:rPr>
        <w:t>8%</w:t>
      </w:r>
      <w:r>
        <w:rPr>
          <w:rFonts w:hint="eastAsia"/>
          <w:sz w:val="30"/>
          <w:szCs w:val="30"/>
        </w:rPr>
        <w:t>的开票费，因开具增值税发票是极致公司作为货物销售方应负义务，如段文彬、刘凯只是单纯履行职务且不存在特别约定的利润分配方式，段文彬、刘凯向极致公司支付开票费明显违背日常生活经验，也不符合常理；</w:t>
      </w:r>
      <w:r>
        <w:rPr>
          <w:rFonts w:hint="eastAsia"/>
          <w:sz w:val="30"/>
          <w:szCs w:val="30"/>
        </w:rPr>
        <w:t>3.</w:t>
      </w:r>
      <w:r>
        <w:rPr>
          <w:rFonts w:hint="eastAsia"/>
          <w:sz w:val="30"/>
          <w:szCs w:val="30"/>
        </w:rPr>
        <w:t>根据“另查明五”查明事实，段文彬、刘凯个人向永正大公司支付出口货物过程中产生的相关费用，如段文彬、刘凯只是单纯履行职务，该费用应由极致公司支出。</w:t>
      </w:r>
    </w:p>
    <w:p w:rsidR="00000000" w:rsidRDefault="002E3BD8">
      <w:pPr>
        <w:spacing w:line="500" w:lineRule="atLeast"/>
        <w:ind w:firstLine="600"/>
        <w:divId w:val="1959411612"/>
        <w:rPr>
          <w:rFonts w:hint="eastAsia"/>
          <w:sz w:val="30"/>
          <w:szCs w:val="30"/>
        </w:rPr>
      </w:pPr>
      <w:r>
        <w:rPr>
          <w:rFonts w:hint="eastAsia"/>
          <w:sz w:val="30"/>
          <w:szCs w:val="30"/>
        </w:rPr>
        <w:t>综上，一审法院认为，虽《合作协议》约定股东按股权比例分配利润，但在实际经营过程中，</w:t>
      </w:r>
      <w:r>
        <w:rPr>
          <w:rFonts w:hint="eastAsia"/>
          <w:sz w:val="30"/>
          <w:szCs w:val="30"/>
        </w:rPr>
        <w:t>股东并未按相关约定履行，而是参照合作之前的模式，各享生产、销售环节的利润，在极致公司未举证证明该种利润分配方式损害公司或公司债权人利益的情况下，该种利润分配分式对股东具有约束力。依照《中华人民共和国民事诉讼法》第六十四条第一款的规定，判决如下：驳回极致公司的全部诉讼请求。一审案件受理费</w:t>
      </w:r>
      <w:r>
        <w:rPr>
          <w:rFonts w:hint="eastAsia"/>
          <w:sz w:val="30"/>
          <w:szCs w:val="30"/>
        </w:rPr>
        <w:t>9196</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14196</w:t>
      </w:r>
      <w:r>
        <w:rPr>
          <w:rFonts w:hint="eastAsia"/>
          <w:sz w:val="30"/>
          <w:szCs w:val="30"/>
        </w:rPr>
        <w:t>元，由极致公司负担。</w:t>
      </w:r>
    </w:p>
    <w:p w:rsidR="00000000" w:rsidRDefault="002E3BD8">
      <w:pPr>
        <w:spacing w:line="500" w:lineRule="atLeast"/>
        <w:ind w:firstLine="600"/>
        <w:divId w:val="1750733477"/>
        <w:rPr>
          <w:rFonts w:hint="eastAsia"/>
          <w:sz w:val="30"/>
          <w:szCs w:val="30"/>
        </w:rPr>
      </w:pPr>
      <w:r>
        <w:rPr>
          <w:rFonts w:hint="eastAsia"/>
          <w:sz w:val="30"/>
          <w:szCs w:val="30"/>
        </w:rPr>
        <w:t>本院二审期间，各方当事人均未向本院提交新的证据。</w:t>
      </w:r>
    </w:p>
    <w:p w:rsidR="00000000" w:rsidRDefault="002E3BD8">
      <w:pPr>
        <w:spacing w:line="500" w:lineRule="atLeast"/>
        <w:ind w:firstLine="600"/>
        <w:divId w:val="1268347754"/>
        <w:rPr>
          <w:rFonts w:hint="eastAsia"/>
          <w:sz w:val="30"/>
          <w:szCs w:val="30"/>
        </w:rPr>
      </w:pPr>
      <w:r>
        <w:rPr>
          <w:rFonts w:hint="eastAsia"/>
          <w:sz w:val="30"/>
          <w:szCs w:val="30"/>
        </w:rPr>
        <w:t>经审理，本院对一审判决认定的事实予以确认。</w:t>
      </w:r>
    </w:p>
    <w:p w:rsidR="00000000" w:rsidRDefault="002E3BD8">
      <w:pPr>
        <w:spacing w:line="500" w:lineRule="atLeast"/>
        <w:ind w:firstLine="600"/>
        <w:divId w:val="1606963828"/>
        <w:rPr>
          <w:rFonts w:hint="eastAsia"/>
          <w:sz w:val="30"/>
          <w:szCs w:val="30"/>
        </w:rPr>
      </w:pPr>
      <w:r>
        <w:rPr>
          <w:rFonts w:hint="eastAsia"/>
          <w:sz w:val="30"/>
          <w:szCs w:val="30"/>
        </w:rPr>
        <w:t>本院认为：综合各方当事人的诉辩意见，本案二审争议的焦点为极致公司主张段文彬、刘凯存在损害公司利益行为需向公司返还货款及退税款是否有充分的依据。</w:t>
      </w:r>
    </w:p>
    <w:p w:rsidR="00000000" w:rsidRDefault="002E3BD8">
      <w:pPr>
        <w:spacing w:line="500" w:lineRule="atLeast"/>
        <w:ind w:firstLine="600"/>
        <w:divId w:val="1010179012"/>
        <w:rPr>
          <w:rFonts w:hint="eastAsia"/>
          <w:sz w:val="30"/>
          <w:szCs w:val="30"/>
        </w:rPr>
      </w:pPr>
      <w:r>
        <w:rPr>
          <w:rFonts w:hint="eastAsia"/>
          <w:sz w:val="30"/>
          <w:szCs w:val="30"/>
        </w:rPr>
        <w:t>极致公司诉称公司股东段文彬及其股东事项代理人刘凯在公司经营中存在提高产品报价，侵吞报价差额</w:t>
      </w:r>
      <w:r>
        <w:rPr>
          <w:rFonts w:hint="eastAsia"/>
          <w:sz w:val="30"/>
          <w:szCs w:val="30"/>
        </w:rPr>
        <w:t>1169362.60</w:t>
      </w:r>
      <w:r>
        <w:rPr>
          <w:rFonts w:hint="eastAsia"/>
          <w:sz w:val="30"/>
          <w:szCs w:val="30"/>
        </w:rPr>
        <w:t>元及产品出口退税</w:t>
      </w:r>
      <w:r>
        <w:rPr>
          <w:rFonts w:hint="eastAsia"/>
          <w:sz w:val="30"/>
          <w:szCs w:val="30"/>
        </w:rPr>
        <w:t>275667.41</w:t>
      </w:r>
      <w:r>
        <w:rPr>
          <w:rFonts w:hint="eastAsia"/>
          <w:sz w:val="30"/>
          <w:szCs w:val="30"/>
        </w:rPr>
        <w:t>元的情况，故请求段文彬、刘凯予以返还。对此，本院具体分析如下：</w:t>
      </w:r>
    </w:p>
    <w:p w:rsidR="00000000" w:rsidRDefault="002E3BD8">
      <w:pPr>
        <w:spacing w:line="500" w:lineRule="atLeast"/>
        <w:ind w:firstLine="600"/>
        <w:divId w:val="876046337"/>
        <w:rPr>
          <w:rFonts w:hint="eastAsia"/>
          <w:sz w:val="30"/>
          <w:szCs w:val="30"/>
        </w:rPr>
      </w:pPr>
      <w:r>
        <w:rPr>
          <w:rFonts w:hint="eastAsia"/>
          <w:sz w:val="30"/>
          <w:szCs w:val="30"/>
        </w:rPr>
        <w:t>第一，关于产品报价差价款是否令极致公司权益受到损害的问题</w:t>
      </w:r>
    </w:p>
    <w:p w:rsidR="00000000" w:rsidRDefault="002E3BD8">
      <w:pPr>
        <w:spacing w:line="500" w:lineRule="atLeast"/>
        <w:ind w:firstLine="600"/>
        <w:divId w:val="167789380"/>
        <w:rPr>
          <w:rFonts w:hint="eastAsia"/>
          <w:sz w:val="30"/>
          <w:szCs w:val="30"/>
        </w:rPr>
      </w:pPr>
      <w:r>
        <w:rPr>
          <w:rFonts w:hint="eastAsia"/>
          <w:sz w:val="30"/>
          <w:szCs w:val="30"/>
        </w:rPr>
        <w:t>极致公司主张陈某与段文彬及</w:t>
      </w:r>
      <w:r>
        <w:rPr>
          <w:rFonts w:hint="eastAsia"/>
          <w:sz w:val="30"/>
          <w:szCs w:val="30"/>
        </w:rPr>
        <w:t>Alex</w:t>
      </w:r>
      <w:r>
        <w:rPr>
          <w:rFonts w:hint="eastAsia"/>
          <w:sz w:val="30"/>
          <w:szCs w:val="30"/>
        </w:rPr>
        <w:t>签订《合作协议》前后，均不知道段文彬、刘凯将公司给予的产品报价提高后</w:t>
      </w:r>
      <w:r>
        <w:rPr>
          <w:rFonts w:hint="eastAsia"/>
          <w:sz w:val="30"/>
          <w:szCs w:val="30"/>
        </w:rPr>
        <w:t>再外报的情形，报价的差额应属于公司收入。段文彬、刘凯则主张虽与陈某签订《合作协议》，但实际并未按照《合作协议》操作，而是按照原先的操作模式报价收款，并以此种方式获取公司的利润分配。从双方的主张来看，极致公司诉讼请求是否得获支持的前提为段文彬、刘凯提高报价的行为是否为极致公司认可的公司经营方式。</w:t>
      </w:r>
    </w:p>
    <w:p w:rsidR="00000000" w:rsidRDefault="002E3BD8">
      <w:pPr>
        <w:spacing w:line="500" w:lineRule="atLeast"/>
        <w:ind w:firstLine="600"/>
        <w:divId w:val="781847596"/>
        <w:rPr>
          <w:rFonts w:hint="eastAsia"/>
          <w:sz w:val="30"/>
          <w:szCs w:val="30"/>
        </w:rPr>
      </w:pPr>
      <w:r>
        <w:rPr>
          <w:rFonts w:hint="eastAsia"/>
          <w:sz w:val="30"/>
          <w:szCs w:val="30"/>
        </w:rPr>
        <w:t>首先，从本案查明的事实来看。极致公司及段文彬、刘凯确认在签订《合作协议》前极致公司与段文彬、刘凯的合作模式为，先由极致公司报价给刘凯，再由刘凯报价给</w:t>
      </w:r>
      <w:r>
        <w:rPr>
          <w:rFonts w:hint="eastAsia"/>
          <w:sz w:val="30"/>
          <w:szCs w:val="30"/>
        </w:rPr>
        <w:t>TURNMILLAB,TURNMILLAB</w:t>
      </w:r>
      <w:r>
        <w:rPr>
          <w:rFonts w:hint="eastAsia"/>
          <w:sz w:val="30"/>
          <w:szCs w:val="30"/>
        </w:rPr>
        <w:t>认可刘凯的报价后下单，付款</w:t>
      </w:r>
      <w:r>
        <w:rPr>
          <w:rFonts w:hint="eastAsia"/>
          <w:sz w:val="30"/>
          <w:szCs w:val="30"/>
        </w:rPr>
        <w:t>也由</w:t>
      </w:r>
      <w:r>
        <w:rPr>
          <w:rFonts w:hint="eastAsia"/>
          <w:sz w:val="30"/>
          <w:szCs w:val="30"/>
        </w:rPr>
        <w:t>TURNMILLAB</w:t>
      </w:r>
      <w:r>
        <w:rPr>
          <w:rFonts w:hint="eastAsia"/>
          <w:sz w:val="30"/>
          <w:szCs w:val="30"/>
        </w:rPr>
        <w:t>直接付款给刘凯。而根据段文彬、刘凯本案所举证据，三方签订《合作协议》后，极致公司的法定代表人陈某曾有将含有两份价格不同的报价单发送给刘凯，并由极致公司最终将报价较高的报价单发送给</w:t>
      </w:r>
      <w:r>
        <w:rPr>
          <w:rFonts w:hint="eastAsia"/>
          <w:sz w:val="30"/>
          <w:szCs w:val="30"/>
        </w:rPr>
        <w:t>AlAlex</w:t>
      </w:r>
      <w:r>
        <w:rPr>
          <w:rFonts w:hint="eastAsia"/>
          <w:sz w:val="30"/>
          <w:szCs w:val="30"/>
        </w:rPr>
        <w:t>。此事实可以初步证明段文彬、刘凯所述，即签订《合作协议》后仍按照之前的方式报价。极致公司主张不知道刘凯提高了报价，以为刘凯对外所报价格为</w:t>
      </w:r>
      <w:r>
        <w:rPr>
          <w:rFonts w:hint="eastAsia"/>
          <w:sz w:val="30"/>
          <w:szCs w:val="30"/>
        </w:rPr>
        <w:t>FOB</w:t>
      </w:r>
      <w:r>
        <w:rPr>
          <w:rFonts w:hint="eastAsia"/>
          <w:sz w:val="30"/>
          <w:szCs w:val="30"/>
        </w:rPr>
        <w:t>价。对此，本院认为，极致公司与段文彬、刘凯签订《合作协议》前就已进行了较长时间的合作，合作方式亦为极致公司向刘凯报价，再由刘凯向外商报价。在双方的此种外贸合</w:t>
      </w:r>
      <w:r>
        <w:rPr>
          <w:rFonts w:hint="eastAsia"/>
          <w:sz w:val="30"/>
          <w:szCs w:val="30"/>
        </w:rPr>
        <w:t>作过程中，极致公司作为产品出口的商事经营主体，对外贸经营模式及价格构成不进行了解，显然有违商事交易常理。其次，即使如极致公司所述，其一直以为刘凯对外报价为</w:t>
      </w:r>
      <w:r>
        <w:rPr>
          <w:rFonts w:hint="eastAsia"/>
          <w:sz w:val="30"/>
          <w:szCs w:val="30"/>
        </w:rPr>
        <w:t>FOB</w:t>
      </w:r>
      <w:r>
        <w:rPr>
          <w:rFonts w:hint="eastAsia"/>
          <w:sz w:val="30"/>
          <w:szCs w:val="30"/>
        </w:rPr>
        <w:t>价格，但从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极致公司通过电子邮件发送给刘凯的装箱单及之后发送的形式发票来看，极致公司应当知道其开具给刘凯的形式发票的价格与装箱单所载价格存在差额，但其仍以较低的价格开具形式发票，明显与商事交易常理悖逆。最后，从段文彬、刘凯多次预付或超额付款及段文彬的账户支付拖车费、车场报关费等事实，结合段文彬、刘凯仅在极致公司每月收取</w:t>
      </w:r>
      <w:r>
        <w:rPr>
          <w:rFonts w:hint="eastAsia"/>
          <w:sz w:val="30"/>
          <w:szCs w:val="30"/>
        </w:rPr>
        <w:t>3000</w:t>
      </w:r>
      <w:r>
        <w:rPr>
          <w:rFonts w:hint="eastAsia"/>
          <w:sz w:val="30"/>
          <w:szCs w:val="30"/>
        </w:rPr>
        <w:t>元的工</w:t>
      </w:r>
      <w:r>
        <w:rPr>
          <w:rFonts w:hint="eastAsia"/>
          <w:sz w:val="30"/>
          <w:szCs w:val="30"/>
        </w:rPr>
        <w:t>资及极致公司在三方合作起始至今未分红的情况，段文彬、刘凯主张极致公司仍以之前的操作方式经营，其两人按照原来的报价方式作为两人在公司的利润分配方式，较之极致公司的主张更为合理可信。</w:t>
      </w:r>
    </w:p>
    <w:p w:rsidR="00000000" w:rsidRDefault="002E3BD8">
      <w:pPr>
        <w:spacing w:line="500" w:lineRule="atLeast"/>
        <w:ind w:firstLine="600"/>
        <w:divId w:val="2098206344"/>
        <w:rPr>
          <w:rFonts w:hint="eastAsia"/>
          <w:sz w:val="30"/>
          <w:szCs w:val="30"/>
        </w:rPr>
      </w:pPr>
      <w:r>
        <w:rPr>
          <w:rFonts w:hint="eastAsia"/>
          <w:sz w:val="30"/>
          <w:szCs w:val="30"/>
        </w:rPr>
        <w:t>基于上述分析，段文彬、刘凯报价之差额为已获极致公司认可的经营方式。在没有证据反映该合作方式将损害公司或公司债权人利益，且本案并无充分证据证明段文彬、刘凯为极致公司履行职务行为违反勤勉、忠实义务的情况下，一审法院认定本案报价存在差额的事实并未损害极致公司利益恰当，本院予以维持。</w:t>
      </w:r>
    </w:p>
    <w:p w:rsidR="00000000" w:rsidRDefault="002E3BD8">
      <w:pPr>
        <w:spacing w:line="500" w:lineRule="atLeast"/>
        <w:ind w:firstLine="600"/>
        <w:divId w:val="1592817001"/>
        <w:rPr>
          <w:rFonts w:hint="eastAsia"/>
          <w:sz w:val="30"/>
          <w:szCs w:val="30"/>
        </w:rPr>
      </w:pPr>
      <w:r>
        <w:rPr>
          <w:rFonts w:hint="eastAsia"/>
          <w:sz w:val="30"/>
          <w:szCs w:val="30"/>
        </w:rPr>
        <w:t>第二，出口退税的问题。根据本案查明的事实，陈某作为极致</w:t>
      </w:r>
      <w:r>
        <w:rPr>
          <w:rFonts w:hint="eastAsia"/>
          <w:sz w:val="30"/>
          <w:szCs w:val="30"/>
        </w:rPr>
        <w:t>公司的法定代表人与永正大公司签订《代理出口协议》，该协议明确约定永正大公司在收到极致公司的增值税票后，按照对应的退税率（</w:t>
      </w:r>
      <w:r>
        <w:rPr>
          <w:rFonts w:hint="eastAsia"/>
          <w:sz w:val="30"/>
          <w:szCs w:val="30"/>
        </w:rPr>
        <w:t>13%</w:t>
      </w:r>
      <w:r>
        <w:rPr>
          <w:rFonts w:hint="eastAsia"/>
          <w:sz w:val="30"/>
          <w:szCs w:val="30"/>
        </w:rPr>
        <w:t>）在</w:t>
      </w:r>
      <w:r>
        <w:rPr>
          <w:rFonts w:hint="eastAsia"/>
          <w:sz w:val="30"/>
          <w:szCs w:val="30"/>
        </w:rPr>
        <w:t>2</w:t>
      </w:r>
      <w:r>
        <w:rPr>
          <w:rFonts w:hint="eastAsia"/>
          <w:sz w:val="30"/>
          <w:szCs w:val="30"/>
        </w:rPr>
        <w:t>个工作日内折算给极致公司，并每美元收取人民币</w:t>
      </w:r>
      <w:r>
        <w:rPr>
          <w:rFonts w:hint="eastAsia"/>
          <w:sz w:val="30"/>
          <w:szCs w:val="30"/>
        </w:rPr>
        <w:t>0.06</w:t>
      </w:r>
      <w:r>
        <w:rPr>
          <w:rFonts w:hint="eastAsia"/>
          <w:sz w:val="30"/>
          <w:szCs w:val="30"/>
        </w:rPr>
        <w:t>元的手续费。由此可见，极致公司清楚知道退税事项。极致公司主张不知道退税存在，并将退税款全部抵扣给段文彬、刘凯的陈述明显有失诚信。此外，永正大公司在一、二审中确认已将出口退税款转入极致公司的公司账户，即实质上退税款由极致公司掌控。在此情况下极致公司所举证不足以证实段文彬、刘凯侵占退税款的事实。综上，极致公司主张段文彬、刘凯收取退</w:t>
      </w:r>
      <w:r>
        <w:rPr>
          <w:rFonts w:hint="eastAsia"/>
          <w:sz w:val="30"/>
          <w:szCs w:val="30"/>
        </w:rPr>
        <w:t>税款后未返还公司缺乏依据，本院不予支持。</w:t>
      </w:r>
    </w:p>
    <w:p w:rsidR="00000000" w:rsidRDefault="002E3BD8">
      <w:pPr>
        <w:spacing w:line="500" w:lineRule="atLeast"/>
        <w:ind w:firstLine="600"/>
        <w:divId w:val="1799910856"/>
        <w:rPr>
          <w:rFonts w:hint="eastAsia"/>
          <w:sz w:val="30"/>
          <w:szCs w:val="30"/>
        </w:rPr>
      </w:pPr>
      <w:r>
        <w:rPr>
          <w:rFonts w:hint="eastAsia"/>
          <w:sz w:val="30"/>
          <w:szCs w:val="30"/>
        </w:rPr>
        <w:t>综上所述，一审认定事实清楚，适用法律正确，本院予以维持。极致公司上诉所提理据不足，应予驳回。据此，依照《中华人民共和国民事诉讼法》第一百七十条第一款第一项、第一百七十五条之规定，判决如下：</w:t>
      </w:r>
    </w:p>
    <w:p w:rsidR="00000000" w:rsidRDefault="002E3BD8">
      <w:pPr>
        <w:spacing w:line="500" w:lineRule="atLeast"/>
        <w:ind w:firstLine="600"/>
        <w:divId w:val="939216107"/>
        <w:rPr>
          <w:rFonts w:hint="eastAsia"/>
          <w:sz w:val="30"/>
          <w:szCs w:val="30"/>
        </w:rPr>
      </w:pPr>
      <w:r>
        <w:rPr>
          <w:rFonts w:hint="eastAsia"/>
          <w:sz w:val="30"/>
          <w:szCs w:val="30"/>
        </w:rPr>
        <w:t>驳回上诉，维持原判。</w:t>
      </w:r>
    </w:p>
    <w:p w:rsidR="00000000" w:rsidRDefault="002E3BD8">
      <w:pPr>
        <w:spacing w:line="500" w:lineRule="atLeast"/>
        <w:ind w:firstLine="600"/>
        <w:divId w:val="7489725"/>
        <w:rPr>
          <w:rFonts w:hint="eastAsia"/>
          <w:sz w:val="30"/>
          <w:szCs w:val="30"/>
        </w:rPr>
      </w:pPr>
      <w:r>
        <w:rPr>
          <w:rFonts w:hint="eastAsia"/>
          <w:sz w:val="30"/>
          <w:szCs w:val="30"/>
        </w:rPr>
        <w:t>二审案件受理费</w:t>
      </w:r>
      <w:r>
        <w:rPr>
          <w:rFonts w:hint="eastAsia"/>
          <w:sz w:val="30"/>
          <w:szCs w:val="30"/>
        </w:rPr>
        <w:t>18392</w:t>
      </w:r>
      <w:r>
        <w:rPr>
          <w:rFonts w:hint="eastAsia"/>
          <w:sz w:val="30"/>
          <w:szCs w:val="30"/>
        </w:rPr>
        <w:t>元，由上诉人佛山市极致金属制品有限公司负担。</w:t>
      </w:r>
    </w:p>
    <w:p w:rsidR="00000000" w:rsidRDefault="002E3BD8">
      <w:pPr>
        <w:spacing w:line="500" w:lineRule="atLeast"/>
        <w:ind w:firstLine="600"/>
        <w:divId w:val="141166380"/>
        <w:rPr>
          <w:rFonts w:hint="eastAsia"/>
          <w:sz w:val="30"/>
          <w:szCs w:val="30"/>
        </w:rPr>
      </w:pPr>
      <w:r>
        <w:rPr>
          <w:rFonts w:hint="eastAsia"/>
          <w:sz w:val="30"/>
          <w:szCs w:val="30"/>
        </w:rPr>
        <w:t>本判决为终审判决。</w:t>
      </w:r>
    </w:p>
    <w:p w:rsidR="00000000" w:rsidRDefault="002E3BD8">
      <w:pPr>
        <w:spacing w:line="500" w:lineRule="atLeast"/>
        <w:jc w:val="right"/>
        <w:divId w:val="434831678"/>
        <w:rPr>
          <w:rFonts w:hint="eastAsia"/>
          <w:sz w:val="30"/>
          <w:szCs w:val="30"/>
        </w:rPr>
      </w:pPr>
      <w:r>
        <w:rPr>
          <w:rFonts w:hint="eastAsia"/>
          <w:sz w:val="30"/>
          <w:szCs w:val="30"/>
        </w:rPr>
        <w:t>审判长　　陈儒峰</w:t>
      </w:r>
    </w:p>
    <w:p w:rsidR="00000000" w:rsidRDefault="002E3BD8">
      <w:pPr>
        <w:spacing w:line="500" w:lineRule="atLeast"/>
        <w:jc w:val="right"/>
        <w:divId w:val="958561993"/>
        <w:rPr>
          <w:rFonts w:hint="eastAsia"/>
          <w:sz w:val="30"/>
          <w:szCs w:val="30"/>
        </w:rPr>
      </w:pPr>
      <w:r>
        <w:rPr>
          <w:rFonts w:hint="eastAsia"/>
          <w:sz w:val="30"/>
          <w:szCs w:val="30"/>
        </w:rPr>
        <w:t>审判员　　贾小平</w:t>
      </w:r>
    </w:p>
    <w:p w:rsidR="00000000" w:rsidRDefault="002E3BD8">
      <w:pPr>
        <w:spacing w:line="500" w:lineRule="atLeast"/>
        <w:jc w:val="right"/>
        <w:divId w:val="539510883"/>
        <w:rPr>
          <w:rFonts w:hint="eastAsia"/>
          <w:sz w:val="30"/>
          <w:szCs w:val="30"/>
        </w:rPr>
      </w:pPr>
      <w:r>
        <w:rPr>
          <w:rFonts w:hint="eastAsia"/>
          <w:sz w:val="30"/>
          <w:szCs w:val="30"/>
        </w:rPr>
        <w:t>审判员　　李　炜</w:t>
      </w:r>
    </w:p>
    <w:p w:rsidR="00000000" w:rsidRDefault="002E3BD8">
      <w:pPr>
        <w:spacing w:line="500" w:lineRule="atLeast"/>
        <w:jc w:val="right"/>
        <w:divId w:val="256791199"/>
        <w:rPr>
          <w:rFonts w:hint="eastAsia"/>
          <w:sz w:val="30"/>
          <w:szCs w:val="30"/>
        </w:rPr>
      </w:pPr>
      <w:r>
        <w:rPr>
          <w:rFonts w:hint="eastAsia"/>
          <w:sz w:val="30"/>
          <w:szCs w:val="30"/>
        </w:rPr>
        <w:t>二〇一八年六月十四日</w:t>
      </w:r>
    </w:p>
    <w:p w:rsidR="00000000" w:rsidRDefault="002E3BD8">
      <w:pPr>
        <w:spacing w:line="500" w:lineRule="atLeast"/>
        <w:ind w:firstLine="600"/>
        <w:divId w:val="1050812247"/>
        <w:rPr>
          <w:rFonts w:hint="eastAsia"/>
          <w:sz w:val="30"/>
          <w:szCs w:val="30"/>
        </w:rPr>
      </w:pPr>
      <w:r>
        <w:rPr>
          <w:rFonts w:hint="eastAsia"/>
          <w:sz w:val="30"/>
          <w:szCs w:val="30"/>
        </w:rPr>
        <w:t>法官助理黄燕芝</w:t>
      </w:r>
    </w:p>
    <w:p w:rsidR="00000000" w:rsidRDefault="002E3BD8">
      <w:pPr>
        <w:spacing w:line="500" w:lineRule="atLeast"/>
        <w:ind w:firstLine="600"/>
        <w:divId w:val="1584992527"/>
        <w:rPr>
          <w:rFonts w:hint="eastAsia"/>
          <w:sz w:val="30"/>
          <w:szCs w:val="30"/>
        </w:rPr>
      </w:pPr>
      <w:r>
        <w:rPr>
          <w:rFonts w:hint="eastAsia"/>
          <w:sz w:val="30"/>
          <w:szCs w:val="30"/>
        </w:rPr>
        <w:t>书记员李燕美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BD8" w:rsidRDefault="002E3BD8" w:rsidP="002E3BD8">
      <w:r>
        <w:separator/>
      </w:r>
    </w:p>
  </w:endnote>
  <w:endnote w:type="continuationSeparator" w:id="0">
    <w:p w:rsidR="002E3BD8" w:rsidRDefault="002E3BD8" w:rsidP="002E3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BD8" w:rsidRDefault="002E3BD8" w:rsidP="002E3BD8">
      <w:r>
        <w:separator/>
      </w:r>
    </w:p>
  </w:footnote>
  <w:footnote w:type="continuationSeparator" w:id="0">
    <w:p w:rsidR="002E3BD8" w:rsidRDefault="002E3BD8" w:rsidP="002E3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3BD8"/>
    <w:rsid w:val="002E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E3B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BD8"/>
    <w:rPr>
      <w:rFonts w:ascii="宋体" w:eastAsia="宋体" w:hAnsi="宋体" w:cs="宋体"/>
      <w:sz w:val="18"/>
      <w:szCs w:val="18"/>
    </w:rPr>
  </w:style>
  <w:style w:type="paragraph" w:styleId="a5">
    <w:name w:val="footer"/>
    <w:basedOn w:val="a"/>
    <w:link w:val="a6"/>
    <w:uiPriority w:val="99"/>
    <w:unhideWhenUsed/>
    <w:rsid w:val="002E3BD8"/>
    <w:pPr>
      <w:tabs>
        <w:tab w:val="center" w:pos="4153"/>
        <w:tab w:val="right" w:pos="8306"/>
      </w:tabs>
      <w:snapToGrid w:val="0"/>
    </w:pPr>
    <w:rPr>
      <w:sz w:val="18"/>
      <w:szCs w:val="18"/>
    </w:rPr>
  </w:style>
  <w:style w:type="character" w:customStyle="1" w:styleId="a6">
    <w:name w:val="页脚 字符"/>
    <w:basedOn w:val="a0"/>
    <w:link w:val="a5"/>
    <w:uiPriority w:val="99"/>
    <w:rsid w:val="002E3B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725">
      <w:marLeft w:val="0"/>
      <w:marRight w:val="0"/>
      <w:marTop w:val="10"/>
      <w:marBottom w:val="10"/>
      <w:divBdr>
        <w:top w:val="none" w:sz="0" w:space="0" w:color="auto"/>
        <w:left w:val="none" w:sz="0" w:space="0" w:color="auto"/>
        <w:bottom w:val="none" w:sz="0" w:space="0" w:color="auto"/>
        <w:right w:val="none" w:sz="0" w:space="0" w:color="auto"/>
      </w:divBdr>
    </w:div>
    <w:div w:id="84811728">
      <w:marLeft w:val="0"/>
      <w:marRight w:val="0"/>
      <w:marTop w:val="10"/>
      <w:marBottom w:val="10"/>
      <w:divBdr>
        <w:top w:val="none" w:sz="0" w:space="0" w:color="auto"/>
        <w:left w:val="none" w:sz="0" w:space="0" w:color="auto"/>
        <w:bottom w:val="none" w:sz="0" w:space="0" w:color="auto"/>
        <w:right w:val="none" w:sz="0" w:space="0" w:color="auto"/>
      </w:divBdr>
    </w:div>
    <w:div w:id="116872627">
      <w:marLeft w:val="0"/>
      <w:marRight w:val="0"/>
      <w:marTop w:val="10"/>
      <w:marBottom w:val="10"/>
      <w:divBdr>
        <w:top w:val="none" w:sz="0" w:space="0" w:color="auto"/>
        <w:left w:val="none" w:sz="0" w:space="0" w:color="auto"/>
        <w:bottom w:val="none" w:sz="0" w:space="0" w:color="auto"/>
        <w:right w:val="none" w:sz="0" w:space="0" w:color="auto"/>
      </w:divBdr>
    </w:div>
    <w:div w:id="135803725">
      <w:marLeft w:val="0"/>
      <w:marRight w:val="0"/>
      <w:marTop w:val="10"/>
      <w:marBottom w:val="10"/>
      <w:divBdr>
        <w:top w:val="none" w:sz="0" w:space="0" w:color="auto"/>
        <w:left w:val="none" w:sz="0" w:space="0" w:color="auto"/>
        <w:bottom w:val="none" w:sz="0" w:space="0" w:color="auto"/>
        <w:right w:val="none" w:sz="0" w:space="0" w:color="auto"/>
      </w:divBdr>
    </w:div>
    <w:div w:id="136343579">
      <w:marLeft w:val="0"/>
      <w:marRight w:val="0"/>
      <w:marTop w:val="10"/>
      <w:marBottom w:val="10"/>
      <w:divBdr>
        <w:top w:val="none" w:sz="0" w:space="0" w:color="auto"/>
        <w:left w:val="none" w:sz="0" w:space="0" w:color="auto"/>
        <w:bottom w:val="none" w:sz="0" w:space="0" w:color="auto"/>
        <w:right w:val="none" w:sz="0" w:space="0" w:color="auto"/>
      </w:divBdr>
    </w:div>
    <w:div w:id="141166380">
      <w:marLeft w:val="0"/>
      <w:marRight w:val="0"/>
      <w:marTop w:val="10"/>
      <w:marBottom w:val="10"/>
      <w:divBdr>
        <w:top w:val="none" w:sz="0" w:space="0" w:color="auto"/>
        <w:left w:val="none" w:sz="0" w:space="0" w:color="auto"/>
        <w:bottom w:val="none" w:sz="0" w:space="0" w:color="auto"/>
        <w:right w:val="none" w:sz="0" w:space="0" w:color="auto"/>
      </w:divBdr>
    </w:div>
    <w:div w:id="167789380">
      <w:marLeft w:val="0"/>
      <w:marRight w:val="0"/>
      <w:marTop w:val="10"/>
      <w:marBottom w:val="10"/>
      <w:divBdr>
        <w:top w:val="none" w:sz="0" w:space="0" w:color="auto"/>
        <w:left w:val="none" w:sz="0" w:space="0" w:color="auto"/>
        <w:bottom w:val="none" w:sz="0" w:space="0" w:color="auto"/>
        <w:right w:val="none" w:sz="0" w:space="0" w:color="auto"/>
      </w:divBdr>
    </w:div>
    <w:div w:id="185606214">
      <w:marLeft w:val="0"/>
      <w:marRight w:val="0"/>
      <w:marTop w:val="10"/>
      <w:marBottom w:val="10"/>
      <w:divBdr>
        <w:top w:val="none" w:sz="0" w:space="0" w:color="auto"/>
        <w:left w:val="none" w:sz="0" w:space="0" w:color="auto"/>
        <w:bottom w:val="none" w:sz="0" w:space="0" w:color="auto"/>
        <w:right w:val="none" w:sz="0" w:space="0" w:color="auto"/>
      </w:divBdr>
    </w:div>
    <w:div w:id="256791199">
      <w:marLeft w:val="0"/>
      <w:marRight w:val="720"/>
      <w:marTop w:val="10"/>
      <w:marBottom w:val="10"/>
      <w:divBdr>
        <w:top w:val="none" w:sz="0" w:space="0" w:color="auto"/>
        <w:left w:val="none" w:sz="0" w:space="0" w:color="auto"/>
        <w:bottom w:val="none" w:sz="0" w:space="0" w:color="auto"/>
        <w:right w:val="none" w:sz="0" w:space="0" w:color="auto"/>
      </w:divBdr>
    </w:div>
    <w:div w:id="265041961">
      <w:marLeft w:val="0"/>
      <w:marRight w:val="0"/>
      <w:marTop w:val="10"/>
      <w:marBottom w:val="10"/>
      <w:divBdr>
        <w:top w:val="none" w:sz="0" w:space="0" w:color="auto"/>
        <w:left w:val="none" w:sz="0" w:space="0" w:color="auto"/>
        <w:bottom w:val="none" w:sz="0" w:space="0" w:color="auto"/>
        <w:right w:val="none" w:sz="0" w:space="0" w:color="auto"/>
      </w:divBdr>
    </w:div>
    <w:div w:id="265697638">
      <w:marLeft w:val="0"/>
      <w:marRight w:val="0"/>
      <w:marTop w:val="10"/>
      <w:marBottom w:val="10"/>
      <w:divBdr>
        <w:top w:val="none" w:sz="0" w:space="0" w:color="auto"/>
        <w:left w:val="none" w:sz="0" w:space="0" w:color="auto"/>
        <w:bottom w:val="none" w:sz="0" w:space="0" w:color="auto"/>
        <w:right w:val="none" w:sz="0" w:space="0" w:color="auto"/>
      </w:divBdr>
    </w:div>
    <w:div w:id="278219242">
      <w:marLeft w:val="0"/>
      <w:marRight w:val="0"/>
      <w:marTop w:val="10"/>
      <w:marBottom w:val="10"/>
      <w:divBdr>
        <w:top w:val="none" w:sz="0" w:space="0" w:color="auto"/>
        <w:left w:val="none" w:sz="0" w:space="0" w:color="auto"/>
        <w:bottom w:val="none" w:sz="0" w:space="0" w:color="auto"/>
        <w:right w:val="none" w:sz="0" w:space="0" w:color="auto"/>
      </w:divBdr>
    </w:div>
    <w:div w:id="298413799">
      <w:marLeft w:val="0"/>
      <w:marRight w:val="0"/>
      <w:marTop w:val="10"/>
      <w:marBottom w:val="10"/>
      <w:divBdr>
        <w:top w:val="none" w:sz="0" w:space="0" w:color="auto"/>
        <w:left w:val="none" w:sz="0" w:space="0" w:color="auto"/>
        <w:bottom w:val="none" w:sz="0" w:space="0" w:color="auto"/>
        <w:right w:val="none" w:sz="0" w:space="0" w:color="auto"/>
      </w:divBdr>
    </w:div>
    <w:div w:id="362943157">
      <w:marLeft w:val="0"/>
      <w:marRight w:val="0"/>
      <w:marTop w:val="10"/>
      <w:marBottom w:val="10"/>
      <w:divBdr>
        <w:top w:val="none" w:sz="0" w:space="0" w:color="auto"/>
        <w:left w:val="none" w:sz="0" w:space="0" w:color="auto"/>
        <w:bottom w:val="none" w:sz="0" w:space="0" w:color="auto"/>
        <w:right w:val="none" w:sz="0" w:space="0" w:color="auto"/>
      </w:divBdr>
    </w:div>
    <w:div w:id="379013288">
      <w:marLeft w:val="0"/>
      <w:marRight w:val="0"/>
      <w:marTop w:val="10"/>
      <w:marBottom w:val="10"/>
      <w:divBdr>
        <w:top w:val="none" w:sz="0" w:space="0" w:color="auto"/>
        <w:left w:val="none" w:sz="0" w:space="0" w:color="auto"/>
        <w:bottom w:val="none" w:sz="0" w:space="0" w:color="auto"/>
        <w:right w:val="none" w:sz="0" w:space="0" w:color="auto"/>
      </w:divBdr>
    </w:div>
    <w:div w:id="427964401">
      <w:marLeft w:val="0"/>
      <w:marRight w:val="0"/>
      <w:marTop w:val="10"/>
      <w:marBottom w:val="10"/>
      <w:divBdr>
        <w:top w:val="none" w:sz="0" w:space="0" w:color="auto"/>
        <w:left w:val="none" w:sz="0" w:space="0" w:color="auto"/>
        <w:bottom w:val="none" w:sz="0" w:space="0" w:color="auto"/>
        <w:right w:val="none" w:sz="0" w:space="0" w:color="auto"/>
      </w:divBdr>
    </w:div>
    <w:div w:id="434831678">
      <w:marLeft w:val="0"/>
      <w:marRight w:val="720"/>
      <w:marTop w:val="10"/>
      <w:marBottom w:val="10"/>
      <w:divBdr>
        <w:top w:val="none" w:sz="0" w:space="0" w:color="auto"/>
        <w:left w:val="none" w:sz="0" w:space="0" w:color="auto"/>
        <w:bottom w:val="none" w:sz="0" w:space="0" w:color="auto"/>
        <w:right w:val="none" w:sz="0" w:space="0" w:color="auto"/>
      </w:divBdr>
    </w:div>
    <w:div w:id="519006188">
      <w:marLeft w:val="0"/>
      <w:marRight w:val="0"/>
      <w:marTop w:val="10"/>
      <w:marBottom w:val="10"/>
      <w:divBdr>
        <w:top w:val="none" w:sz="0" w:space="0" w:color="auto"/>
        <w:left w:val="none" w:sz="0" w:space="0" w:color="auto"/>
        <w:bottom w:val="none" w:sz="0" w:space="0" w:color="auto"/>
        <w:right w:val="none" w:sz="0" w:space="0" w:color="auto"/>
      </w:divBdr>
    </w:div>
    <w:div w:id="539510883">
      <w:marLeft w:val="0"/>
      <w:marRight w:val="720"/>
      <w:marTop w:val="10"/>
      <w:marBottom w:val="10"/>
      <w:divBdr>
        <w:top w:val="none" w:sz="0" w:space="0" w:color="auto"/>
        <w:left w:val="none" w:sz="0" w:space="0" w:color="auto"/>
        <w:bottom w:val="none" w:sz="0" w:space="0" w:color="auto"/>
        <w:right w:val="none" w:sz="0" w:space="0" w:color="auto"/>
      </w:divBdr>
    </w:div>
    <w:div w:id="550775940">
      <w:marLeft w:val="0"/>
      <w:marRight w:val="0"/>
      <w:marTop w:val="10"/>
      <w:marBottom w:val="10"/>
      <w:divBdr>
        <w:top w:val="none" w:sz="0" w:space="0" w:color="auto"/>
        <w:left w:val="none" w:sz="0" w:space="0" w:color="auto"/>
        <w:bottom w:val="none" w:sz="0" w:space="0" w:color="auto"/>
        <w:right w:val="none" w:sz="0" w:space="0" w:color="auto"/>
      </w:divBdr>
    </w:div>
    <w:div w:id="598106595">
      <w:marLeft w:val="0"/>
      <w:marRight w:val="0"/>
      <w:marTop w:val="10"/>
      <w:marBottom w:val="10"/>
      <w:divBdr>
        <w:top w:val="none" w:sz="0" w:space="0" w:color="auto"/>
        <w:left w:val="none" w:sz="0" w:space="0" w:color="auto"/>
        <w:bottom w:val="none" w:sz="0" w:space="0" w:color="auto"/>
        <w:right w:val="none" w:sz="0" w:space="0" w:color="auto"/>
      </w:divBdr>
    </w:div>
    <w:div w:id="603852924">
      <w:marLeft w:val="0"/>
      <w:marRight w:val="0"/>
      <w:marTop w:val="10"/>
      <w:marBottom w:val="10"/>
      <w:divBdr>
        <w:top w:val="none" w:sz="0" w:space="0" w:color="auto"/>
        <w:left w:val="none" w:sz="0" w:space="0" w:color="auto"/>
        <w:bottom w:val="none" w:sz="0" w:space="0" w:color="auto"/>
        <w:right w:val="none" w:sz="0" w:space="0" w:color="auto"/>
      </w:divBdr>
    </w:div>
    <w:div w:id="615526780">
      <w:marLeft w:val="0"/>
      <w:marRight w:val="0"/>
      <w:marTop w:val="10"/>
      <w:marBottom w:val="10"/>
      <w:divBdr>
        <w:top w:val="none" w:sz="0" w:space="0" w:color="auto"/>
        <w:left w:val="none" w:sz="0" w:space="0" w:color="auto"/>
        <w:bottom w:val="none" w:sz="0" w:space="0" w:color="auto"/>
        <w:right w:val="none" w:sz="0" w:space="0" w:color="auto"/>
      </w:divBdr>
    </w:div>
    <w:div w:id="626274417">
      <w:marLeft w:val="0"/>
      <w:marRight w:val="0"/>
      <w:marTop w:val="10"/>
      <w:marBottom w:val="10"/>
      <w:divBdr>
        <w:top w:val="none" w:sz="0" w:space="0" w:color="auto"/>
        <w:left w:val="none" w:sz="0" w:space="0" w:color="auto"/>
        <w:bottom w:val="none" w:sz="0" w:space="0" w:color="auto"/>
        <w:right w:val="none" w:sz="0" w:space="0" w:color="auto"/>
      </w:divBdr>
    </w:div>
    <w:div w:id="653994564">
      <w:marLeft w:val="0"/>
      <w:marRight w:val="0"/>
      <w:marTop w:val="10"/>
      <w:marBottom w:val="10"/>
      <w:divBdr>
        <w:top w:val="none" w:sz="0" w:space="0" w:color="auto"/>
        <w:left w:val="none" w:sz="0" w:space="0" w:color="auto"/>
        <w:bottom w:val="none" w:sz="0" w:space="0" w:color="auto"/>
        <w:right w:val="none" w:sz="0" w:space="0" w:color="auto"/>
      </w:divBdr>
    </w:div>
    <w:div w:id="725108798">
      <w:marLeft w:val="0"/>
      <w:marRight w:val="0"/>
      <w:marTop w:val="10"/>
      <w:marBottom w:val="10"/>
      <w:divBdr>
        <w:top w:val="none" w:sz="0" w:space="0" w:color="auto"/>
        <w:left w:val="none" w:sz="0" w:space="0" w:color="auto"/>
        <w:bottom w:val="none" w:sz="0" w:space="0" w:color="auto"/>
        <w:right w:val="none" w:sz="0" w:space="0" w:color="auto"/>
      </w:divBdr>
    </w:div>
    <w:div w:id="767234061">
      <w:marLeft w:val="0"/>
      <w:marRight w:val="0"/>
      <w:marTop w:val="10"/>
      <w:marBottom w:val="10"/>
      <w:divBdr>
        <w:top w:val="none" w:sz="0" w:space="0" w:color="auto"/>
        <w:left w:val="none" w:sz="0" w:space="0" w:color="auto"/>
        <w:bottom w:val="none" w:sz="0" w:space="0" w:color="auto"/>
        <w:right w:val="none" w:sz="0" w:space="0" w:color="auto"/>
      </w:divBdr>
    </w:div>
    <w:div w:id="781847596">
      <w:marLeft w:val="0"/>
      <w:marRight w:val="0"/>
      <w:marTop w:val="10"/>
      <w:marBottom w:val="10"/>
      <w:divBdr>
        <w:top w:val="none" w:sz="0" w:space="0" w:color="auto"/>
        <w:left w:val="none" w:sz="0" w:space="0" w:color="auto"/>
        <w:bottom w:val="none" w:sz="0" w:space="0" w:color="auto"/>
        <w:right w:val="none" w:sz="0" w:space="0" w:color="auto"/>
      </w:divBdr>
    </w:div>
    <w:div w:id="790200287">
      <w:marLeft w:val="0"/>
      <w:marRight w:val="0"/>
      <w:marTop w:val="10"/>
      <w:marBottom w:val="10"/>
      <w:divBdr>
        <w:top w:val="none" w:sz="0" w:space="0" w:color="auto"/>
        <w:left w:val="none" w:sz="0" w:space="0" w:color="auto"/>
        <w:bottom w:val="none" w:sz="0" w:space="0" w:color="auto"/>
        <w:right w:val="none" w:sz="0" w:space="0" w:color="auto"/>
      </w:divBdr>
    </w:div>
    <w:div w:id="821626578">
      <w:marLeft w:val="0"/>
      <w:marRight w:val="0"/>
      <w:marTop w:val="10"/>
      <w:marBottom w:val="10"/>
      <w:divBdr>
        <w:top w:val="none" w:sz="0" w:space="0" w:color="auto"/>
        <w:left w:val="none" w:sz="0" w:space="0" w:color="auto"/>
        <w:bottom w:val="none" w:sz="0" w:space="0" w:color="auto"/>
        <w:right w:val="none" w:sz="0" w:space="0" w:color="auto"/>
      </w:divBdr>
    </w:div>
    <w:div w:id="832062059">
      <w:marLeft w:val="0"/>
      <w:marRight w:val="0"/>
      <w:marTop w:val="10"/>
      <w:marBottom w:val="10"/>
      <w:divBdr>
        <w:top w:val="none" w:sz="0" w:space="0" w:color="auto"/>
        <w:left w:val="none" w:sz="0" w:space="0" w:color="auto"/>
        <w:bottom w:val="none" w:sz="0" w:space="0" w:color="auto"/>
        <w:right w:val="none" w:sz="0" w:space="0" w:color="auto"/>
      </w:divBdr>
    </w:div>
    <w:div w:id="858809416">
      <w:marLeft w:val="0"/>
      <w:marRight w:val="0"/>
      <w:marTop w:val="10"/>
      <w:marBottom w:val="10"/>
      <w:divBdr>
        <w:top w:val="none" w:sz="0" w:space="0" w:color="auto"/>
        <w:left w:val="none" w:sz="0" w:space="0" w:color="auto"/>
        <w:bottom w:val="none" w:sz="0" w:space="0" w:color="auto"/>
        <w:right w:val="none" w:sz="0" w:space="0" w:color="auto"/>
      </w:divBdr>
    </w:div>
    <w:div w:id="876046337">
      <w:marLeft w:val="0"/>
      <w:marRight w:val="0"/>
      <w:marTop w:val="10"/>
      <w:marBottom w:val="10"/>
      <w:divBdr>
        <w:top w:val="none" w:sz="0" w:space="0" w:color="auto"/>
        <w:left w:val="none" w:sz="0" w:space="0" w:color="auto"/>
        <w:bottom w:val="none" w:sz="0" w:space="0" w:color="auto"/>
        <w:right w:val="none" w:sz="0" w:space="0" w:color="auto"/>
      </w:divBdr>
    </w:div>
    <w:div w:id="904409836">
      <w:marLeft w:val="0"/>
      <w:marRight w:val="0"/>
      <w:marTop w:val="10"/>
      <w:marBottom w:val="10"/>
      <w:divBdr>
        <w:top w:val="none" w:sz="0" w:space="0" w:color="auto"/>
        <w:left w:val="none" w:sz="0" w:space="0" w:color="auto"/>
        <w:bottom w:val="none" w:sz="0" w:space="0" w:color="auto"/>
        <w:right w:val="none" w:sz="0" w:space="0" w:color="auto"/>
      </w:divBdr>
    </w:div>
    <w:div w:id="929196608">
      <w:marLeft w:val="0"/>
      <w:marRight w:val="0"/>
      <w:marTop w:val="10"/>
      <w:marBottom w:val="10"/>
      <w:divBdr>
        <w:top w:val="none" w:sz="0" w:space="0" w:color="auto"/>
        <w:left w:val="none" w:sz="0" w:space="0" w:color="auto"/>
        <w:bottom w:val="none" w:sz="0" w:space="0" w:color="auto"/>
        <w:right w:val="none" w:sz="0" w:space="0" w:color="auto"/>
      </w:divBdr>
    </w:div>
    <w:div w:id="939216107">
      <w:marLeft w:val="0"/>
      <w:marRight w:val="0"/>
      <w:marTop w:val="10"/>
      <w:marBottom w:val="10"/>
      <w:divBdr>
        <w:top w:val="none" w:sz="0" w:space="0" w:color="auto"/>
        <w:left w:val="none" w:sz="0" w:space="0" w:color="auto"/>
        <w:bottom w:val="none" w:sz="0" w:space="0" w:color="auto"/>
        <w:right w:val="none" w:sz="0" w:space="0" w:color="auto"/>
      </w:divBdr>
    </w:div>
    <w:div w:id="958561993">
      <w:marLeft w:val="0"/>
      <w:marRight w:val="720"/>
      <w:marTop w:val="10"/>
      <w:marBottom w:val="10"/>
      <w:divBdr>
        <w:top w:val="none" w:sz="0" w:space="0" w:color="auto"/>
        <w:left w:val="none" w:sz="0" w:space="0" w:color="auto"/>
        <w:bottom w:val="none" w:sz="0" w:space="0" w:color="auto"/>
        <w:right w:val="none" w:sz="0" w:space="0" w:color="auto"/>
      </w:divBdr>
    </w:div>
    <w:div w:id="1010179012">
      <w:marLeft w:val="0"/>
      <w:marRight w:val="0"/>
      <w:marTop w:val="10"/>
      <w:marBottom w:val="10"/>
      <w:divBdr>
        <w:top w:val="none" w:sz="0" w:space="0" w:color="auto"/>
        <w:left w:val="none" w:sz="0" w:space="0" w:color="auto"/>
        <w:bottom w:val="none" w:sz="0" w:space="0" w:color="auto"/>
        <w:right w:val="none" w:sz="0" w:space="0" w:color="auto"/>
      </w:divBdr>
    </w:div>
    <w:div w:id="1050812247">
      <w:marLeft w:val="0"/>
      <w:marRight w:val="0"/>
      <w:marTop w:val="10"/>
      <w:marBottom w:val="10"/>
      <w:divBdr>
        <w:top w:val="none" w:sz="0" w:space="0" w:color="auto"/>
        <w:left w:val="none" w:sz="0" w:space="0" w:color="auto"/>
        <w:bottom w:val="none" w:sz="0" w:space="0" w:color="auto"/>
        <w:right w:val="none" w:sz="0" w:space="0" w:color="auto"/>
      </w:divBdr>
    </w:div>
    <w:div w:id="1072243095">
      <w:marLeft w:val="0"/>
      <w:marRight w:val="0"/>
      <w:marTop w:val="10"/>
      <w:marBottom w:val="10"/>
      <w:divBdr>
        <w:top w:val="none" w:sz="0" w:space="0" w:color="auto"/>
        <w:left w:val="none" w:sz="0" w:space="0" w:color="auto"/>
        <w:bottom w:val="none" w:sz="0" w:space="0" w:color="auto"/>
        <w:right w:val="none" w:sz="0" w:space="0" w:color="auto"/>
      </w:divBdr>
    </w:div>
    <w:div w:id="1117020681">
      <w:marLeft w:val="0"/>
      <w:marRight w:val="0"/>
      <w:marTop w:val="10"/>
      <w:marBottom w:val="10"/>
      <w:divBdr>
        <w:top w:val="none" w:sz="0" w:space="0" w:color="auto"/>
        <w:left w:val="none" w:sz="0" w:space="0" w:color="auto"/>
        <w:bottom w:val="none" w:sz="0" w:space="0" w:color="auto"/>
        <w:right w:val="none" w:sz="0" w:space="0" w:color="auto"/>
      </w:divBdr>
    </w:div>
    <w:div w:id="1119955036">
      <w:marLeft w:val="0"/>
      <w:marRight w:val="0"/>
      <w:marTop w:val="10"/>
      <w:marBottom w:val="10"/>
      <w:divBdr>
        <w:top w:val="none" w:sz="0" w:space="0" w:color="auto"/>
        <w:left w:val="none" w:sz="0" w:space="0" w:color="auto"/>
        <w:bottom w:val="none" w:sz="0" w:space="0" w:color="auto"/>
        <w:right w:val="none" w:sz="0" w:space="0" w:color="auto"/>
      </w:divBdr>
    </w:div>
    <w:div w:id="1164854836">
      <w:marLeft w:val="0"/>
      <w:marRight w:val="0"/>
      <w:marTop w:val="10"/>
      <w:marBottom w:val="10"/>
      <w:divBdr>
        <w:top w:val="none" w:sz="0" w:space="0" w:color="auto"/>
        <w:left w:val="none" w:sz="0" w:space="0" w:color="auto"/>
        <w:bottom w:val="none" w:sz="0" w:space="0" w:color="auto"/>
        <w:right w:val="none" w:sz="0" w:space="0" w:color="auto"/>
      </w:divBdr>
    </w:div>
    <w:div w:id="1218055739">
      <w:marLeft w:val="0"/>
      <w:marRight w:val="0"/>
      <w:marTop w:val="10"/>
      <w:marBottom w:val="10"/>
      <w:divBdr>
        <w:top w:val="none" w:sz="0" w:space="0" w:color="auto"/>
        <w:left w:val="none" w:sz="0" w:space="0" w:color="auto"/>
        <w:bottom w:val="none" w:sz="0" w:space="0" w:color="auto"/>
        <w:right w:val="none" w:sz="0" w:space="0" w:color="auto"/>
      </w:divBdr>
    </w:div>
    <w:div w:id="1227062123">
      <w:marLeft w:val="0"/>
      <w:marRight w:val="0"/>
      <w:marTop w:val="10"/>
      <w:marBottom w:val="10"/>
      <w:divBdr>
        <w:top w:val="none" w:sz="0" w:space="0" w:color="auto"/>
        <w:left w:val="none" w:sz="0" w:space="0" w:color="auto"/>
        <w:bottom w:val="none" w:sz="0" w:space="0" w:color="auto"/>
        <w:right w:val="none" w:sz="0" w:space="0" w:color="auto"/>
      </w:divBdr>
    </w:div>
    <w:div w:id="1245457183">
      <w:marLeft w:val="0"/>
      <w:marRight w:val="0"/>
      <w:marTop w:val="10"/>
      <w:marBottom w:val="10"/>
      <w:divBdr>
        <w:top w:val="none" w:sz="0" w:space="0" w:color="auto"/>
        <w:left w:val="none" w:sz="0" w:space="0" w:color="auto"/>
        <w:bottom w:val="none" w:sz="0" w:space="0" w:color="auto"/>
        <w:right w:val="none" w:sz="0" w:space="0" w:color="auto"/>
      </w:divBdr>
    </w:div>
    <w:div w:id="1248148745">
      <w:marLeft w:val="0"/>
      <w:marRight w:val="0"/>
      <w:marTop w:val="10"/>
      <w:marBottom w:val="10"/>
      <w:divBdr>
        <w:top w:val="none" w:sz="0" w:space="0" w:color="auto"/>
        <w:left w:val="none" w:sz="0" w:space="0" w:color="auto"/>
        <w:bottom w:val="none" w:sz="0" w:space="0" w:color="auto"/>
        <w:right w:val="none" w:sz="0" w:space="0" w:color="auto"/>
      </w:divBdr>
    </w:div>
    <w:div w:id="1268347754">
      <w:marLeft w:val="0"/>
      <w:marRight w:val="0"/>
      <w:marTop w:val="10"/>
      <w:marBottom w:val="10"/>
      <w:divBdr>
        <w:top w:val="none" w:sz="0" w:space="0" w:color="auto"/>
        <w:left w:val="none" w:sz="0" w:space="0" w:color="auto"/>
        <w:bottom w:val="none" w:sz="0" w:space="0" w:color="auto"/>
        <w:right w:val="none" w:sz="0" w:space="0" w:color="auto"/>
      </w:divBdr>
    </w:div>
    <w:div w:id="1291785657">
      <w:marLeft w:val="0"/>
      <w:marRight w:val="0"/>
      <w:marTop w:val="10"/>
      <w:marBottom w:val="10"/>
      <w:divBdr>
        <w:top w:val="none" w:sz="0" w:space="0" w:color="auto"/>
        <w:left w:val="none" w:sz="0" w:space="0" w:color="auto"/>
        <w:bottom w:val="none" w:sz="0" w:space="0" w:color="auto"/>
        <w:right w:val="none" w:sz="0" w:space="0" w:color="auto"/>
      </w:divBdr>
    </w:div>
    <w:div w:id="1390032032">
      <w:marLeft w:val="0"/>
      <w:marRight w:val="0"/>
      <w:marTop w:val="10"/>
      <w:marBottom w:val="10"/>
      <w:divBdr>
        <w:top w:val="none" w:sz="0" w:space="0" w:color="auto"/>
        <w:left w:val="none" w:sz="0" w:space="0" w:color="auto"/>
        <w:bottom w:val="none" w:sz="0" w:space="0" w:color="auto"/>
        <w:right w:val="none" w:sz="0" w:space="0" w:color="auto"/>
      </w:divBdr>
    </w:div>
    <w:div w:id="1469712175">
      <w:marLeft w:val="0"/>
      <w:marRight w:val="0"/>
      <w:marTop w:val="10"/>
      <w:marBottom w:val="10"/>
      <w:divBdr>
        <w:top w:val="none" w:sz="0" w:space="0" w:color="auto"/>
        <w:left w:val="none" w:sz="0" w:space="0" w:color="auto"/>
        <w:bottom w:val="none" w:sz="0" w:space="0" w:color="auto"/>
        <w:right w:val="none" w:sz="0" w:space="0" w:color="auto"/>
      </w:divBdr>
    </w:div>
    <w:div w:id="1503546318">
      <w:marLeft w:val="0"/>
      <w:marRight w:val="0"/>
      <w:marTop w:val="10"/>
      <w:marBottom w:val="10"/>
      <w:divBdr>
        <w:top w:val="none" w:sz="0" w:space="0" w:color="auto"/>
        <w:left w:val="none" w:sz="0" w:space="0" w:color="auto"/>
        <w:bottom w:val="none" w:sz="0" w:space="0" w:color="auto"/>
        <w:right w:val="none" w:sz="0" w:space="0" w:color="auto"/>
      </w:divBdr>
    </w:div>
    <w:div w:id="1584992527">
      <w:marLeft w:val="0"/>
      <w:marRight w:val="0"/>
      <w:marTop w:val="10"/>
      <w:marBottom w:val="10"/>
      <w:divBdr>
        <w:top w:val="none" w:sz="0" w:space="0" w:color="auto"/>
        <w:left w:val="none" w:sz="0" w:space="0" w:color="auto"/>
        <w:bottom w:val="none" w:sz="0" w:space="0" w:color="auto"/>
        <w:right w:val="none" w:sz="0" w:space="0" w:color="auto"/>
      </w:divBdr>
    </w:div>
    <w:div w:id="1592817001">
      <w:marLeft w:val="0"/>
      <w:marRight w:val="0"/>
      <w:marTop w:val="10"/>
      <w:marBottom w:val="10"/>
      <w:divBdr>
        <w:top w:val="none" w:sz="0" w:space="0" w:color="auto"/>
        <w:left w:val="none" w:sz="0" w:space="0" w:color="auto"/>
        <w:bottom w:val="none" w:sz="0" w:space="0" w:color="auto"/>
        <w:right w:val="none" w:sz="0" w:space="0" w:color="auto"/>
      </w:divBdr>
    </w:div>
    <w:div w:id="1593584510">
      <w:marLeft w:val="0"/>
      <w:marRight w:val="0"/>
      <w:marTop w:val="10"/>
      <w:marBottom w:val="10"/>
      <w:divBdr>
        <w:top w:val="none" w:sz="0" w:space="0" w:color="auto"/>
        <w:left w:val="none" w:sz="0" w:space="0" w:color="auto"/>
        <w:bottom w:val="none" w:sz="0" w:space="0" w:color="auto"/>
        <w:right w:val="none" w:sz="0" w:space="0" w:color="auto"/>
      </w:divBdr>
    </w:div>
    <w:div w:id="1606963828">
      <w:marLeft w:val="0"/>
      <w:marRight w:val="0"/>
      <w:marTop w:val="10"/>
      <w:marBottom w:val="10"/>
      <w:divBdr>
        <w:top w:val="none" w:sz="0" w:space="0" w:color="auto"/>
        <w:left w:val="none" w:sz="0" w:space="0" w:color="auto"/>
        <w:bottom w:val="none" w:sz="0" w:space="0" w:color="auto"/>
        <w:right w:val="none" w:sz="0" w:space="0" w:color="auto"/>
      </w:divBdr>
    </w:div>
    <w:div w:id="1622884861">
      <w:marLeft w:val="0"/>
      <w:marRight w:val="0"/>
      <w:marTop w:val="10"/>
      <w:marBottom w:val="10"/>
      <w:divBdr>
        <w:top w:val="none" w:sz="0" w:space="0" w:color="auto"/>
        <w:left w:val="none" w:sz="0" w:space="0" w:color="auto"/>
        <w:bottom w:val="none" w:sz="0" w:space="0" w:color="auto"/>
        <w:right w:val="none" w:sz="0" w:space="0" w:color="auto"/>
      </w:divBdr>
    </w:div>
    <w:div w:id="1714421852">
      <w:marLeft w:val="0"/>
      <w:marRight w:val="0"/>
      <w:marTop w:val="10"/>
      <w:marBottom w:val="10"/>
      <w:divBdr>
        <w:top w:val="none" w:sz="0" w:space="0" w:color="auto"/>
        <w:left w:val="none" w:sz="0" w:space="0" w:color="auto"/>
        <w:bottom w:val="none" w:sz="0" w:space="0" w:color="auto"/>
        <w:right w:val="none" w:sz="0" w:space="0" w:color="auto"/>
      </w:divBdr>
    </w:div>
    <w:div w:id="1720085249">
      <w:marLeft w:val="0"/>
      <w:marRight w:val="0"/>
      <w:marTop w:val="10"/>
      <w:marBottom w:val="10"/>
      <w:divBdr>
        <w:top w:val="none" w:sz="0" w:space="0" w:color="auto"/>
        <w:left w:val="none" w:sz="0" w:space="0" w:color="auto"/>
        <w:bottom w:val="none" w:sz="0" w:space="0" w:color="auto"/>
        <w:right w:val="none" w:sz="0" w:space="0" w:color="auto"/>
      </w:divBdr>
    </w:div>
    <w:div w:id="1750733477">
      <w:marLeft w:val="0"/>
      <w:marRight w:val="0"/>
      <w:marTop w:val="10"/>
      <w:marBottom w:val="10"/>
      <w:divBdr>
        <w:top w:val="none" w:sz="0" w:space="0" w:color="auto"/>
        <w:left w:val="none" w:sz="0" w:space="0" w:color="auto"/>
        <w:bottom w:val="none" w:sz="0" w:space="0" w:color="auto"/>
        <w:right w:val="none" w:sz="0" w:space="0" w:color="auto"/>
      </w:divBdr>
    </w:div>
    <w:div w:id="1799910856">
      <w:marLeft w:val="0"/>
      <w:marRight w:val="0"/>
      <w:marTop w:val="10"/>
      <w:marBottom w:val="10"/>
      <w:divBdr>
        <w:top w:val="none" w:sz="0" w:space="0" w:color="auto"/>
        <w:left w:val="none" w:sz="0" w:space="0" w:color="auto"/>
        <w:bottom w:val="none" w:sz="0" w:space="0" w:color="auto"/>
        <w:right w:val="none" w:sz="0" w:space="0" w:color="auto"/>
      </w:divBdr>
    </w:div>
    <w:div w:id="1801916330">
      <w:marLeft w:val="0"/>
      <w:marRight w:val="0"/>
      <w:marTop w:val="10"/>
      <w:marBottom w:val="10"/>
      <w:divBdr>
        <w:top w:val="none" w:sz="0" w:space="0" w:color="auto"/>
        <w:left w:val="none" w:sz="0" w:space="0" w:color="auto"/>
        <w:bottom w:val="none" w:sz="0" w:space="0" w:color="auto"/>
        <w:right w:val="none" w:sz="0" w:space="0" w:color="auto"/>
      </w:divBdr>
    </w:div>
    <w:div w:id="1808472916">
      <w:marLeft w:val="0"/>
      <w:marRight w:val="0"/>
      <w:marTop w:val="10"/>
      <w:marBottom w:val="10"/>
      <w:divBdr>
        <w:top w:val="none" w:sz="0" w:space="0" w:color="auto"/>
        <w:left w:val="none" w:sz="0" w:space="0" w:color="auto"/>
        <w:bottom w:val="none" w:sz="0" w:space="0" w:color="auto"/>
        <w:right w:val="none" w:sz="0" w:space="0" w:color="auto"/>
      </w:divBdr>
    </w:div>
    <w:div w:id="1882932401">
      <w:marLeft w:val="0"/>
      <w:marRight w:val="0"/>
      <w:marTop w:val="10"/>
      <w:marBottom w:val="10"/>
      <w:divBdr>
        <w:top w:val="none" w:sz="0" w:space="0" w:color="auto"/>
        <w:left w:val="none" w:sz="0" w:space="0" w:color="auto"/>
        <w:bottom w:val="none" w:sz="0" w:space="0" w:color="auto"/>
        <w:right w:val="none" w:sz="0" w:space="0" w:color="auto"/>
      </w:divBdr>
    </w:div>
    <w:div w:id="1956518861">
      <w:marLeft w:val="0"/>
      <w:marRight w:val="0"/>
      <w:marTop w:val="10"/>
      <w:marBottom w:val="10"/>
      <w:divBdr>
        <w:top w:val="none" w:sz="0" w:space="0" w:color="auto"/>
        <w:left w:val="none" w:sz="0" w:space="0" w:color="auto"/>
        <w:bottom w:val="none" w:sz="0" w:space="0" w:color="auto"/>
        <w:right w:val="none" w:sz="0" w:space="0" w:color="auto"/>
      </w:divBdr>
    </w:div>
    <w:div w:id="1959411612">
      <w:marLeft w:val="0"/>
      <w:marRight w:val="0"/>
      <w:marTop w:val="10"/>
      <w:marBottom w:val="10"/>
      <w:divBdr>
        <w:top w:val="none" w:sz="0" w:space="0" w:color="auto"/>
        <w:left w:val="none" w:sz="0" w:space="0" w:color="auto"/>
        <w:bottom w:val="none" w:sz="0" w:space="0" w:color="auto"/>
        <w:right w:val="none" w:sz="0" w:space="0" w:color="auto"/>
      </w:divBdr>
    </w:div>
    <w:div w:id="1962686059">
      <w:marLeft w:val="0"/>
      <w:marRight w:val="0"/>
      <w:marTop w:val="10"/>
      <w:marBottom w:val="10"/>
      <w:divBdr>
        <w:top w:val="none" w:sz="0" w:space="0" w:color="auto"/>
        <w:left w:val="none" w:sz="0" w:space="0" w:color="auto"/>
        <w:bottom w:val="none" w:sz="0" w:space="0" w:color="auto"/>
        <w:right w:val="none" w:sz="0" w:space="0" w:color="auto"/>
      </w:divBdr>
    </w:div>
    <w:div w:id="2041203659">
      <w:marLeft w:val="0"/>
      <w:marRight w:val="0"/>
      <w:marTop w:val="10"/>
      <w:marBottom w:val="10"/>
      <w:divBdr>
        <w:top w:val="none" w:sz="0" w:space="0" w:color="auto"/>
        <w:left w:val="none" w:sz="0" w:space="0" w:color="auto"/>
        <w:bottom w:val="none" w:sz="0" w:space="0" w:color="auto"/>
        <w:right w:val="none" w:sz="0" w:space="0" w:color="auto"/>
      </w:divBdr>
    </w:div>
    <w:div w:id="2098206344">
      <w:marLeft w:val="0"/>
      <w:marRight w:val="0"/>
      <w:marTop w:val="10"/>
      <w:marBottom w:val="10"/>
      <w:divBdr>
        <w:top w:val="none" w:sz="0" w:space="0" w:color="auto"/>
        <w:left w:val="none" w:sz="0" w:space="0" w:color="auto"/>
        <w:bottom w:val="none" w:sz="0" w:space="0" w:color="auto"/>
        <w:right w:val="none" w:sz="0" w:space="0" w:color="auto"/>
      </w:divBdr>
    </w:div>
    <w:div w:id="2105638901">
      <w:marLeft w:val="0"/>
      <w:marRight w:val="0"/>
      <w:marTop w:val="10"/>
      <w:marBottom w:val="10"/>
      <w:divBdr>
        <w:top w:val="none" w:sz="0" w:space="0" w:color="auto"/>
        <w:left w:val="none" w:sz="0" w:space="0" w:color="auto"/>
        <w:bottom w:val="none" w:sz="0" w:space="0" w:color="auto"/>
        <w:right w:val="none" w:sz="0" w:space="0" w:color="auto"/>
      </w:divBdr>
    </w:div>
    <w:div w:id="2134015932">
      <w:marLeft w:val="0"/>
      <w:marRight w:val="0"/>
      <w:marTop w:val="10"/>
      <w:marBottom w:val="10"/>
      <w:divBdr>
        <w:top w:val="none" w:sz="0" w:space="0" w:color="auto"/>
        <w:left w:val="none" w:sz="0" w:space="0" w:color="auto"/>
        <w:bottom w:val="none" w:sz="0" w:space="0" w:color="auto"/>
        <w:right w:val="none" w:sz="0" w:space="0" w:color="auto"/>
      </w:divBdr>
    </w:div>
    <w:div w:id="21389139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