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A09F9">
      <w:pPr>
        <w:spacing w:line="500" w:lineRule="atLeast"/>
        <w:jc w:val="center"/>
        <w:divId w:val="1773623944"/>
        <w:rPr>
          <w:rFonts w:ascii="黑体" w:eastAsia="黑体" w:hAnsi="黑体"/>
          <w:sz w:val="36"/>
          <w:szCs w:val="36"/>
        </w:rPr>
      </w:pPr>
      <w:bookmarkStart w:id="0" w:name="_GoBack"/>
      <w:bookmarkEnd w:id="0"/>
      <w:r>
        <w:rPr>
          <w:rFonts w:ascii="黑体" w:eastAsia="黑体" w:hAnsi="黑体" w:hint="eastAsia"/>
          <w:sz w:val="36"/>
          <w:szCs w:val="36"/>
        </w:rPr>
        <w:t>新疆维吾尔自治区克拉玛依市中级人民法院</w:t>
      </w:r>
    </w:p>
    <w:p w:rsidR="00000000" w:rsidRDefault="009A09F9">
      <w:pPr>
        <w:spacing w:line="500" w:lineRule="atLeast"/>
        <w:jc w:val="center"/>
        <w:divId w:val="9948449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A09F9">
      <w:pPr>
        <w:spacing w:line="500" w:lineRule="atLeast"/>
        <w:jc w:val="right"/>
        <w:divId w:val="1711223036"/>
        <w:rPr>
          <w:rFonts w:hint="eastAsia"/>
          <w:sz w:val="30"/>
          <w:szCs w:val="30"/>
        </w:rPr>
      </w:pPr>
      <w:r>
        <w:rPr>
          <w:rFonts w:hint="eastAsia"/>
          <w:sz w:val="30"/>
          <w:szCs w:val="30"/>
        </w:rPr>
        <w:t>（</w:t>
      </w:r>
      <w:r>
        <w:rPr>
          <w:rFonts w:hint="eastAsia"/>
          <w:sz w:val="30"/>
          <w:szCs w:val="30"/>
        </w:rPr>
        <w:t>2014</w:t>
      </w:r>
      <w:r>
        <w:rPr>
          <w:rFonts w:hint="eastAsia"/>
          <w:sz w:val="30"/>
          <w:szCs w:val="30"/>
        </w:rPr>
        <w:t>）克中民二终字第</w:t>
      </w:r>
      <w:r>
        <w:rPr>
          <w:rFonts w:hint="eastAsia"/>
          <w:sz w:val="30"/>
          <w:szCs w:val="30"/>
        </w:rPr>
        <w:t>00026</w:t>
      </w:r>
      <w:r>
        <w:rPr>
          <w:rFonts w:hint="eastAsia"/>
          <w:sz w:val="30"/>
          <w:szCs w:val="30"/>
        </w:rPr>
        <w:t>号</w:t>
      </w:r>
    </w:p>
    <w:p w:rsidR="00000000" w:rsidRDefault="009A09F9">
      <w:pPr>
        <w:spacing w:line="500" w:lineRule="atLeast"/>
        <w:ind w:firstLine="600"/>
        <w:divId w:val="1119372711"/>
        <w:rPr>
          <w:rFonts w:hint="eastAsia"/>
          <w:sz w:val="30"/>
          <w:szCs w:val="30"/>
        </w:rPr>
      </w:pPr>
      <w:r>
        <w:rPr>
          <w:rFonts w:hint="eastAsia"/>
          <w:sz w:val="30"/>
          <w:szCs w:val="30"/>
        </w:rPr>
        <w:t>上诉人（原审原告）克拉玛依市准噶尔税务师事务（所）有限责任公司。</w:t>
      </w:r>
    </w:p>
    <w:p w:rsidR="00000000" w:rsidRDefault="009A09F9">
      <w:pPr>
        <w:spacing w:line="500" w:lineRule="atLeast"/>
        <w:ind w:firstLine="600"/>
        <w:divId w:val="1028339257"/>
        <w:rPr>
          <w:rFonts w:hint="eastAsia"/>
          <w:sz w:val="30"/>
          <w:szCs w:val="30"/>
        </w:rPr>
      </w:pPr>
      <w:r>
        <w:rPr>
          <w:rFonts w:hint="eastAsia"/>
          <w:sz w:val="30"/>
          <w:szCs w:val="30"/>
        </w:rPr>
        <w:t>法定代表人王吉祯，该所董事长。</w:t>
      </w:r>
    </w:p>
    <w:p w:rsidR="00000000" w:rsidRDefault="009A09F9">
      <w:pPr>
        <w:spacing w:line="500" w:lineRule="atLeast"/>
        <w:ind w:firstLine="600"/>
        <w:divId w:val="1112551554"/>
        <w:rPr>
          <w:rFonts w:hint="eastAsia"/>
          <w:sz w:val="30"/>
          <w:szCs w:val="30"/>
        </w:rPr>
      </w:pPr>
      <w:r>
        <w:rPr>
          <w:rFonts w:hint="eastAsia"/>
          <w:sz w:val="30"/>
          <w:szCs w:val="30"/>
        </w:rPr>
        <w:t>委托代理人司焱，新疆炎黄律师事务所律师。</w:t>
      </w:r>
    </w:p>
    <w:p w:rsidR="00000000" w:rsidRDefault="009A09F9">
      <w:pPr>
        <w:spacing w:line="500" w:lineRule="atLeast"/>
        <w:ind w:firstLine="600"/>
        <w:divId w:val="2004121813"/>
        <w:rPr>
          <w:rFonts w:hint="eastAsia"/>
          <w:sz w:val="30"/>
          <w:szCs w:val="30"/>
        </w:rPr>
      </w:pPr>
      <w:r>
        <w:rPr>
          <w:rFonts w:hint="eastAsia"/>
          <w:sz w:val="30"/>
          <w:szCs w:val="30"/>
        </w:rPr>
        <w:t>被上诉人（原审被告）畅永生。</w:t>
      </w:r>
    </w:p>
    <w:p w:rsidR="00000000" w:rsidRDefault="009A09F9">
      <w:pPr>
        <w:spacing w:line="500" w:lineRule="atLeast"/>
        <w:ind w:firstLine="600"/>
        <w:divId w:val="740172661"/>
        <w:rPr>
          <w:rFonts w:hint="eastAsia"/>
          <w:sz w:val="30"/>
          <w:szCs w:val="30"/>
        </w:rPr>
      </w:pPr>
      <w:r>
        <w:rPr>
          <w:rFonts w:hint="eastAsia"/>
          <w:sz w:val="30"/>
          <w:szCs w:val="30"/>
        </w:rPr>
        <w:t>委托代理人潘俊学，新疆翼龙律师事务所律师。</w:t>
      </w:r>
    </w:p>
    <w:p w:rsidR="00000000" w:rsidRDefault="009A09F9">
      <w:pPr>
        <w:spacing w:line="500" w:lineRule="atLeast"/>
        <w:ind w:firstLine="600"/>
        <w:divId w:val="1595016954"/>
        <w:rPr>
          <w:rFonts w:hint="eastAsia"/>
          <w:sz w:val="30"/>
          <w:szCs w:val="30"/>
        </w:rPr>
      </w:pPr>
      <w:r>
        <w:rPr>
          <w:rFonts w:hint="eastAsia"/>
          <w:sz w:val="30"/>
          <w:szCs w:val="30"/>
        </w:rPr>
        <w:t>被上诉人（原审被告）曹凤翔。</w:t>
      </w:r>
    </w:p>
    <w:p w:rsidR="00000000" w:rsidRDefault="009A09F9">
      <w:pPr>
        <w:spacing w:line="500" w:lineRule="atLeast"/>
        <w:ind w:firstLine="600"/>
        <w:divId w:val="1097555479"/>
        <w:rPr>
          <w:rFonts w:hint="eastAsia"/>
          <w:sz w:val="30"/>
          <w:szCs w:val="30"/>
        </w:rPr>
      </w:pPr>
      <w:r>
        <w:rPr>
          <w:rFonts w:hint="eastAsia"/>
          <w:sz w:val="30"/>
          <w:szCs w:val="30"/>
        </w:rPr>
        <w:t>上诉人克拉玛依市准噶尔税务师事务（所）有限责任公司（以下简称准噶尔税务所）与被上诉人畅永生、曹凤翔损害公司利益责任纠纷一案，准噶尔税务所不服克拉玛依市克拉玛依区人民法院（</w:t>
      </w:r>
      <w:r>
        <w:rPr>
          <w:rFonts w:hint="eastAsia"/>
          <w:sz w:val="30"/>
          <w:szCs w:val="30"/>
        </w:rPr>
        <w:t>2013</w:t>
      </w:r>
      <w:r>
        <w:rPr>
          <w:rFonts w:hint="eastAsia"/>
          <w:sz w:val="30"/>
          <w:szCs w:val="30"/>
        </w:rPr>
        <w:t>）克民二初字第</w:t>
      </w:r>
      <w:r>
        <w:rPr>
          <w:rFonts w:hint="eastAsia"/>
          <w:sz w:val="30"/>
          <w:szCs w:val="30"/>
        </w:rPr>
        <w:t>207</w:t>
      </w:r>
      <w:r>
        <w:rPr>
          <w:rFonts w:hint="eastAsia"/>
          <w:sz w:val="30"/>
          <w:szCs w:val="30"/>
        </w:rPr>
        <w:t>号民事判决，向本院提起上诉。本院依法组成合议庭，公开开庭审理了本案，上诉人准噶尔税务所的委托代理人司焱、被上诉人畅永生及其委托代理人潘俊学、被上诉人曹凤翔到庭参加诉讼，本案现已审理终结。</w:t>
      </w:r>
    </w:p>
    <w:p w:rsidR="00000000" w:rsidRDefault="009A09F9">
      <w:pPr>
        <w:spacing w:line="500" w:lineRule="atLeast"/>
        <w:ind w:firstLine="600"/>
        <w:divId w:val="1300920585"/>
        <w:rPr>
          <w:rFonts w:hint="eastAsia"/>
          <w:sz w:val="30"/>
          <w:szCs w:val="30"/>
        </w:rPr>
      </w:pPr>
      <w:r>
        <w:rPr>
          <w:rFonts w:hint="eastAsia"/>
          <w:sz w:val="30"/>
          <w:szCs w:val="30"/>
        </w:rPr>
        <w:t>原审判决认定：</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日，准噶尔税务所注册成立，企业类型为有限责任公司，股东为王＊＊、金＊＊、畅永生、刘＊，法定代表</w:t>
      </w:r>
      <w:r>
        <w:rPr>
          <w:rFonts w:hint="eastAsia"/>
          <w:sz w:val="30"/>
          <w:szCs w:val="30"/>
        </w:rPr>
        <w:t>人为王＊＊。</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日，公司法定代表人变更为金＊＊。</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日，该所任命金＊＊为董事长，</w:t>
      </w:r>
      <w:r>
        <w:rPr>
          <w:rFonts w:hint="eastAsia"/>
          <w:sz w:val="30"/>
          <w:szCs w:val="30"/>
        </w:rPr>
        <w:t>6</w:t>
      </w:r>
      <w:r>
        <w:rPr>
          <w:rFonts w:hint="eastAsia"/>
          <w:sz w:val="30"/>
          <w:szCs w:val="30"/>
        </w:rPr>
        <w:t>月</w:t>
      </w:r>
      <w:r>
        <w:rPr>
          <w:rFonts w:hint="eastAsia"/>
          <w:sz w:val="30"/>
          <w:szCs w:val="30"/>
        </w:rPr>
        <w:t>9</w:t>
      </w:r>
      <w:r>
        <w:rPr>
          <w:rFonts w:hint="eastAsia"/>
          <w:sz w:val="30"/>
          <w:szCs w:val="30"/>
        </w:rPr>
        <w:t>日任命畅永生为总经理（所长），任期三年。</w:t>
      </w:r>
      <w:r>
        <w:rPr>
          <w:rFonts w:hint="eastAsia"/>
          <w:sz w:val="30"/>
          <w:szCs w:val="30"/>
        </w:rPr>
        <w:t>2010</w:t>
      </w:r>
      <w:r>
        <w:rPr>
          <w:rFonts w:hint="eastAsia"/>
          <w:sz w:val="30"/>
          <w:szCs w:val="30"/>
        </w:rPr>
        <w:t>年</w:t>
      </w:r>
      <w:r>
        <w:rPr>
          <w:rFonts w:hint="eastAsia"/>
          <w:sz w:val="30"/>
          <w:szCs w:val="30"/>
        </w:rPr>
        <w:t>5</w:t>
      </w:r>
      <w:r>
        <w:rPr>
          <w:rFonts w:hint="eastAsia"/>
          <w:sz w:val="30"/>
          <w:szCs w:val="30"/>
        </w:rPr>
        <w:t>月的公司章程第</w:t>
      </w:r>
      <w:r>
        <w:rPr>
          <w:rFonts w:hint="eastAsia"/>
          <w:sz w:val="30"/>
          <w:szCs w:val="30"/>
        </w:rPr>
        <w:t>7</w:t>
      </w:r>
      <w:r>
        <w:rPr>
          <w:rFonts w:hint="eastAsia"/>
          <w:sz w:val="30"/>
          <w:szCs w:val="30"/>
        </w:rPr>
        <w:t>条规定：王＊＊出资金额为</w:t>
      </w:r>
      <w:r>
        <w:rPr>
          <w:rFonts w:hint="eastAsia"/>
          <w:sz w:val="30"/>
          <w:szCs w:val="30"/>
        </w:rPr>
        <w:t>177000</w:t>
      </w:r>
      <w:r>
        <w:rPr>
          <w:rFonts w:hint="eastAsia"/>
          <w:sz w:val="30"/>
          <w:szCs w:val="30"/>
        </w:rPr>
        <w:t>元，出资比例为</w:t>
      </w:r>
      <w:r>
        <w:rPr>
          <w:rFonts w:hint="eastAsia"/>
          <w:sz w:val="30"/>
          <w:szCs w:val="30"/>
        </w:rPr>
        <w:t>35.4%</w:t>
      </w:r>
      <w:r>
        <w:rPr>
          <w:rFonts w:hint="eastAsia"/>
          <w:sz w:val="30"/>
          <w:szCs w:val="30"/>
        </w:rPr>
        <w:t>，金＊＊出资金额为</w:t>
      </w:r>
      <w:r>
        <w:rPr>
          <w:rFonts w:hint="eastAsia"/>
          <w:sz w:val="30"/>
          <w:szCs w:val="30"/>
        </w:rPr>
        <w:t>126500</w:t>
      </w:r>
      <w:r>
        <w:rPr>
          <w:rFonts w:hint="eastAsia"/>
          <w:sz w:val="30"/>
          <w:szCs w:val="30"/>
        </w:rPr>
        <w:t>元，出资比例为</w:t>
      </w:r>
      <w:r>
        <w:rPr>
          <w:rFonts w:hint="eastAsia"/>
          <w:sz w:val="30"/>
          <w:szCs w:val="30"/>
        </w:rPr>
        <w:t>25.3%</w:t>
      </w:r>
      <w:r>
        <w:rPr>
          <w:rFonts w:hint="eastAsia"/>
          <w:sz w:val="30"/>
          <w:szCs w:val="30"/>
        </w:rPr>
        <w:t>，畅永生出资金额为</w:t>
      </w:r>
      <w:r>
        <w:rPr>
          <w:rFonts w:hint="eastAsia"/>
          <w:sz w:val="30"/>
          <w:szCs w:val="30"/>
        </w:rPr>
        <w:t>126500</w:t>
      </w:r>
      <w:r>
        <w:rPr>
          <w:rFonts w:hint="eastAsia"/>
          <w:sz w:val="30"/>
          <w:szCs w:val="30"/>
        </w:rPr>
        <w:t>元，出资比例为</w:t>
      </w:r>
      <w:r>
        <w:rPr>
          <w:rFonts w:hint="eastAsia"/>
          <w:sz w:val="30"/>
          <w:szCs w:val="30"/>
        </w:rPr>
        <w:t>25.3%</w:t>
      </w:r>
      <w:r>
        <w:rPr>
          <w:rFonts w:hint="eastAsia"/>
          <w:sz w:val="30"/>
          <w:szCs w:val="30"/>
        </w:rPr>
        <w:t>，刘＊出资金额为</w:t>
      </w:r>
      <w:r>
        <w:rPr>
          <w:rFonts w:hint="eastAsia"/>
          <w:sz w:val="30"/>
          <w:szCs w:val="30"/>
        </w:rPr>
        <w:t>70000</w:t>
      </w:r>
      <w:r>
        <w:rPr>
          <w:rFonts w:hint="eastAsia"/>
          <w:sz w:val="30"/>
          <w:szCs w:val="30"/>
        </w:rPr>
        <w:t>元，出资比例为</w:t>
      </w:r>
      <w:r>
        <w:rPr>
          <w:rFonts w:hint="eastAsia"/>
          <w:sz w:val="30"/>
          <w:szCs w:val="30"/>
        </w:rPr>
        <w:t>14%</w:t>
      </w:r>
      <w:r>
        <w:rPr>
          <w:rFonts w:hint="eastAsia"/>
          <w:sz w:val="30"/>
          <w:szCs w:val="30"/>
        </w:rPr>
        <w:t>；第</w:t>
      </w:r>
      <w:r>
        <w:rPr>
          <w:rFonts w:hint="eastAsia"/>
          <w:sz w:val="30"/>
          <w:szCs w:val="30"/>
        </w:rPr>
        <w:t>27</w:t>
      </w:r>
      <w:r>
        <w:rPr>
          <w:rFonts w:hint="eastAsia"/>
          <w:sz w:val="30"/>
          <w:szCs w:val="30"/>
        </w:rPr>
        <w:t>条</w:t>
      </w:r>
      <w:r>
        <w:rPr>
          <w:rFonts w:hint="eastAsia"/>
          <w:sz w:val="30"/>
          <w:szCs w:val="30"/>
        </w:rPr>
        <w:lastRenderedPageBreak/>
        <w:t>规定：股东之间可以相互转让其部分或全部出资。</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日，金＊＊、畅永生及王＊＊签订内部股权转让协议</w:t>
      </w:r>
      <w:r>
        <w:rPr>
          <w:rFonts w:hint="eastAsia"/>
          <w:sz w:val="30"/>
          <w:szCs w:val="30"/>
        </w:rPr>
        <w:t>一份，约定：三方同意以</w:t>
      </w:r>
      <w:r>
        <w:rPr>
          <w:rFonts w:hint="eastAsia"/>
          <w:sz w:val="30"/>
          <w:szCs w:val="30"/>
        </w:rPr>
        <w:t>1141</w:t>
      </w:r>
      <w:r>
        <w:rPr>
          <w:rFonts w:hint="eastAsia"/>
          <w:sz w:val="30"/>
          <w:szCs w:val="30"/>
        </w:rPr>
        <w:t>万元为总股本确定股份转让价格，金＊＊及畅永生股份转让价格均为</w:t>
      </w:r>
      <w:r>
        <w:rPr>
          <w:rFonts w:hint="eastAsia"/>
          <w:sz w:val="30"/>
          <w:szCs w:val="30"/>
        </w:rPr>
        <w:t>288.7</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日，畅永生向原告的委托代理人闫＊交接了办公室物品，</w:t>
      </w:r>
      <w:r>
        <w:rPr>
          <w:rFonts w:hint="eastAsia"/>
          <w:sz w:val="30"/>
          <w:szCs w:val="30"/>
        </w:rPr>
        <w:t>12</w:t>
      </w:r>
      <w:r>
        <w:rPr>
          <w:rFonts w:hint="eastAsia"/>
          <w:sz w:val="30"/>
          <w:szCs w:val="30"/>
        </w:rPr>
        <w:t>月</w:t>
      </w:r>
      <w:r>
        <w:rPr>
          <w:rFonts w:hint="eastAsia"/>
          <w:sz w:val="30"/>
          <w:szCs w:val="30"/>
        </w:rPr>
        <w:t>20</w:t>
      </w:r>
      <w:r>
        <w:rPr>
          <w:rFonts w:hint="eastAsia"/>
          <w:sz w:val="30"/>
          <w:szCs w:val="30"/>
        </w:rPr>
        <w:t>日，畅永生向王＊＊交接别克车一辆。</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日，被告畅永生向原告递交新疆执业注册税务师转所申请、辞职报告、解除劳动合同证明，要求原告在上述三份证明上签字盖章。</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日，原告给畅永生邮寄送达《关于畅永生要求辞职的答复》一份，内容为：</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日，被告畅永生担任原告的总经理（所长）开始至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6</w:t>
      </w:r>
      <w:r>
        <w:rPr>
          <w:rFonts w:hint="eastAsia"/>
          <w:sz w:val="30"/>
          <w:szCs w:val="30"/>
        </w:rPr>
        <w:t>日准噶尔所股东会决议免去畅永生公司经理职务期间，应详细向公司交接工作。从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日至今作为普通职工，也要向公司做详细的交接。只有完成了上述工作才可以办理辞职手续。原告当庭认可被告畅永生于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日之后离职，且自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月不再给畅永生支付工资。畅永生当庭认可自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月后在尤尼泰（克拉玛依）税务师事务所有限公司领取工资。</w:t>
      </w:r>
    </w:p>
    <w:p w:rsidR="00000000" w:rsidRDefault="009A09F9">
      <w:pPr>
        <w:spacing w:line="500" w:lineRule="atLeast"/>
        <w:ind w:firstLine="600"/>
        <w:divId w:val="173807550"/>
        <w:rPr>
          <w:rFonts w:hint="eastAsia"/>
          <w:sz w:val="30"/>
          <w:szCs w:val="30"/>
        </w:rPr>
      </w:pPr>
      <w:r>
        <w:rPr>
          <w:rFonts w:hint="eastAsia"/>
          <w:sz w:val="30"/>
          <w:szCs w:val="30"/>
        </w:rPr>
        <w:t>另查，</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日原告下发的会议纪要决定，对</w:t>
      </w:r>
      <w:r>
        <w:rPr>
          <w:rFonts w:hint="eastAsia"/>
          <w:sz w:val="30"/>
          <w:szCs w:val="30"/>
        </w:rPr>
        <w:t>2010</w:t>
      </w:r>
      <w:r>
        <w:rPr>
          <w:rFonts w:hint="eastAsia"/>
          <w:sz w:val="30"/>
          <w:szCs w:val="30"/>
        </w:rPr>
        <w:t>年度工作任务及调资进行安排，第三项目部经理为曹凤翔，成员为付晓玲，年收入</w:t>
      </w:r>
      <w:r>
        <w:rPr>
          <w:rFonts w:hint="eastAsia"/>
          <w:sz w:val="30"/>
          <w:szCs w:val="30"/>
        </w:rPr>
        <w:t>30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日，曹凤翔因与原告准噶尔税务所劳动争议问题协商未果，将原告起诉，要求该所向其出具终止劳动合同证明书。</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日，原审法院作出（</w:t>
      </w:r>
      <w:r>
        <w:rPr>
          <w:rFonts w:hint="eastAsia"/>
          <w:sz w:val="30"/>
          <w:szCs w:val="30"/>
        </w:rPr>
        <w:t>2013</w:t>
      </w:r>
      <w:r>
        <w:rPr>
          <w:rFonts w:hint="eastAsia"/>
          <w:sz w:val="30"/>
          <w:szCs w:val="30"/>
        </w:rPr>
        <w:t>）克民一初字第</w:t>
      </w:r>
      <w:r>
        <w:rPr>
          <w:rFonts w:hint="eastAsia"/>
          <w:sz w:val="30"/>
          <w:szCs w:val="30"/>
        </w:rPr>
        <w:t>214</w:t>
      </w:r>
      <w:r>
        <w:rPr>
          <w:rFonts w:hint="eastAsia"/>
          <w:sz w:val="30"/>
          <w:szCs w:val="30"/>
        </w:rPr>
        <w:t>号民事调解书，调解结果为：一、曹凤翔与准噶尔税务所在</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日签订的劳动合同于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月终止；二、准噶尔税务所向曹凤翔出具终止劳动合同证明书。</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日，准噶尔税务所</w:t>
      </w:r>
      <w:r>
        <w:rPr>
          <w:rFonts w:hint="eastAsia"/>
          <w:sz w:val="30"/>
          <w:szCs w:val="30"/>
        </w:rPr>
        <w:lastRenderedPageBreak/>
        <w:t>向曹凤翔出具《终止劳动合同证明书》，内容为：“曹凤翔与准噶尔税务所曾在</w:t>
      </w:r>
      <w:r>
        <w:rPr>
          <w:rFonts w:hint="eastAsia"/>
          <w:sz w:val="30"/>
          <w:szCs w:val="30"/>
        </w:rPr>
        <w:t>2011</w:t>
      </w:r>
      <w:r>
        <w:rPr>
          <w:rFonts w:hint="eastAsia"/>
          <w:sz w:val="30"/>
          <w:szCs w:val="30"/>
        </w:rPr>
        <w:t>年订立了从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月为期一年的劳动合同，就在同年</w:t>
      </w:r>
      <w:r>
        <w:rPr>
          <w:rFonts w:hint="eastAsia"/>
          <w:sz w:val="30"/>
          <w:szCs w:val="30"/>
        </w:rPr>
        <w:t>7</w:t>
      </w:r>
      <w:r>
        <w:rPr>
          <w:rFonts w:hint="eastAsia"/>
          <w:sz w:val="30"/>
          <w:szCs w:val="30"/>
        </w:rPr>
        <w:t>月，准噶</w:t>
      </w:r>
      <w:r>
        <w:rPr>
          <w:rFonts w:hint="eastAsia"/>
          <w:sz w:val="30"/>
          <w:szCs w:val="30"/>
        </w:rPr>
        <w:t>尔税务所根据当时情况，同意在劳动合同没有期满的情况下终止以上所订立的劳动合同，同时同意曹凤翔在尤尼泰（新疆）税务师事务所有限公司执业。特此证明。”原告准噶尔税务所自</w:t>
      </w:r>
      <w:r>
        <w:rPr>
          <w:rFonts w:hint="eastAsia"/>
          <w:sz w:val="30"/>
          <w:szCs w:val="30"/>
        </w:rPr>
        <w:t>2011</w:t>
      </w:r>
      <w:r>
        <w:rPr>
          <w:rFonts w:hint="eastAsia"/>
          <w:sz w:val="30"/>
          <w:szCs w:val="30"/>
        </w:rPr>
        <w:t>年</w:t>
      </w:r>
      <w:r>
        <w:rPr>
          <w:rFonts w:hint="eastAsia"/>
          <w:sz w:val="30"/>
          <w:szCs w:val="30"/>
        </w:rPr>
        <w:t>8</w:t>
      </w:r>
      <w:r>
        <w:rPr>
          <w:rFonts w:hint="eastAsia"/>
          <w:sz w:val="30"/>
          <w:szCs w:val="30"/>
        </w:rPr>
        <w:t>月不再给被告曹凤翔支付工资。</w:t>
      </w:r>
    </w:p>
    <w:p w:rsidR="00000000" w:rsidRDefault="009A09F9">
      <w:pPr>
        <w:spacing w:line="500" w:lineRule="atLeast"/>
        <w:ind w:firstLine="600"/>
        <w:divId w:val="1697803767"/>
        <w:rPr>
          <w:rFonts w:hint="eastAsia"/>
          <w:sz w:val="30"/>
          <w:szCs w:val="30"/>
        </w:rPr>
      </w:pPr>
      <w:r>
        <w:rPr>
          <w:rFonts w:hint="eastAsia"/>
          <w:sz w:val="30"/>
          <w:szCs w:val="30"/>
        </w:rPr>
        <w:t>另查，尤尼泰（克拉玛依）税务师事务所有限公司于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日注册成立，曹凤祥担任法定代表人，该公司为法人独资，股东为尤尼泰（新疆）税务师事务所有限公司。</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日，尤尼泰税务所解散并办理注销登记。被告曹凤翔自尤尼泰税务所成立至注销，一直担任该公司法定代表人。原告向法庭出示了其统计的畅永生自</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月在尤尼泰税务所收入情况，金额为</w:t>
      </w:r>
      <w:r>
        <w:rPr>
          <w:rFonts w:hint="eastAsia"/>
          <w:sz w:val="30"/>
          <w:szCs w:val="30"/>
        </w:rPr>
        <w:t>116746.86</w:t>
      </w:r>
      <w:r>
        <w:rPr>
          <w:rFonts w:hint="eastAsia"/>
          <w:sz w:val="30"/>
          <w:szCs w:val="30"/>
        </w:rPr>
        <w:t>元。原告认为畅永生在尤尼泰税务所收入应当归原告所有。畅永生否认</w:t>
      </w:r>
      <w:r>
        <w:rPr>
          <w:rFonts w:hint="eastAsia"/>
          <w:sz w:val="30"/>
          <w:szCs w:val="30"/>
        </w:rPr>
        <w:t>2011</w:t>
      </w:r>
      <w:r>
        <w:rPr>
          <w:rFonts w:hint="eastAsia"/>
          <w:sz w:val="30"/>
          <w:szCs w:val="30"/>
        </w:rPr>
        <w:t>年工资表的真实性，对原告统计依据的相关票据没有异议，但认为其统计的数额有误，不应将报销费用、住房公积金等列为被告的收入。原告向法庭出示了其统计的曹凤翔</w:t>
      </w:r>
      <w:r>
        <w:rPr>
          <w:rFonts w:hint="eastAsia"/>
          <w:sz w:val="30"/>
          <w:szCs w:val="30"/>
        </w:rPr>
        <w:t>2011</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月在尤尼泰税务所收入情况，金额为</w:t>
      </w:r>
      <w:r>
        <w:rPr>
          <w:rFonts w:hint="eastAsia"/>
          <w:sz w:val="30"/>
          <w:szCs w:val="30"/>
        </w:rPr>
        <w:t>97248.34</w:t>
      </w:r>
      <w:r>
        <w:rPr>
          <w:rFonts w:hint="eastAsia"/>
          <w:sz w:val="30"/>
          <w:szCs w:val="30"/>
        </w:rPr>
        <w:t>元。原告认为曹凤翔在尤尼泰税务所收入应当归原告所有。曹凤翔对原告统计依据的票据没有异议，但对其统计的数额有异议，不应将其出差的报销费用、住</w:t>
      </w:r>
      <w:r>
        <w:rPr>
          <w:rFonts w:hint="eastAsia"/>
          <w:sz w:val="30"/>
          <w:szCs w:val="30"/>
        </w:rPr>
        <w:t>房公积金等列为被告的收入，且认为其收入多少与原告无关。原告还统计尤尼泰税务所</w:t>
      </w:r>
      <w:r>
        <w:rPr>
          <w:rFonts w:hint="eastAsia"/>
          <w:sz w:val="30"/>
          <w:szCs w:val="30"/>
        </w:rPr>
        <w:t>2010</w:t>
      </w:r>
      <w:r>
        <w:rPr>
          <w:rFonts w:hint="eastAsia"/>
          <w:sz w:val="30"/>
          <w:szCs w:val="30"/>
        </w:rPr>
        <w:t>年收入为</w:t>
      </w:r>
      <w:r>
        <w:rPr>
          <w:rFonts w:hint="eastAsia"/>
          <w:sz w:val="30"/>
          <w:szCs w:val="30"/>
        </w:rPr>
        <w:t>1789522.05</w:t>
      </w:r>
      <w:r>
        <w:rPr>
          <w:rFonts w:hint="eastAsia"/>
          <w:sz w:val="30"/>
          <w:szCs w:val="30"/>
        </w:rPr>
        <w:t>元、</w:t>
      </w:r>
      <w:r>
        <w:rPr>
          <w:rFonts w:hint="eastAsia"/>
          <w:sz w:val="30"/>
          <w:szCs w:val="30"/>
        </w:rPr>
        <w:t>2011</w:t>
      </w:r>
      <w:r>
        <w:rPr>
          <w:rFonts w:hint="eastAsia"/>
          <w:sz w:val="30"/>
          <w:szCs w:val="30"/>
        </w:rPr>
        <w:t>年收入为</w:t>
      </w:r>
      <w:r>
        <w:rPr>
          <w:rFonts w:hint="eastAsia"/>
          <w:sz w:val="30"/>
          <w:szCs w:val="30"/>
        </w:rPr>
        <w:t>484400</w:t>
      </w:r>
      <w:r>
        <w:rPr>
          <w:rFonts w:hint="eastAsia"/>
          <w:sz w:val="30"/>
          <w:szCs w:val="30"/>
        </w:rPr>
        <w:t>元、</w:t>
      </w:r>
      <w:r>
        <w:rPr>
          <w:rFonts w:hint="eastAsia"/>
          <w:sz w:val="30"/>
          <w:szCs w:val="30"/>
        </w:rPr>
        <w:t>2012</w:t>
      </w:r>
      <w:r>
        <w:rPr>
          <w:rFonts w:hint="eastAsia"/>
          <w:sz w:val="30"/>
          <w:szCs w:val="30"/>
        </w:rPr>
        <w:t>年收入为</w:t>
      </w:r>
      <w:r>
        <w:rPr>
          <w:rFonts w:hint="eastAsia"/>
          <w:sz w:val="30"/>
          <w:szCs w:val="30"/>
        </w:rPr>
        <w:t>758432</w:t>
      </w:r>
      <w:r>
        <w:rPr>
          <w:rFonts w:hint="eastAsia"/>
          <w:sz w:val="30"/>
          <w:szCs w:val="30"/>
        </w:rPr>
        <w:t>元，并出示了相关票据。原告统计准噶尔税务所</w:t>
      </w:r>
      <w:r>
        <w:rPr>
          <w:rFonts w:hint="eastAsia"/>
          <w:sz w:val="30"/>
          <w:szCs w:val="30"/>
        </w:rPr>
        <w:t>2011</w:t>
      </w:r>
      <w:r>
        <w:rPr>
          <w:rFonts w:hint="eastAsia"/>
          <w:sz w:val="30"/>
          <w:szCs w:val="30"/>
        </w:rPr>
        <w:t>年</w:t>
      </w:r>
      <w:r>
        <w:rPr>
          <w:rFonts w:hint="eastAsia"/>
          <w:sz w:val="30"/>
          <w:szCs w:val="30"/>
        </w:rPr>
        <w:t>1</w:t>
      </w:r>
      <w:r>
        <w:rPr>
          <w:rFonts w:hint="eastAsia"/>
          <w:sz w:val="30"/>
          <w:szCs w:val="30"/>
        </w:rPr>
        <w:t>月至</w:t>
      </w:r>
      <w:r>
        <w:rPr>
          <w:rFonts w:hint="eastAsia"/>
          <w:sz w:val="30"/>
          <w:szCs w:val="30"/>
        </w:rPr>
        <w:t>5</w:t>
      </w:r>
      <w:r>
        <w:rPr>
          <w:rFonts w:hint="eastAsia"/>
          <w:sz w:val="30"/>
          <w:szCs w:val="30"/>
        </w:rPr>
        <w:t>月</w:t>
      </w:r>
      <w:r>
        <w:rPr>
          <w:rFonts w:hint="eastAsia"/>
          <w:sz w:val="30"/>
          <w:szCs w:val="30"/>
        </w:rPr>
        <w:t>10</w:t>
      </w:r>
      <w:r>
        <w:rPr>
          <w:rFonts w:hint="eastAsia"/>
          <w:sz w:val="30"/>
          <w:szCs w:val="30"/>
        </w:rPr>
        <w:t>日收入为</w:t>
      </w:r>
      <w:r>
        <w:rPr>
          <w:rFonts w:hint="eastAsia"/>
          <w:sz w:val="30"/>
          <w:szCs w:val="30"/>
        </w:rPr>
        <w:t>210778</w:t>
      </w:r>
      <w:r>
        <w:rPr>
          <w:rFonts w:hint="eastAsia"/>
          <w:sz w:val="30"/>
          <w:szCs w:val="30"/>
        </w:rPr>
        <w:t>元、</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12</w:t>
      </w:r>
      <w:r>
        <w:rPr>
          <w:rFonts w:hint="eastAsia"/>
          <w:sz w:val="30"/>
          <w:szCs w:val="30"/>
        </w:rPr>
        <w:t>月收入为</w:t>
      </w:r>
      <w:r>
        <w:rPr>
          <w:rFonts w:hint="eastAsia"/>
          <w:sz w:val="30"/>
          <w:szCs w:val="30"/>
        </w:rPr>
        <w:t>250583</w:t>
      </w:r>
      <w:r>
        <w:rPr>
          <w:rFonts w:hint="eastAsia"/>
          <w:sz w:val="30"/>
          <w:szCs w:val="30"/>
        </w:rPr>
        <w:t>元、</w:t>
      </w:r>
      <w:r>
        <w:rPr>
          <w:rFonts w:hint="eastAsia"/>
          <w:sz w:val="30"/>
          <w:szCs w:val="30"/>
        </w:rPr>
        <w:t>2012</w:t>
      </w:r>
      <w:r>
        <w:rPr>
          <w:rFonts w:hint="eastAsia"/>
          <w:sz w:val="30"/>
          <w:szCs w:val="30"/>
        </w:rPr>
        <w:t>年收入为</w:t>
      </w:r>
      <w:r>
        <w:rPr>
          <w:rFonts w:hint="eastAsia"/>
          <w:sz w:val="30"/>
          <w:szCs w:val="30"/>
        </w:rPr>
        <w:t>543350</w:t>
      </w:r>
      <w:r>
        <w:rPr>
          <w:rFonts w:hint="eastAsia"/>
          <w:sz w:val="30"/>
          <w:szCs w:val="30"/>
        </w:rPr>
        <w:t>元，并出示了相关票据。</w:t>
      </w:r>
    </w:p>
    <w:p w:rsidR="00000000" w:rsidRDefault="009A09F9">
      <w:pPr>
        <w:spacing w:line="500" w:lineRule="atLeast"/>
        <w:ind w:firstLine="600"/>
        <w:divId w:val="1046223544"/>
        <w:rPr>
          <w:rFonts w:hint="eastAsia"/>
          <w:sz w:val="30"/>
          <w:szCs w:val="30"/>
        </w:rPr>
      </w:pPr>
      <w:r>
        <w:rPr>
          <w:rFonts w:hint="eastAsia"/>
          <w:sz w:val="30"/>
          <w:szCs w:val="30"/>
        </w:rPr>
        <w:t>原审法院认定畅永生在任职期间并没有自营或与他人共营与任职公司同类的业务，其行为没有违反公司高管人员竞业禁止义务；</w:t>
      </w:r>
      <w:r>
        <w:rPr>
          <w:rFonts w:hint="eastAsia"/>
          <w:sz w:val="30"/>
          <w:szCs w:val="30"/>
        </w:rPr>
        <w:t>2012</w:t>
      </w:r>
      <w:r>
        <w:rPr>
          <w:rFonts w:hint="eastAsia"/>
          <w:sz w:val="30"/>
          <w:szCs w:val="30"/>
        </w:rPr>
        <w:t>年</w:t>
      </w:r>
      <w:r>
        <w:rPr>
          <w:rFonts w:hint="eastAsia"/>
          <w:sz w:val="30"/>
          <w:szCs w:val="30"/>
        </w:rPr>
        <w:t>1</w:t>
      </w:r>
      <w:r>
        <w:rPr>
          <w:rFonts w:hint="eastAsia"/>
          <w:sz w:val="30"/>
          <w:szCs w:val="30"/>
        </w:rPr>
        <w:t>月，畅永生离职后对原</w:t>
      </w:r>
      <w:r>
        <w:rPr>
          <w:rFonts w:hint="eastAsia"/>
          <w:sz w:val="30"/>
          <w:szCs w:val="30"/>
        </w:rPr>
        <w:t>告不再负有法定的竞业禁止义务。且原告与被告畅永生未签订竞业禁止协议，故其离职后在与原告同类业务的公司工作，不受竞业禁止义务的限制。原告主张被告畅永生至今仍是原告公司员工，但其确认自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后不再给畅永生发放工资，故其主张缺乏事实依据，依法不予支持。原告要求将畅永生在尤尼泰税务所的收入归原告所有的诉讼请求，于法无据，依法不予支持。原审认定曹凤翔不属于原告公司的董事、高级管理人员，故曹凤翔对原告不负有法定的竞业禁止义务。原告与曹凤翔亦未签订竞业禁止协议，故其离职后在与原告同类业务的公司工作，不受竞业禁止义</w:t>
      </w:r>
      <w:r>
        <w:rPr>
          <w:rFonts w:hint="eastAsia"/>
          <w:sz w:val="30"/>
          <w:szCs w:val="30"/>
        </w:rPr>
        <w:t>务的限制。故曹凤翔不应当作为归入权的责任主体。原告要求曹凤翔在尤尼泰税务所收入归其所有的诉讼请求，于法无据，依法不予支持。</w:t>
      </w:r>
    </w:p>
    <w:p w:rsidR="00000000" w:rsidRDefault="009A09F9">
      <w:pPr>
        <w:spacing w:line="500" w:lineRule="atLeast"/>
        <w:ind w:firstLine="600"/>
        <w:divId w:val="368528118"/>
        <w:rPr>
          <w:rFonts w:hint="eastAsia"/>
          <w:sz w:val="30"/>
          <w:szCs w:val="30"/>
        </w:rPr>
      </w:pPr>
      <w:r>
        <w:rPr>
          <w:rFonts w:hint="eastAsia"/>
          <w:sz w:val="30"/>
          <w:szCs w:val="30"/>
        </w:rPr>
        <w:t>对于原告要求畅永生赔偿原告损失的诉求，虽然原告提供的证据等能够证实</w:t>
      </w:r>
      <w:r>
        <w:rPr>
          <w:rFonts w:hint="eastAsia"/>
          <w:sz w:val="30"/>
          <w:szCs w:val="30"/>
        </w:rPr>
        <w:t>2010</w:t>
      </w:r>
      <w:r>
        <w:rPr>
          <w:rFonts w:hint="eastAsia"/>
          <w:sz w:val="30"/>
          <w:szCs w:val="30"/>
        </w:rPr>
        <w:t>年、</w:t>
      </w:r>
      <w:r>
        <w:rPr>
          <w:rFonts w:hint="eastAsia"/>
          <w:sz w:val="30"/>
          <w:szCs w:val="30"/>
        </w:rPr>
        <w:t>2011</w:t>
      </w:r>
      <w:r>
        <w:rPr>
          <w:rFonts w:hint="eastAsia"/>
          <w:sz w:val="30"/>
          <w:szCs w:val="30"/>
        </w:rPr>
        <w:t>年的</w:t>
      </w:r>
      <w:r>
        <w:rPr>
          <w:rFonts w:hint="eastAsia"/>
          <w:sz w:val="30"/>
          <w:szCs w:val="30"/>
        </w:rPr>
        <w:t>1</w:t>
      </w:r>
      <w:r>
        <w:rPr>
          <w:rFonts w:hint="eastAsia"/>
          <w:sz w:val="30"/>
          <w:szCs w:val="30"/>
        </w:rPr>
        <w:t>月至</w:t>
      </w:r>
      <w:r>
        <w:rPr>
          <w:rFonts w:hint="eastAsia"/>
          <w:sz w:val="30"/>
          <w:szCs w:val="30"/>
        </w:rPr>
        <w:t>5</w:t>
      </w:r>
      <w:r>
        <w:rPr>
          <w:rFonts w:hint="eastAsia"/>
          <w:sz w:val="30"/>
          <w:szCs w:val="30"/>
        </w:rPr>
        <w:t>月</w:t>
      </w:r>
      <w:r>
        <w:rPr>
          <w:rFonts w:hint="eastAsia"/>
          <w:sz w:val="30"/>
          <w:szCs w:val="30"/>
        </w:rPr>
        <w:t>10</w:t>
      </w:r>
      <w:r>
        <w:rPr>
          <w:rFonts w:hint="eastAsia"/>
          <w:sz w:val="30"/>
          <w:szCs w:val="30"/>
        </w:rPr>
        <w:t>日与原告签约的部分公司在</w:t>
      </w:r>
      <w:r>
        <w:rPr>
          <w:rFonts w:hint="eastAsia"/>
          <w:sz w:val="30"/>
          <w:szCs w:val="30"/>
        </w:rPr>
        <w:t>2011</w:t>
      </w:r>
      <w:r>
        <w:rPr>
          <w:rFonts w:hint="eastAsia"/>
          <w:sz w:val="30"/>
          <w:szCs w:val="30"/>
        </w:rPr>
        <w:t>年的</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12</w:t>
      </w:r>
      <w:r>
        <w:rPr>
          <w:rFonts w:hint="eastAsia"/>
          <w:sz w:val="30"/>
          <w:szCs w:val="30"/>
        </w:rPr>
        <w:t>月、</w:t>
      </w:r>
      <w:r>
        <w:rPr>
          <w:rFonts w:hint="eastAsia"/>
          <w:sz w:val="30"/>
          <w:szCs w:val="30"/>
        </w:rPr>
        <w:t>2012</w:t>
      </w:r>
      <w:r>
        <w:rPr>
          <w:rFonts w:hint="eastAsia"/>
          <w:sz w:val="30"/>
          <w:szCs w:val="30"/>
        </w:rPr>
        <w:t>年与尤尼泰税务所签订合同，但不能证实系被告畅永生在任原告经理（所长）期间利用职务便利为尤尼泰税务所谋取属于原告公司的商业机会，从而造成原告的收入减少。故原告要求畅永生承担赔偿原告损失的诉讼请求，于法无据，该院依法不予支持</w:t>
      </w:r>
      <w:r>
        <w:rPr>
          <w:rFonts w:hint="eastAsia"/>
          <w:sz w:val="30"/>
          <w:szCs w:val="30"/>
        </w:rPr>
        <w:t>。对于原告要求被告曹凤翔赔偿原告损失的诉求，因曹凤翔不是该损害赔偿请求权的责任主体，故原告的该项诉求，依法应不予支持。原审据此依照《中华人民共和国公司法》第一百四十八条、第一百四十九条、第一百五十条、第二百一十七条、《中华人民共和国民事诉讼法》第六十四条第一款之规定，判决驳回原告克拉玛依市准噶尔税务师事务（所）有限责任公司的诉讼请求。</w:t>
      </w:r>
    </w:p>
    <w:p w:rsidR="00000000" w:rsidRDefault="009A09F9">
      <w:pPr>
        <w:spacing w:line="500" w:lineRule="atLeast"/>
        <w:ind w:firstLine="600"/>
        <w:divId w:val="1655256633"/>
        <w:rPr>
          <w:rFonts w:hint="eastAsia"/>
          <w:sz w:val="30"/>
          <w:szCs w:val="30"/>
        </w:rPr>
      </w:pPr>
      <w:r>
        <w:rPr>
          <w:rFonts w:hint="eastAsia"/>
          <w:sz w:val="30"/>
          <w:szCs w:val="30"/>
        </w:rPr>
        <w:t>一审宣判后，上诉人（原审原告）准噶尔税务所不服，提出上诉认为：原审法院认定曹凤翔不属于上诉人高级管理人员、不能界定为归入权的责任主体属认定错误；原审认定畅永生离职后不受竞业禁</w:t>
      </w:r>
      <w:r>
        <w:rPr>
          <w:rFonts w:hint="eastAsia"/>
          <w:sz w:val="30"/>
          <w:szCs w:val="30"/>
        </w:rPr>
        <w:t>止义务约束也属认定错误，且畅永生是尤尼泰税务所的实际控制人，二被告的行为严重违反了公司法相关规定，请求本院撤销原判，判令二被上诉人在尤尼泰税务所的收入</w:t>
      </w:r>
      <w:r>
        <w:rPr>
          <w:rFonts w:hint="eastAsia"/>
          <w:sz w:val="30"/>
          <w:szCs w:val="30"/>
        </w:rPr>
        <w:t>212249.20</w:t>
      </w:r>
      <w:r>
        <w:rPr>
          <w:rFonts w:hint="eastAsia"/>
          <w:sz w:val="30"/>
          <w:szCs w:val="30"/>
        </w:rPr>
        <w:t>元归上诉人所有，二被上诉人赔偿上诉人的损失</w:t>
      </w:r>
      <w:r>
        <w:rPr>
          <w:rFonts w:hint="eastAsia"/>
          <w:sz w:val="30"/>
          <w:szCs w:val="30"/>
        </w:rPr>
        <w:t>1206367.05</w:t>
      </w:r>
      <w:r>
        <w:rPr>
          <w:rFonts w:hint="eastAsia"/>
          <w:sz w:val="30"/>
          <w:szCs w:val="30"/>
        </w:rPr>
        <w:t>元，二项共计</w:t>
      </w:r>
      <w:r>
        <w:rPr>
          <w:rFonts w:hint="eastAsia"/>
          <w:sz w:val="30"/>
          <w:szCs w:val="30"/>
        </w:rPr>
        <w:t>1418616.25</w:t>
      </w:r>
      <w:r>
        <w:rPr>
          <w:rFonts w:hint="eastAsia"/>
          <w:sz w:val="30"/>
          <w:szCs w:val="30"/>
        </w:rPr>
        <w:t>元，本案诉讼费用由二被上诉人承担。</w:t>
      </w:r>
    </w:p>
    <w:p w:rsidR="00000000" w:rsidRDefault="009A09F9">
      <w:pPr>
        <w:spacing w:line="500" w:lineRule="atLeast"/>
        <w:ind w:firstLine="600"/>
        <w:divId w:val="1187060996"/>
        <w:rPr>
          <w:rFonts w:hint="eastAsia"/>
          <w:sz w:val="30"/>
          <w:szCs w:val="30"/>
        </w:rPr>
      </w:pPr>
      <w:r>
        <w:rPr>
          <w:rFonts w:hint="eastAsia"/>
          <w:sz w:val="30"/>
          <w:szCs w:val="30"/>
        </w:rPr>
        <w:t>被上诉人畅永生答辩认为，公民的劳动所得及合法收入应当受到法律保护，尤尼泰税务所依法成立，所以该所合法收入应当受到法律保护，其没有任何违法行为损害上诉人的利益，上诉人请求无理。其现在不在上诉人处执业，早已离职，但因上</w:t>
      </w:r>
      <w:r>
        <w:rPr>
          <w:rFonts w:hint="eastAsia"/>
          <w:sz w:val="30"/>
          <w:szCs w:val="30"/>
        </w:rPr>
        <w:t>诉人的阻扰，其注册会计师证件一直没有更换，从未利用注册会计师的身份从事工作，请求本院依法驳回上诉，维持原判。</w:t>
      </w:r>
    </w:p>
    <w:p w:rsidR="00000000" w:rsidRDefault="009A09F9">
      <w:pPr>
        <w:spacing w:line="500" w:lineRule="atLeast"/>
        <w:ind w:firstLine="600"/>
        <w:divId w:val="1100372935"/>
        <w:rPr>
          <w:rFonts w:hint="eastAsia"/>
          <w:sz w:val="30"/>
          <w:szCs w:val="30"/>
        </w:rPr>
      </w:pPr>
      <w:r>
        <w:rPr>
          <w:rFonts w:hint="eastAsia"/>
          <w:sz w:val="30"/>
          <w:szCs w:val="30"/>
        </w:rPr>
        <w:t>被上诉人曹凤翔答辩认为，上诉人统计其在尤尼泰税务所的劳动所得不属实，将差旅费、公积金计算在收入内错误，且公司的收入是尤尼泰税务所全体员工的，不是其个人的，不存在损害上诉人公司利益的行为，请求本院依法驳回上诉，维持原判。</w:t>
      </w:r>
    </w:p>
    <w:p w:rsidR="00000000" w:rsidRDefault="009A09F9">
      <w:pPr>
        <w:spacing w:line="500" w:lineRule="atLeast"/>
        <w:ind w:firstLine="600"/>
        <w:divId w:val="2065248738"/>
        <w:rPr>
          <w:rFonts w:hint="eastAsia"/>
          <w:sz w:val="30"/>
          <w:szCs w:val="30"/>
        </w:rPr>
      </w:pPr>
      <w:r>
        <w:rPr>
          <w:rFonts w:hint="eastAsia"/>
          <w:sz w:val="30"/>
          <w:szCs w:val="30"/>
        </w:rPr>
        <w:t>经本院审理查明的事实、认定的证据与原审一致。</w:t>
      </w:r>
    </w:p>
    <w:p w:rsidR="00000000" w:rsidRDefault="009A09F9">
      <w:pPr>
        <w:spacing w:line="500" w:lineRule="atLeast"/>
        <w:ind w:firstLine="600"/>
        <w:divId w:val="1174995058"/>
        <w:rPr>
          <w:rFonts w:hint="eastAsia"/>
          <w:sz w:val="30"/>
          <w:szCs w:val="30"/>
        </w:rPr>
      </w:pPr>
      <w:r>
        <w:rPr>
          <w:rFonts w:hint="eastAsia"/>
          <w:sz w:val="30"/>
          <w:szCs w:val="30"/>
        </w:rPr>
        <w:t>本院认为，竞业禁止义务有法定和约定两种方式确定。董事、高级管理人员的竞业禁止义务由《中华人民共和国公司法》第一百四十九条做出了明确规定：</w:t>
      </w:r>
      <w:r>
        <w:rPr>
          <w:rFonts w:hint="eastAsia"/>
          <w:sz w:val="30"/>
          <w:szCs w:val="30"/>
        </w:rPr>
        <w:t>“董事、高级管理人员不得有下列行为：</w:t>
      </w:r>
      <w:r>
        <w:rPr>
          <w:rFonts w:hint="eastAsia"/>
          <w:sz w:val="30"/>
          <w:szCs w:val="30"/>
        </w:rPr>
        <w:t>......</w:t>
      </w:r>
      <w:r>
        <w:rPr>
          <w:rFonts w:hint="eastAsia"/>
          <w:sz w:val="30"/>
          <w:szCs w:val="30"/>
        </w:rPr>
        <w:t>（五）未经股东会或者股东大会同意，利用职务便利为自己或者他人谋取属于公司的商业机会，自营或者为他人经营与所任职公司同类的业务；（六）接受他人与公司交易的佣金归为己有；</w:t>
      </w:r>
      <w:r>
        <w:rPr>
          <w:rFonts w:hint="eastAsia"/>
          <w:sz w:val="30"/>
          <w:szCs w:val="30"/>
        </w:rPr>
        <w:t>......</w:t>
      </w:r>
      <w:r>
        <w:rPr>
          <w:rFonts w:hint="eastAsia"/>
          <w:sz w:val="30"/>
          <w:szCs w:val="30"/>
        </w:rPr>
        <w:t>（八）违反对公司忠实义务的其他行为。董事、高级管理人员违反前款规定所得的收入应当归公司所有”。以上法律明确规定了公司董事、高管人员法定的竞业禁止义务。约定的竞业禁止义务是指雇主和雇员之间在签订劳动合同时附随约定在雇佣期间或离职后的一定期限内不得生产或者经营同类业务，且不得在具有竞争关系</w:t>
      </w:r>
      <w:r>
        <w:rPr>
          <w:rFonts w:hint="eastAsia"/>
          <w:sz w:val="30"/>
          <w:szCs w:val="30"/>
        </w:rPr>
        <w:t>或者有其他利害关系的单位内任职的行为。本案中，被上诉人畅永生自</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日担任原告的总经理（所长），至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股东会决议免去其职务期间，作为上诉人的总经理（所长），畅永生对上诉人负有法定的竞业禁止义务。被上诉人畅永生在其任职期间并未自营或与他人共营与上诉人公司同类的业务，其行为并没有违反公司高管人员法定的竞业禁止义务；</w:t>
      </w:r>
      <w:r>
        <w:rPr>
          <w:rFonts w:hint="eastAsia"/>
          <w:sz w:val="30"/>
          <w:szCs w:val="30"/>
        </w:rPr>
        <w:t>2012</w:t>
      </w:r>
      <w:r>
        <w:rPr>
          <w:rFonts w:hint="eastAsia"/>
          <w:sz w:val="30"/>
          <w:szCs w:val="30"/>
        </w:rPr>
        <w:t>年</w:t>
      </w:r>
      <w:r>
        <w:rPr>
          <w:rFonts w:hint="eastAsia"/>
          <w:sz w:val="30"/>
          <w:szCs w:val="30"/>
        </w:rPr>
        <w:t>1</w:t>
      </w:r>
      <w:r>
        <w:rPr>
          <w:rFonts w:hint="eastAsia"/>
          <w:sz w:val="30"/>
          <w:szCs w:val="30"/>
        </w:rPr>
        <w:t>月之后，畅永生已经从上诉人公司离职，对上诉人不再负有法定的竞业禁止义务；且上诉人与畅永生并未签订竞业禁止协议，故畅永生离职后到与上诉人同类业务的尤尼泰税务所工作</w:t>
      </w:r>
      <w:r>
        <w:rPr>
          <w:rFonts w:hint="eastAsia"/>
          <w:sz w:val="30"/>
          <w:szCs w:val="30"/>
        </w:rPr>
        <w:t>，不受竞业禁止义务的限制。上诉人称畅永生是尤尼泰税务所实际控制人、从而要求畅永生在尤尼泰税务所的收入应当归其所有的上诉意见，未提交相关证据加以证实。《最高人民法院关于民事诉讼证据的若干规定》第二条明确规定，当事人对自己提出的诉讼请求所依据的事实有责任提供证据加以证明。没有证据或者证据不足以证明当事人的事实主张的，由负有举证责任的当事人承担不利后果。故本院对上诉人这一上诉意见不予支持。</w:t>
      </w:r>
    </w:p>
    <w:p w:rsidR="00000000" w:rsidRDefault="009A09F9">
      <w:pPr>
        <w:spacing w:line="500" w:lineRule="atLeast"/>
        <w:ind w:firstLine="600"/>
        <w:divId w:val="354504277"/>
        <w:rPr>
          <w:rFonts w:hint="eastAsia"/>
          <w:sz w:val="30"/>
          <w:szCs w:val="30"/>
        </w:rPr>
      </w:pPr>
      <w:r>
        <w:rPr>
          <w:rFonts w:hint="eastAsia"/>
          <w:sz w:val="30"/>
          <w:szCs w:val="30"/>
        </w:rPr>
        <w:t>关于被上诉人曹凤翔在尤尼泰税务所收入是否应当归上诉人所有的问题，因曹凤翔在上诉人公司担任项目经理，并非《公司法》规定的高级管</w:t>
      </w:r>
      <w:r>
        <w:rPr>
          <w:rFonts w:hint="eastAsia"/>
          <w:sz w:val="30"/>
          <w:szCs w:val="30"/>
        </w:rPr>
        <w:t>理人员。依据《中华人民共和国公司法》第二百一十七条之规定，公司高级管理人员是指公司的经理、副经理、财务负责人、上市公司董事会秘书和公司章程规定的其他人员。本案被上诉人曹凤翔在</w:t>
      </w:r>
      <w:r>
        <w:rPr>
          <w:rFonts w:hint="eastAsia"/>
          <w:sz w:val="30"/>
          <w:szCs w:val="30"/>
        </w:rPr>
        <w:t>2010</w:t>
      </w:r>
      <w:r>
        <w:rPr>
          <w:rFonts w:hint="eastAsia"/>
          <w:sz w:val="30"/>
          <w:szCs w:val="30"/>
        </w:rPr>
        <w:t>年系上诉人的项目经理，不属于上诉人的董事、高级管理人员，曹凤翔对上诉人不负有法定的竞业禁止义务；因双方亦未签订竞业禁止协议，曹凤翔离职后在与上诉人同类业务的公司工作，不受竞业禁止义务的限制。被上诉人曹凤翔的身份不符合归入权责任主体的要求。故上诉人要求曹凤翔在尤尼泰税务所收入归其所有的上诉意见于法无据，本院依法不予支持。</w:t>
      </w:r>
    </w:p>
    <w:p w:rsidR="00000000" w:rsidRDefault="009A09F9">
      <w:pPr>
        <w:spacing w:line="500" w:lineRule="atLeast"/>
        <w:ind w:firstLine="600"/>
        <w:divId w:val="561527691"/>
        <w:rPr>
          <w:rFonts w:hint="eastAsia"/>
          <w:sz w:val="30"/>
          <w:szCs w:val="30"/>
        </w:rPr>
      </w:pPr>
      <w:r>
        <w:rPr>
          <w:rFonts w:hint="eastAsia"/>
          <w:sz w:val="30"/>
          <w:szCs w:val="30"/>
        </w:rPr>
        <w:t>关于上诉</w:t>
      </w:r>
      <w:r>
        <w:rPr>
          <w:rFonts w:hint="eastAsia"/>
          <w:sz w:val="30"/>
          <w:szCs w:val="30"/>
        </w:rPr>
        <w:t>人要求被上诉人畅永生、曹凤翔赔偿其损失</w:t>
      </w:r>
      <w:r>
        <w:rPr>
          <w:rFonts w:hint="eastAsia"/>
          <w:sz w:val="30"/>
          <w:szCs w:val="30"/>
        </w:rPr>
        <w:t>1206367.05</w:t>
      </w:r>
      <w:r>
        <w:rPr>
          <w:rFonts w:hint="eastAsia"/>
          <w:sz w:val="30"/>
          <w:szCs w:val="30"/>
        </w:rPr>
        <w:t>元的诉讼请求，现有证据表明，</w:t>
      </w:r>
      <w:r>
        <w:rPr>
          <w:rFonts w:hint="eastAsia"/>
          <w:sz w:val="30"/>
          <w:szCs w:val="30"/>
        </w:rPr>
        <w:t>2010</w:t>
      </w:r>
      <w:r>
        <w:rPr>
          <w:rFonts w:hint="eastAsia"/>
          <w:sz w:val="30"/>
          <w:szCs w:val="30"/>
        </w:rPr>
        <w:t>年、</w:t>
      </w:r>
      <w:r>
        <w:rPr>
          <w:rFonts w:hint="eastAsia"/>
          <w:sz w:val="30"/>
          <w:szCs w:val="30"/>
        </w:rPr>
        <w:t>2011</w:t>
      </w:r>
      <w:r>
        <w:rPr>
          <w:rFonts w:hint="eastAsia"/>
          <w:sz w:val="30"/>
          <w:szCs w:val="30"/>
        </w:rPr>
        <w:t>年的</w:t>
      </w:r>
      <w:r>
        <w:rPr>
          <w:rFonts w:hint="eastAsia"/>
          <w:sz w:val="30"/>
          <w:szCs w:val="30"/>
        </w:rPr>
        <w:t>1</w:t>
      </w:r>
      <w:r>
        <w:rPr>
          <w:rFonts w:hint="eastAsia"/>
          <w:sz w:val="30"/>
          <w:szCs w:val="30"/>
        </w:rPr>
        <w:t>月至</w:t>
      </w:r>
      <w:r>
        <w:rPr>
          <w:rFonts w:hint="eastAsia"/>
          <w:sz w:val="30"/>
          <w:szCs w:val="30"/>
        </w:rPr>
        <w:t>5</w:t>
      </w:r>
      <w:r>
        <w:rPr>
          <w:rFonts w:hint="eastAsia"/>
          <w:sz w:val="30"/>
          <w:szCs w:val="30"/>
        </w:rPr>
        <w:t>月</w:t>
      </w:r>
      <w:r>
        <w:rPr>
          <w:rFonts w:hint="eastAsia"/>
          <w:sz w:val="30"/>
          <w:szCs w:val="30"/>
        </w:rPr>
        <w:t>10</w:t>
      </w:r>
      <w:r>
        <w:rPr>
          <w:rFonts w:hint="eastAsia"/>
          <w:sz w:val="30"/>
          <w:szCs w:val="30"/>
        </w:rPr>
        <w:t>日与上诉人签约的部分公司在</w:t>
      </w:r>
      <w:r>
        <w:rPr>
          <w:rFonts w:hint="eastAsia"/>
          <w:sz w:val="30"/>
          <w:szCs w:val="30"/>
        </w:rPr>
        <w:t>2011</w:t>
      </w:r>
      <w:r>
        <w:rPr>
          <w:rFonts w:hint="eastAsia"/>
          <w:sz w:val="30"/>
          <w:szCs w:val="30"/>
        </w:rPr>
        <w:t>年的</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12</w:t>
      </w:r>
      <w:r>
        <w:rPr>
          <w:rFonts w:hint="eastAsia"/>
          <w:sz w:val="30"/>
          <w:szCs w:val="30"/>
        </w:rPr>
        <w:t>月、</w:t>
      </w:r>
      <w:r>
        <w:rPr>
          <w:rFonts w:hint="eastAsia"/>
          <w:sz w:val="30"/>
          <w:szCs w:val="30"/>
        </w:rPr>
        <w:t>2012</w:t>
      </w:r>
      <w:r>
        <w:rPr>
          <w:rFonts w:hint="eastAsia"/>
          <w:sz w:val="30"/>
          <w:szCs w:val="30"/>
        </w:rPr>
        <w:t>年与尤尼泰税务所签订了合同，但上诉人并未提供证据证实系畅永生在任上诉人经理（所长）期间，利用自己的职务便利为尤尼泰税务所谋取了属于上诉人的商业机会，并由此给上诉人造成经济损失。故上诉人要求畅永生赔偿其损失的上诉意见本院不予支持。关于上诉人要求曹凤翔赔偿其损失的上诉意见，因曹凤翔不是损害赔偿请求权的责任主体，原审对上诉人的</w:t>
      </w:r>
      <w:r>
        <w:rPr>
          <w:rFonts w:hint="eastAsia"/>
          <w:sz w:val="30"/>
          <w:szCs w:val="30"/>
        </w:rPr>
        <w:t>该项诉求予以驳回，符合法律规定。</w:t>
      </w:r>
    </w:p>
    <w:p w:rsidR="00000000" w:rsidRDefault="009A09F9">
      <w:pPr>
        <w:spacing w:line="500" w:lineRule="atLeast"/>
        <w:ind w:firstLine="600"/>
        <w:divId w:val="1460999554"/>
        <w:rPr>
          <w:rFonts w:hint="eastAsia"/>
          <w:sz w:val="30"/>
          <w:szCs w:val="30"/>
        </w:rPr>
      </w:pPr>
      <w:r>
        <w:rPr>
          <w:rFonts w:hint="eastAsia"/>
          <w:sz w:val="30"/>
          <w:szCs w:val="30"/>
        </w:rPr>
        <w:t>综上，上诉人诸上诉意见均不能成立，本院依法不予支持。原审认定事实清楚，证据确实，处理适当，审判程序合法，依法应予维持，依据《中华人民共和国民事诉讼法》第一百七十条第一款第（一）项之规定，判决如下：</w:t>
      </w:r>
    </w:p>
    <w:p w:rsidR="00000000" w:rsidRDefault="009A09F9">
      <w:pPr>
        <w:spacing w:line="500" w:lineRule="atLeast"/>
        <w:ind w:firstLine="600"/>
        <w:divId w:val="533691528"/>
        <w:rPr>
          <w:rFonts w:hint="eastAsia"/>
          <w:sz w:val="30"/>
          <w:szCs w:val="30"/>
        </w:rPr>
      </w:pPr>
      <w:r>
        <w:rPr>
          <w:rFonts w:hint="eastAsia"/>
          <w:sz w:val="30"/>
          <w:szCs w:val="30"/>
        </w:rPr>
        <w:t>驳回上诉，维持原判。</w:t>
      </w:r>
    </w:p>
    <w:p w:rsidR="00000000" w:rsidRDefault="009A09F9">
      <w:pPr>
        <w:spacing w:line="500" w:lineRule="atLeast"/>
        <w:ind w:firstLine="600"/>
        <w:divId w:val="145318752"/>
        <w:rPr>
          <w:rFonts w:hint="eastAsia"/>
          <w:sz w:val="30"/>
          <w:szCs w:val="30"/>
        </w:rPr>
      </w:pPr>
      <w:r>
        <w:rPr>
          <w:rFonts w:hint="eastAsia"/>
          <w:sz w:val="30"/>
          <w:szCs w:val="30"/>
        </w:rPr>
        <w:t>二审诉讼费</w:t>
      </w:r>
      <w:r>
        <w:rPr>
          <w:rFonts w:hint="eastAsia"/>
          <w:sz w:val="30"/>
          <w:szCs w:val="30"/>
        </w:rPr>
        <w:t>17568</w:t>
      </w:r>
      <w:r>
        <w:rPr>
          <w:rFonts w:hint="eastAsia"/>
          <w:sz w:val="30"/>
          <w:szCs w:val="30"/>
        </w:rPr>
        <w:t>元由上诉人克拉玛依市准噶尔税务师事务（所）有限责任公司负担。</w:t>
      </w:r>
    </w:p>
    <w:p w:rsidR="00000000" w:rsidRDefault="009A09F9">
      <w:pPr>
        <w:spacing w:line="500" w:lineRule="atLeast"/>
        <w:ind w:firstLine="600"/>
        <w:divId w:val="1819876710"/>
        <w:rPr>
          <w:rFonts w:hint="eastAsia"/>
          <w:sz w:val="30"/>
          <w:szCs w:val="30"/>
        </w:rPr>
      </w:pPr>
      <w:r>
        <w:rPr>
          <w:rFonts w:hint="eastAsia"/>
          <w:sz w:val="30"/>
          <w:szCs w:val="30"/>
        </w:rPr>
        <w:t>本判决为终审判决。</w:t>
      </w:r>
    </w:p>
    <w:p w:rsidR="00000000" w:rsidRDefault="009A09F9">
      <w:pPr>
        <w:spacing w:line="500" w:lineRule="atLeast"/>
        <w:jc w:val="right"/>
        <w:divId w:val="1608081348"/>
        <w:rPr>
          <w:rFonts w:hint="eastAsia"/>
          <w:sz w:val="30"/>
          <w:szCs w:val="30"/>
        </w:rPr>
      </w:pPr>
      <w:r>
        <w:rPr>
          <w:rFonts w:hint="eastAsia"/>
          <w:sz w:val="30"/>
          <w:szCs w:val="30"/>
        </w:rPr>
        <w:t>审　判　长　乔</w:t>
      </w:r>
      <w:r>
        <w:rPr>
          <w:rFonts w:hint="eastAsia"/>
          <w:sz w:val="30"/>
          <w:szCs w:val="30"/>
        </w:rPr>
        <w:t xml:space="preserve"> </w:t>
      </w:r>
      <w:r>
        <w:rPr>
          <w:rFonts w:hint="eastAsia"/>
          <w:sz w:val="30"/>
          <w:szCs w:val="30"/>
        </w:rPr>
        <w:t>汇</w:t>
      </w:r>
      <w:r>
        <w:rPr>
          <w:rFonts w:hint="eastAsia"/>
          <w:sz w:val="30"/>
          <w:szCs w:val="30"/>
        </w:rPr>
        <w:t xml:space="preserve"> </w:t>
      </w:r>
      <w:r>
        <w:rPr>
          <w:rFonts w:hint="eastAsia"/>
          <w:sz w:val="30"/>
          <w:szCs w:val="30"/>
        </w:rPr>
        <w:t>涛</w:t>
      </w:r>
    </w:p>
    <w:p w:rsidR="00000000" w:rsidRDefault="009A09F9">
      <w:pPr>
        <w:spacing w:line="500" w:lineRule="atLeast"/>
        <w:jc w:val="right"/>
        <w:divId w:val="51588111"/>
        <w:rPr>
          <w:rFonts w:hint="eastAsia"/>
          <w:sz w:val="30"/>
          <w:szCs w:val="30"/>
        </w:rPr>
      </w:pPr>
      <w:r>
        <w:rPr>
          <w:rFonts w:hint="eastAsia"/>
          <w:sz w:val="30"/>
          <w:szCs w:val="30"/>
        </w:rPr>
        <w:t>审　判　员　巴哈古丽</w:t>
      </w:r>
    </w:p>
    <w:p w:rsidR="00000000" w:rsidRDefault="009A09F9">
      <w:pPr>
        <w:spacing w:line="500" w:lineRule="atLeast"/>
        <w:jc w:val="right"/>
        <w:divId w:val="1058869081"/>
        <w:rPr>
          <w:rFonts w:hint="eastAsia"/>
          <w:sz w:val="30"/>
          <w:szCs w:val="30"/>
        </w:rPr>
      </w:pPr>
      <w:r>
        <w:rPr>
          <w:rFonts w:hint="eastAsia"/>
          <w:sz w:val="30"/>
          <w:szCs w:val="30"/>
        </w:rPr>
        <w:t>代理审判员　吕　　平</w:t>
      </w:r>
    </w:p>
    <w:p w:rsidR="00000000" w:rsidRDefault="009A09F9">
      <w:pPr>
        <w:spacing w:line="500" w:lineRule="atLeast"/>
        <w:jc w:val="right"/>
        <w:divId w:val="1319189962"/>
        <w:rPr>
          <w:rFonts w:hint="eastAsia"/>
          <w:sz w:val="30"/>
          <w:szCs w:val="30"/>
        </w:rPr>
      </w:pPr>
      <w:r>
        <w:rPr>
          <w:rFonts w:hint="eastAsia"/>
          <w:sz w:val="30"/>
          <w:szCs w:val="30"/>
        </w:rPr>
        <w:t>二〇一四年三月四日</w:t>
      </w:r>
    </w:p>
    <w:p w:rsidR="00000000" w:rsidRDefault="009A09F9">
      <w:pPr>
        <w:spacing w:line="500" w:lineRule="atLeast"/>
        <w:jc w:val="right"/>
        <w:divId w:val="360938034"/>
        <w:rPr>
          <w:rFonts w:hint="eastAsia"/>
          <w:sz w:val="30"/>
          <w:szCs w:val="30"/>
        </w:rPr>
      </w:pPr>
      <w:r>
        <w:rPr>
          <w:rFonts w:hint="eastAsia"/>
          <w:sz w:val="30"/>
          <w:szCs w:val="30"/>
        </w:rPr>
        <w:t>书　记　员　陈</w:t>
      </w:r>
      <w:r>
        <w:rPr>
          <w:rFonts w:hint="eastAsia"/>
          <w:sz w:val="30"/>
          <w:szCs w:val="30"/>
        </w:rPr>
        <w:t xml:space="preserve"> </w:t>
      </w:r>
      <w:r>
        <w:rPr>
          <w:rFonts w:hint="eastAsia"/>
          <w:sz w:val="30"/>
          <w:szCs w:val="30"/>
        </w:rPr>
        <w:t>玥</w:t>
      </w:r>
      <w:r>
        <w:rPr>
          <w:rFonts w:hint="eastAsia"/>
          <w:sz w:val="30"/>
          <w:szCs w:val="30"/>
        </w:rPr>
        <w:t xml:space="preserve"> </w:t>
      </w:r>
      <w:r>
        <w:rPr>
          <w:rFonts w:hint="eastAsia"/>
          <w:sz w:val="30"/>
          <w:szCs w:val="30"/>
        </w:rPr>
        <w:t>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9F9" w:rsidRDefault="009A09F9" w:rsidP="009A09F9">
      <w:r>
        <w:separator/>
      </w:r>
    </w:p>
  </w:endnote>
  <w:endnote w:type="continuationSeparator" w:id="0">
    <w:p w:rsidR="009A09F9" w:rsidRDefault="009A09F9" w:rsidP="009A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9F9" w:rsidRDefault="009A09F9" w:rsidP="009A09F9">
      <w:r>
        <w:separator/>
      </w:r>
    </w:p>
  </w:footnote>
  <w:footnote w:type="continuationSeparator" w:id="0">
    <w:p w:rsidR="009A09F9" w:rsidRDefault="009A09F9" w:rsidP="009A09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09F9"/>
    <w:rsid w:val="009A0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A09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09F9"/>
    <w:rPr>
      <w:rFonts w:ascii="宋体" w:eastAsia="宋体" w:hAnsi="宋体" w:cs="宋体"/>
      <w:sz w:val="18"/>
      <w:szCs w:val="18"/>
    </w:rPr>
  </w:style>
  <w:style w:type="paragraph" w:styleId="a5">
    <w:name w:val="footer"/>
    <w:basedOn w:val="a"/>
    <w:link w:val="a6"/>
    <w:uiPriority w:val="99"/>
    <w:unhideWhenUsed/>
    <w:rsid w:val="009A09F9"/>
    <w:pPr>
      <w:tabs>
        <w:tab w:val="center" w:pos="4153"/>
        <w:tab w:val="right" w:pos="8306"/>
      </w:tabs>
      <w:snapToGrid w:val="0"/>
    </w:pPr>
    <w:rPr>
      <w:sz w:val="18"/>
      <w:szCs w:val="18"/>
    </w:rPr>
  </w:style>
  <w:style w:type="character" w:customStyle="1" w:styleId="a6">
    <w:name w:val="页脚 字符"/>
    <w:basedOn w:val="a0"/>
    <w:link w:val="a5"/>
    <w:uiPriority w:val="99"/>
    <w:rsid w:val="009A09F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111">
      <w:marLeft w:val="0"/>
      <w:marRight w:val="720"/>
      <w:marTop w:val="10"/>
      <w:marBottom w:val="10"/>
      <w:divBdr>
        <w:top w:val="none" w:sz="0" w:space="0" w:color="auto"/>
        <w:left w:val="none" w:sz="0" w:space="0" w:color="auto"/>
        <w:bottom w:val="none" w:sz="0" w:space="0" w:color="auto"/>
        <w:right w:val="none" w:sz="0" w:space="0" w:color="auto"/>
      </w:divBdr>
    </w:div>
    <w:div w:id="145318752">
      <w:marLeft w:val="0"/>
      <w:marRight w:val="0"/>
      <w:marTop w:val="10"/>
      <w:marBottom w:val="10"/>
      <w:divBdr>
        <w:top w:val="none" w:sz="0" w:space="0" w:color="auto"/>
        <w:left w:val="none" w:sz="0" w:space="0" w:color="auto"/>
        <w:bottom w:val="none" w:sz="0" w:space="0" w:color="auto"/>
        <w:right w:val="none" w:sz="0" w:space="0" w:color="auto"/>
      </w:divBdr>
    </w:div>
    <w:div w:id="173807550">
      <w:marLeft w:val="0"/>
      <w:marRight w:val="0"/>
      <w:marTop w:val="10"/>
      <w:marBottom w:val="10"/>
      <w:divBdr>
        <w:top w:val="none" w:sz="0" w:space="0" w:color="auto"/>
        <w:left w:val="none" w:sz="0" w:space="0" w:color="auto"/>
        <w:bottom w:val="none" w:sz="0" w:space="0" w:color="auto"/>
        <w:right w:val="none" w:sz="0" w:space="0" w:color="auto"/>
      </w:divBdr>
    </w:div>
    <w:div w:id="354504277">
      <w:marLeft w:val="0"/>
      <w:marRight w:val="0"/>
      <w:marTop w:val="10"/>
      <w:marBottom w:val="10"/>
      <w:divBdr>
        <w:top w:val="none" w:sz="0" w:space="0" w:color="auto"/>
        <w:left w:val="none" w:sz="0" w:space="0" w:color="auto"/>
        <w:bottom w:val="none" w:sz="0" w:space="0" w:color="auto"/>
        <w:right w:val="none" w:sz="0" w:space="0" w:color="auto"/>
      </w:divBdr>
    </w:div>
    <w:div w:id="360938034">
      <w:marLeft w:val="0"/>
      <w:marRight w:val="720"/>
      <w:marTop w:val="10"/>
      <w:marBottom w:val="10"/>
      <w:divBdr>
        <w:top w:val="none" w:sz="0" w:space="0" w:color="auto"/>
        <w:left w:val="none" w:sz="0" w:space="0" w:color="auto"/>
        <w:bottom w:val="none" w:sz="0" w:space="0" w:color="auto"/>
        <w:right w:val="none" w:sz="0" w:space="0" w:color="auto"/>
      </w:divBdr>
    </w:div>
    <w:div w:id="368528118">
      <w:marLeft w:val="0"/>
      <w:marRight w:val="0"/>
      <w:marTop w:val="10"/>
      <w:marBottom w:val="10"/>
      <w:divBdr>
        <w:top w:val="none" w:sz="0" w:space="0" w:color="auto"/>
        <w:left w:val="none" w:sz="0" w:space="0" w:color="auto"/>
        <w:bottom w:val="none" w:sz="0" w:space="0" w:color="auto"/>
        <w:right w:val="none" w:sz="0" w:space="0" w:color="auto"/>
      </w:divBdr>
    </w:div>
    <w:div w:id="533691528">
      <w:marLeft w:val="0"/>
      <w:marRight w:val="0"/>
      <w:marTop w:val="10"/>
      <w:marBottom w:val="10"/>
      <w:divBdr>
        <w:top w:val="none" w:sz="0" w:space="0" w:color="auto"/>
        <w:left w:val="none" w:sz="0" w:space="0" w:color="auto"/>
        <w:bottom w:val="none" w:sz="0" w:space="0" w:color="auto"/>
        <w:right w:val="none" w:sz="0" w:space="0" w:color="auto"/>
      </w:divBdr>
    </w:div>
    <w:div w:id="561527691">
      <w:marLeft w:val="0"/>
      <w:marRight w:val="0"/>
      <w:marTop w:val="10"/>
      <w:marBottom w:val="10"/>
      <w:divBdr>
        <w:top w:val="none" w:sz="0" w:space="0" w:color="auto"/>
        <w:left w:val="none" w:sz="0" w:space="0" w:color="auto"/>
        <w:bottom w:val="none" w:sz="0" w:space="0" w:color="auto"/>
        <w:right w:val="none" w:sz="0" w:space="0" w:color="auto"/>
      </w:divBdr>
    </w:div>
    <w:div w:id="740172661">
      <w:marLeft w:val="0"/>
      <w:marRight w:val="0"/>
      <w:marTop w:val="10"/>
      <w:marBottom w:val="10"/>
      <w:divBdr>
        <w:top w:val="none" w:sz="0" w:space="0" w:color="auto"/>
        <w:left w:val="none" w:sz="0" w:space="0" w:color="auto"/>
        <w:bottom w:val="none" w:sz="0" w:space="0" w:color="auto"/>
        <w:right w:val="none" w:sz="0" w:space="0" w:color="auto"/>
      </w:divBdr>
    </w:div>
    <w:div w:id="994844937">
      <w:marLeft w:val="0"/>
      <w:marRight w:val="0"/>
      <w:marTop w:val="10"/>
      <w:marBottom w:val="10"/>
      <w:divBdr>
        <w:top w:val="none" w:sz="0" w:space="0" w:color="auto"/>
        <w:left w:val="none" w:sz="0" w:space="0" w:color="auto"/>
        <w:bottom w:val="none" w:sz="0" w:space="0" w:color="auto"/>
        <w:right w:val="none" w:sz="0" w:space="0" w:color="auto"/>
      </w:divBdr>
    </w:div>
    <w:div w:id="1028339257">
      <w:marLeft w:val="0"/>
      <w:marRight w:val="0"/>
      <w:marTop w:val="10"/>
      <w:marBottom w:val="10"/>
      <w:divBdr>
        <w:top w:val="none" w:sz="0" w:space="0" w:color="auto"/>
        <w:left w:val="none" w:sz="0" w:space="0" w:color="auto"/>
        <w:bottom w:val="none" w:sz="0" w:space="0" w:color="auto"/>
        <w:right w:val="none" w:sz="0" w:space="0" w:color="auto"/>
      </w:divBdr>
    </w:div>
    <w:div w:id="1046223544">
      <w:marLeft w:val="0"/>
      <w:marRight w:val="0"/>
      <w:marTop w:val="10"/>
      <w:marBottom w:val="10"/>
      <w:divBdr>
        <w:top w:val="none" w:sz="0" w:space="0" w:color="auto"/>
        <w:left w:val="none" w:sz="0" w:space="0" w:color="auto"/>
        <w:bottom w:val="none" w:sz="0" w:space="0" w:color="auto"/>
        <w:right w:val="none" w:sz="0" w:space="0" w:color="auto"/>
      </w:divBdr>
    </w:div>
    <w:div w:id="1058869081">
      <w:marLeft w:val="0"/>
      <w:marRight w:val="720"/>
      <w:marTop w:val="10"/>
      <w:marBottom w:val="10"/>
      <w:divBdr>
        <w:top w:val="none" w:sz="0" w:space="0" w:color="auto"/>
        <w:left w:val="none" w:sz="0" w:space="0" w:color="auto"/>
        <w:bottom w:val="none" w:sz="0" w:space="0" w:color="auto"/>
        <w:right w:val="none" w:sz="0" w:space="0" w:color="auto"/>
      </w:divBdr>
    </w:div>
    <w:div w:id="1097555479">
      <w:marLeft w:val="0"/>
      <w:marRight w:val="0"/>
      <w:marTop w:val="10"/>
      <w:marBottom w:val="10"/>
      <w:divBdr>
        <w:top w:val="none" w:sz="0" w:space="0" w:color="auto"/>
        <w:left w:val="none" w:sz="0" w:space="0" w:color="auto"/>
        <w:bottom w:val="none" w:sz="0" w:space="0" w:color="auto"/>
        <w:right w:val="none" w:sz="0" w:space="0" w:color="auto"/>
      </w:divBdr>
    </w:div>
    <w:div w:id="1100372935">
      <w:marLeft w:val="0"/>
      <w:marRight w:val="0"/>
      <w:marTop w:val="10"/>
      <w:marBottom w:val="10"/>
      <w:divBdr>
        <w:top w:val="none" w:sz="0" w:space="0" w:color="auto"/>
        <w:left w:val="none" w:sz="0" w:space="0" w:color="auto"/>
        <w:bottom w:val="none" w:sz="0" w:space="0" w:color="auto"/>
        <w:right w:val="none" w:sz="0" w:space="0" w:color="auto"/>
      </w:divBdr>
    </w:div>
    <w:div w:id="1112551554">
      <w:marLeft w:val="0"/>
      <w:marRight w:val="0"/>
      <w:marTop w:val="10"/>
      <w:marBottom w:val="10"/>
      <w:divBdr>
        <w:top w:val="none" w:sz="0" w:space="0" w:color="auto"/>
        <w:left w:val="none" w:sz="0" w:space="0" w:color="auto"/>
        <w:bottom w:val="none" w:sz="0" w:space="0" w:color="auto"/>
        <w:right w:val="none" w:sz="0" w:space="0" w:color="auto"/>
      </w:divBdr>
    </w:div>
    <w:div w:id="1119372711">
      <w:marLeft w:val="0"/>
      <w:marRight w:val="0"/>
      <w:marTop w:val="10"/>
      <w:marBottom w:val="10"/>
      <w:divBdr>
        <w:top w:val="none" w:sz="0" w:space="0" w:color="auto"/>
        <w:left w:val="none" w:sz="0" w:space="0" w:color="auto"/>
        <w:bottom w:val="none" w:sz="0" w:space="0" w:color="auto"/>
        <w:right w:val="none" w:sz="0" w:space="0" w:color="auto"/>
      </w:divBdr>
    </w:div>
    <w:div w:id="1174995058">
      <w:marLeft w:val="0"/>
      <w:marRight w:val="0"/>
      <w:marTop w:val="10"/>
      <w:marBottom w:val="10"/>
      <w:divBdr>
        <w:top w:val="none" w:sz="0" w:space="0" w:color="auto"/>
        <w:left w:val="none" w:sz="0" w:space="0" w:color="auto"/>
        <w:bottom w:val="none" w:sz="0" w:space="0" w:color="auto"/>
        <w:right w:val="none" w:sz="0" w:space="0" w:color="auto"/>
      </w:divBdr>
    </w:div>
    <w:div w:id="1187060996">
      <w:marLeft w:val="0"/>
      <w:marRight w:val="0"/>
      <w:marTop w:val="10"/>
      <w:marBottom w:val="10"/>
      <w:divBdr>
        <w:top w:val="none" w:sz="0" w:space="0" w:color="auto"/>
        <w:left w:val="none" w:sz="0" w:space="0" w:color="auto"/>
        <w:bottom w:val="none" w:sz="0" w:space="0" w:color="auto"/>
        <w:right w:val="none" w:sz="0" w:space="0" w:color="auto"/>
      </w:divBdr>
    </w:div>
    <w:div w:id="1300920585">
      <w:marLeft w:val="0"/>
      <w:marRight w:val="0"/>
      <w:marTop w:val="10"/>
      <w:marBottom w:val="10"/>
      <w:divBdr>
        <w:top w:val="none" w:sz="0" w:space="0" w:color="auto"/>
        <w:left w:val="none" w:sz="0" w:space="0" w:color="auto"/>
        <w:bottom w:val="none" w:sz="0" w:space="0" w:color="auto"/>
        <w:right w:val="none" w:sz="0" w:space="0" w:color="auto"/>
      </w:divBdr>
    </w:div>
    <w:div w:id="1319189962">
      <w:marLeft w:val="0"/>
      <w:marRight w:val="720"/>
      <w:marTop w:val="10"/>
      <w:marBottom w:val="10"/>
      <w:divBdr>
        <w:top w:val="none" w:sz="0" w:space="0" w:color="auto"/>
        <w:left w:val="none" w:sz="0" w:space="0" w:color="auto"/>
        <w:bottom w:val="none" w:sz="0" w:space="0" w:color="auto"/>
        <w:right w:val="none" w:sz="0" w:space="0" w:color="auto"/>
      </w:divBdr>
    </w:div>
    <w:div w:id="1460999554">
      <w:marLeft w:val="0"/>
      <w:marRight w:val="0"/>
      <w:marTop w:val="10"/>
      <w:marBottom w:val="10"/>
      <w:divBdr>
        <w:top w:val="none" w:sz="0" w:space="0" w:color="auto"/>
        <w:left w:val="none" w:sz="0" w:space="0" w:color="auto"/>
        <w:bottom w:val="none" w:sz="0" w:space="0" w:color="auto"/>
        <w:right w:val="none" w:sz="0" w:space="0" w:color="auto"/>
      </w:divBdr>
    </w:div>
    <w:div w:id="1595016954">
      <w:marLeft w:val="0"/>
      <w:marRight w:val="0"/>
      <w:marTop w:val="10"/>
      <w:marBottom w:val="10"/>
      <w:divBdr>
        <w:top w:val="none" w:sz="0" w:space="0" w:color="auto"/>
        <w:left w:val="none" w:sz="0" w:space="0" w:color="auto"/>
        <w:bottom w:val="none" w:sz="0" w:space="0" w:color="auto"/>
        <w:right w:val="none" w:sz="0" w:space="0" w:color="auto"/>
      </w:divBdr>
    </w:div>
    <w:div w:id="1608081348">
      <w:marLeft w:val="0"/>
      <w:marRight w:val="720"/>
      <w:marTop w:val="10"/>
      <w:marBottom w:val="10"/>
      <w:divBdr>
        <w:top w:val="none" w:sz="0" w:space="0" w:color="auto"/>
        <w:left w:val="none" w:sz="0" w:space="0" w:color="auto"/>
        <w:bottom w:val="none" w:sz="0" w:space="0" w:color="auto"/>
        <w:right w:val="none" w:sz="0" w:space="0" w:color="auto"/>
      </w:divBdr>
    </w:div>
    <w:div w:id="1655256633">
      <w:marLeft w:val="0"/>
      <w:marRight w:val="0"/>
      <w:marTop w:val="10"/>
      <w:marBottom w:val="10"/>
      <w:divBdr>
        <w:top w:val="none" w:sz="0" w:space="0" w:color="auto"/>
        <w:left w:val="none" w:sz="0" w:space="0" w:color="auto"/>
        <w:bottom w:val="none" w:sz="0" w:space="0" w:color="auto"/>
        <w:right w:val="none" w:sz="0" w:space="0" w:color="auto"/>
      </w:divBdr>
    </w:div>
    <w:div w:id="1697803767">
      <w:marLeft w:val="0"/>
      <w:marRight w:val="0"/>
      <w:marTop w:val="10"/>
      <w:marBottom w:val="10"/>
      <w:divBdr>
        <w:top w:val="none" w:sz="0" w:space="0" w:color="auto"/>
        <w:left w:val="none" w:sz="0" w:space="0" w:color="auto"/>
        <w:bottom w:val="none" w:sz="0" w:space="0" w:color="auto"/>
        <w:right w:val="none" w:sz="0" w:space="0" w:color="auto"/>
      </w:divBdr>
    </w:div>
    <w:div w:id="1711223036">
      <w:marLeft w:val="0"/>
      <w:marRight w:val="0"/>
      <w:marTop w:val="10"/>
      <w:marBottom w:val="10"/>
      <w:divBdr>
        <w:top w:val="none" w:sz="0" w:space="0" w:color="auto"/>
        <w:left w:val="none" w:sz="0" w:space="0" w:color="auto"/>
        <w:bottom w:val="none" w:sz="0" w:space="0" w:color="auto"/>
        <w:right w:val="none" w:sz="0" w:space="0" w:color="auto"/>
      </w:divBdr>
    </w:div>
    <w:div w:id="1773623944">
      <w:marLeft w:val="0"/>
      <w:marRight w:val="0"/>
      <w:marTop w:val="10"/>
      <w:marBottom w:val="10"/>
      <w:divBdr>
        <w:top w:val="none" w:sz="0" w:space="0" w:color="auto"/>
        <w:left w:val="none" w:sz="0" w:space="0" w:color="auto"/>
        <w:bottom w:val="none" w:sz="0" w:space="0" w:color="auto"/>
        <w:right w:val="none" w:sz="0" w:space="0" w:color="auto"/>
      </w:divBdr>
    </w:div>
    <w:div w:id="1819876710">
      <w:marLeft w:val="0"/>
      <w:marRight w:val="0"/>
      <w:marTop w:val="10"/>
      <w:marBottom w:val="10"/>
      <w:divBdr>
        <w:top w:val="none" w:sz="0" w:space="0" w:color="auto"/>
        <w:left w:val="none" w:sz="0" w:space="0" w:color="auto"/>
        <w:bottom w:val="none" w:sz="0" w:space="0" w:color="auto"/>
        <w:right w:val="none" w:sz="0" w:space="0" w:color="auto"/>
      </w:divBdr>
    </w:div>
    <w:div w:id="2004121813">
      <w:marLeft w:val="0"/>
      <w:marRight w:val="0"/>
      <w:marTop w:val="10"/>
      <w:marBottom w:val="10"/>
      <w:divBdr>
        <w:top w:val="none" w:sz="0" w:space="0" w:color="auto"/>
        <w:left w:val="none" w:sz="0" w:space="0" w:color="auto"/>
        <w:bottom w:val="none" w:sz="0" w:space="0" w:color="auto"/>
        <w:right w:val="none" w:sz="0" w:space="0" w:color="auto"/>
      </w:divBdr>
    </w:div>
    <w:div w:id="20652487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