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629F3">
      <w:pPr>
        <w:spacing w:line="500" w:lineRule="atLeast"/>
        <w:jc w:val="center"/>
        <w:divId w:val="239221952"/>
        <w:rPr>
          <w:rFonts w:ascii="黑体" w:eastAsia="黑体" w:hAnsi="黑体"/>
          <w:sz w:val="36"/>
          <w:szCs w:val="36"/>
        </w:rPr>
      </w:pPr>
      <w:bookmarkStart w:id="0" w:name="_GoBack"/>
      <w:bookmarkEnd w:id="0"/>
      <w:r>
        <w:rPr>
          <w:rFonts w:ascii="黑体" w:eastAsia="黑体" w:hAnsi="黑体" w:hint="eastAsia"/>
          <w:sz w:val="36"/>
          <w:szCs w:val="36"/>
        </w:rPr>
        <w:t>北京市西城区人民法院</w:t>
      </w:r>
    </w:p>
    <w:p w:rsidR="00000000" w:rsidRDefault="003629F3">
      <w:pPr>
        <w:spacing w:line="500" w:lineRule="atLeast"/>
        <w:jc w:val="center"/>
        <w:divId w:val="64640307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629F3">
      <w:pPr>
        <w:spacing w:line="500" w:lineRule="atLeast"/>
        <w:jc w:val="right"/>
        <w:divId w:val="1401291523"/>
        <w:rPr>
          <w:rFonts w:hint="eastAsia"/>
          <w:sz w:val="30"/>
          <w:szCs w:val="30"/>
        </w:rPr>
      </w:pPr>
      <w:r>
        <w:rPr>
          <w:rFonts w:hint="eastAsia"/>
          <w:sz w:val="30"/>
          <w:szCs w:val="30"/>
        </w:rPr>
        <w:t>(2018)</w:t>
      </w:r>
      <w:r>
        <w:rPr>
          <w:rFonts w:hint="eastAsia"/>
          <w:sz w:val="30"/>
          <w:szCs w:val="30"/>
        </w:rPr>
        <w:t>京</w:t>
      </w:r>
      <w:r>
        <w:rPr>
          <w:rFonts w:hint="eastAsia"/>
          <w:sz w:val="30"/>
          <w:szCs w:val="30"/>
        </w:rPr>
        <w:t>0102</w:t>
      </w:r>
      <w:r>
        <w:rPr>
          <w:rFonts w:hint="eastAsia"/>
          <w:sz w:val="30"/>
          <w:szCs w:val="30"/>
        </w:rPr>
        <w:t>民初</w:t>
      </w:r>
      <w:r>
        <w:rPr>
          <w:rFonts w:hint="eastAsia"/>
          <w:sz w:val="30"/>
          <w:szCs w:val="30"/>
        </w:rPr>
        <w:t>39311</w:t>
      </w:r>
      <w:r>
        <w:rPr>
          <w:rFonts w:hint="eastAsia"/>
          <w:sz w:val="30"/>
          <w:szCs w:val="30"/>
        </w:rPr>
        <w:t>号</w:t>
      </w:r>
    </w:p>
    <w:p w:rsidR="00000000" w:rsidRDefault="003629F3">
      <w:pPr>
        <w:spacing w:line="500" w:lineRule="atLeast"/>
        <w:ind w:firstLine="600"/>
        <w:divId w:val="53628226"/>
        <w:rPr>
          <w:rFonts w:hint="eastAsia"/>
          <w:sz w:val="30"/>
          <w:szCs w:val="30"/>
        </w:rPr>
      </w:pPr>
      <w:r>
        <w:rPr>
          <w:rFonts w:hint="eastAsia"/>
          <w:sz w:val="30"/>
          <w:szCs w:val="30"/>
        </w:rPr>
        <w:t>原告：北京安信乐布医疗用品有限公司，住所地北京市西城区广安门外大街</w:t>
      </w:r>
      <w:r>
        <w:rPr>
          <w:rFonts w:hint="eastAsia"/>
          <w:sz w:val="30"/>
          <w:szCs w:val="30"/>
        </w:rPr>
        <w:t>168</w:t>
      </w:r>
      <w:r>
        <w:rPr>
          <w:rFonts w:hint="eastAsia"/>
          <w:sz w:val="30"/>
          <w:szCs w:val="30"/>
        </w:rPr>
        <w:t>号</w:t>
      </w:r>
      <w:r>
        <w:rPr>
          <w:rFonts w:hint="eastAsia"/>
          <w:sz w:val="30"/>
          <w:szCs w:val="30"/>
        </w:rPr>
        <w:t>1</w:t>
      </w:r>
      <w:r>
        <w:rPr>
          <w:rFonts w:hint="eastAsia"/>
          <w:sz w:val="30"/>
          <w:szCs w:val="30"/>
        </w:rPr>
        <w:t>幢</w:t>
      </w:r>
      <w:r>
        <w:rPr>
          <w:rFonts w:hint="eastAsia"/>
          <w:sz w:val="30"/>
          <w:szCs w:val="30"/>
        </w:rPr>
        <w:t>12</w:t>
      </w:r>
      <w:r>
        <w:rPr>
          <w:rFonts w:hint="eastAsia"/>
          <w:sz w:val="30"/>
          <w:szCs w:val="30"/>
        </w:rPr>
        <w:t>层</w:t>
      </w:r>
      <w:r>
        <w:rPr>
          <w:rFonts w:hint="eastAsia"/>
          <w:sz w:val="30"/>
          <w:szCs w:val="30"/>
        </w:rPr>
        <w:t>1-1506</w:t>
      </w:r>
      <w:r>
        <w:rPr>
          <w:rFonts w:hint="eastAsia"/>
          <w:sz w:val="30"/>
          <w:szCs w:val="30"/>
        </w:rPr>
        <w:t>。</w:t>
      </w:r>
    </w:p>
    <w:p w:rsidR="00000000" w:rsidRDefault="003629F3">
      <w:pPr>
        <w:spacing w:line="500" w:lineRule="atLeast"/>
        <w:ind w:firstLine="600"/>
        <w:divId w:val="78913468"/>
        <w:rPr>
          <w:rFonts w:hint="eastAsia"/>
          <w:sz w:val="30"/>
          <w:szCs w:val="30"/>
        </w:rPr>
      </w:pPr>
      <w:r>
        <w:rPr>
          <w:rFonts w:hint="eastAsia"/>
          <w:sz w:val="30"/>
          <w:szCs w:val="30"/>
        </w:rPr>
        <w:t>法定代表人：逯广俊，总经理。</w:t>
      </w:r>
    </w:p>
    <w:p w:rsidR="00000000" w:rsidRDefault="003629F3">
      <w:pPr>
        <w:spacing w:line="500" w:lineRule="atLeast"/>
        <w:ind w:firstLine="600"/>
        <w:divId w:val="193153056"/>
        <w:rPr>
          <w:rFonts w:hint="eastAsia"/>
          <w:sz w:val="30"/>
          <w:szCs w:val="30"/>
        </w:rPr>
      </w:pPr>
      <w:r>
        <w:rPr>
          <w:rFonts w:hint="eastAsia"/>
          <w:sz w:val="30"/>
          <w:szCs w:val="30"/>
        </w:rPr>
        <w:t>委托诉讼代理人：谢阳，北京市中伦文德律师事务所律师。</w:t>
      </w:r>
    </w:p>
    <w:p w:rsidR="00000000" w:rsidRDefault="003629F3">
      <w:pPr>
        <w:spacing w:line="500" w:lineRule="atLeast"/>
        <w:ind w:firstLine="600"/>
        <w:divId w:val="56128491"/>
        <w:rPr>
          <w:rFonts w:hint="eastAsia"/>
          <w:sz w:val="30"/>
          <w:szCs w:val="30"/>
        </w:rPr>
      </w:pPr>
      <w:r>
        <w:rPr>
          <w:rFonts w:hint="eastAsia"/>
          <w:sz w:val="30"/>
          <w:szCs w:val="30"/>
        </w:rPr>
        <w:t>委托诉讼代理人：汪晶，北京市中伦文德律师事务所律师。</w:t>
      </w:r>
    </w:p>
    <w:p w:rsidR="00000000" w:rsidRDefault="003629F3">
      <w:pPr>
        <w:spacing w:line="500" w:lineRule="atLeast"/>
        <w:ind w:firstLine="600"/>
        <w:divId w:val="857625505"/>
        <w:rPr>
          <w:rFonts w:hint="eastAsia"/>
          <w:sz w:val="30"/>
          <w:szCs w:val="30"/>
        </w:rPr>
      </w:pPr>
      <w:r>
        <w:rPr>
          <w:rFonts w:hint="eastAsia"/>
          <w:sz w:val="30"/>
          <w:szCs w:val="30"/>
        </w:rPr>
        <w:t>被告：王彩云，女，</w:t>
      </w:r>
      <w:r>
        <w:rPr>
          <w:rFonts w:hint="eastAsia"/>
          <w:sz w:val="30"/>
          <w:szCs w:val="30"/>
        </w:rPr>
        <w:t>1987</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日出生，汉族，无业，住河北省石家庄市。</w:t>
      </w:r>
    </w:p>
    <w:p w:rsidR="00000000" w:rsidRDefault="003629F3">
      <w:pPr>
        <w:spacing w:line="500" w:lineRule="atLeast"/>
        <w:ind w:firstLine="600"/>
        <w:divId w:val="1804958211"/>
        <w:rPr>
          <w:rFonts w:hint="eastAsia"/>
          <w:sz w:val="30"/>
          <w:szCs w:val="30"/>
        </w:rPr>
      </w:pPr>
      <w:r>
        <w:rPr>
          <w:rFonts w:hint="eastAsia"/>
          <w:sz w:val="30"/>
          <w:szCs w:val="30"/>
        </w:rPr>
        <w:t>委托诉讼代理人：张海燕，北京杰睿律师事务所律师。</w:t>
      </w:r>
    </w:p>
    <w:p w:rsidR="00000000" w:rsidRDefault="003629F3">
      <w:pPr>
        <w:spacing w:line="500" w:lineRule="atLeast"/>
        <w:ind w:firstLine="600"/>
        <w:divId w:val="1990472027"/>
        <w:rPr>
          <w:rFonts w:hint="eastAsia"/>
          <w:sz w:val="30"/>
          <w:szCs w:val="30"/>
        </w:rPr>
      </w:pPr>
      <w:r>
        <w:rPr>
          <w:rFonts w:hint="eastAsia"/>
          <w:sz w:val="30"/>
          <w:szCs w:val="30"/>
        </w:rPr>
        <w:t>原告北京安信乐布医疗用品有限公司与被告王彩云竞业限制纠纷一案，本院于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日立案后，依法适用普通程序，公开开庭进行了审理。原告的委托诉讼代理人谢阳、汪晶，被告的委托诉讼代理人张海燕到庭参加诉讼。本案现已审理终结。</w:t>
      </w:r>
    </w:p>
    <w:p w:rsidR="00000000" w:rsidRDefault="003629F3">
      <w:pPr>
        <w:spacing w:line="500" w:lineRule="atLeast"/>
        <w:ind w:firstLine="600"/>
        <w:divId w:val="1997760211"/>
        <w:rPr>
          <w:rFonts w:hint="eastAsia"/>
          <w:sz w:val="30"/>
          <w:szCs w:val="30"/>
        </w:rPr>
      </w:pPr>
      <w:r>
        <w:rPr>
          <w:rFonts w:hint="eastAsia"/>
          <w:sz w:val="30"/>
          <w:szCs w:val="30"/>
        </w:rPr>
        <w:t>原告向本院提出诉讼请求：</w:t>
      </w:r>
      <w:r>
        <w:rPr>
          <w:rFonts w:hint="eastAsia"/>
          <w:sz w:val="30"/>
          <w:szCs w:val="30"/>
        </w:rPr>
        <w:t>1</w:t>
      </w:r>
      <w:r>
        <w:rPr>
          <w:rFonts w:hint="eastAsia"/>
          <w:sz w:val="30"/>
          <w:szCs w:val="30"/>
        </w:rPr>
        <w:t>、被告支付原告违约金</w:t>
      </w:r>
      <w:r>
        <w:rPr>
          <w:rFonts w:hint="eastAsia"/>
          <w:sz w:val="30"/>
          <w:szCs w:val="30"/>
        </w:rPr>
        <w:t>100000</w:t>
      </w:r>
      <w:r>
        <w:rPr>
          <w:rFonts w:hint="eastAsia"/>
          <w:sz w:val="30"/>
          <w:szCs w:val="30"/>
        </w:rPr>
        <w:t>元；</w:t>
      </w:r>
      <w:r>
        <w:rPr>
          <w:rFonts w:hint="eastAsia"/>
          <w:sz w:val="30"/>
          <w:szCs w:val="30"/>
        </w:rPr>
        <w:t>2</w:t>
      </w:r>
      <w:r>
        <w:rPr>
          <w:rFonts w:hint="eastAsia"/>
          <w:sz w:val="30"/>
          <w:szCs w:val="30"/>
        </w:rPr>
        <w:t>、被告承担全部诉讼费用。事实和理由：被告于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日入职原告公司，同日双方签订《劳动合同书》、《知识产权及保密协议》，</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日双方签订《竞业限制协议》，明确约定竞业限制的行业并对竞争公司进行列举。被告</w:t>
      </w:r>
      <w:r>
        <w:rPr>
          <w:rFonts w:hint="eastAsia"/>
          <w:sz w:val="30"/>
          <w:szCs w:val="30"/>
        </w:rPr>
        <w:t>任职销售主管，工作中可以接触到关于销售及市场方面的计划、定价策略、利润等。</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日，被告主动申请离职，经协商双方于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日签订《解除劳动合同协议书》，约定</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日解除劳动合同，原告</w:t>
      </w:r>
      <w:r>
        <w:rPr>
          <w:rFonts w:hint="eastAsia"/>
          <w:sz w:val="30"/>
          <w:szCs w:val="30"/>
        </w:rPr>
        <w:lastRenderedPageBreak/>
        <w:t>为被告缴纳社会保险至</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日，原告无需支付被告解除劳动合同补偿金。另外，在该协议书中双方约定为期</w:t>
      </w:r>
      <w:r>
        <w:rPr>
          <w:rFonts w:hint="eastAsia"/>
          <w:sz w:val="30"/>
          <w:szCs w:val="30"/>
        </w:rPr>
        <w:t>6</w:t>
      </w:r>
      <w:r>
        <w:rPr>
          <w:rFonts w:hint="eastAsia"/>
          <w:sz w:val="30"/>
          <w:szCs w:val="30"/>
        </w:rPr>
        <w:t>个月的竞业限制期，自</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月，为此原告每月支付被告</w:t>
      </w:r>
      <w:r>
        <w:rPr>
          <w:rFonts w:hint="eastAsia"/>
          <w:sz w:val="30"/>
          <w:szCs w:val="30"/>
        </w:rPr>
        <w:t>2398.05</w:t>
      </w:r>
      <w:r>
        <w:rPr>
          <w:rFonts w:hint="eastAsia"/>
          <w:sz w:val="30"/>
          <w:szCs w:val="30"/>
        </w:rPr>
        <w:t>元的竞业限制补偿金，于每月</w:t>
      </w:r>
      <w:r>
        <w:rPr>
          <w:rFonts w:hint="eastAsia"/>
          <w:sz w:val="30"/>
          <w:szCs w:val="30"/>
        </w:rPr>
        <w:t>15</w:t>
      </w:r>
      <w:r>
        <w:rPr>
          <w:rFonts w:hint="eastAsia"/>
          <w:sz w:val="30"/>
          <w:szCs w:val="30"/>
        </w:rPr>
        <w:t>日前打入被告的工资卡内。</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日被告离职后，原告一</w:t>
      </w:r>
      <w:r>
        <w:rPr>
          <w:rFonts w:hint="eastAsia"/>
          <w:sz w:val="30"/>
          <w:szCs w:val="30"/>
        </w:rPr>
        <w:t>直遵守约定按月支付被告竞业限制补偿金。</w:t>
      </w:r>
      <w:r>
        <w:rPr>
          <w:rFonts w:hint="eastAsia"/>
          <w:sz w:val="30"/>
          <w:szCs w:val="30"/>
        </w:rPr>
        <w:t>2018</w:t>
      </w:r>
      <w:r>
        <w:rPr>
          <w:rFonts w:hint="eastAsia"/>
          <w:sz w:val="30"/>
          <w:szCs w:val="30"/>
        </w:rPr>
        <w:t>年</w:t>
      </w:r>
      <w:r>
        <w:rPr>
          <w:rFonts w:hint="eastAsia"/>
          <w:sz w:val="30"/>
          <w:szCs w:val="30"/>
        </w:rPr>
        <w:t>3</w:t>
      </w:r>
      <w:r>
        <w:rPr>
          <w:rFonts w:hint="eastAsia"/>
          <w:sz w:val="30"/>
          <w:szCs w:val="30"/>
        </w:rPr>
        <w:t>月，原告得知被告在竞业限制期届满之前入职与原告有竞争关系的联医医疗科技（北京）有限公司（以下简称联医医疗公司），且随该公司去日本冲绳团建，并拍摄照片。后原告按照该公司办公地址给被告邮寄礼品，被告亦签收。因该公司系《竞业限制协议》中被列明的竞争公司，</w:t>
      </w:r>
      <w:r>
        <w:rPr>
          <w:rFonts w:hint="eastAsia"/>
          <w:sz w:val="30"/>
          <w:szCs w:val="30"/>
        </w:rPr>
        <w:t>2018</w:t>
      </w:r>
      <w:r>
        <w:rPr>
          <w:rFonts w:hint="eastAsia"/>
          <w:sz w:val="30"/>
          <w:szCs w:val="30"/>
        </w:rPr>
        <w:t>年</w:t>
      </w:r>
      <w:r>
        <w:rPr>
          <w:rFonts w:hint="eastAsia"/>
          <w:sz w:val="30"/>
          <w:szCs w:val="30"/>
        </w:rPr>
        <w:t>4</w:t>
      </w:r>
      <w:r>
        <w:rPr>
          <w:rFonts w:hint="eastAsia"/>
          <w:sz w:val="30"/>
          <w:szCs w:val="30"/>
        </w:rPr>
        <w:t>月原告发出律师函，终止竞业限制补偿金的支付。后原告向北京市西城区劳动人事争议仲裁委员会（以下简称仲裁委）申请仲裁，现不同意裁决结果，故诉至法院。</w:t>
      </w:r>
    </w:p>
    <w:p w:rsidR="00000000" w:rsidRDefault="003629F3">
      <w:pPr>
        <w:spacing w:line="500" w:lineRule="atLeast"/>
        <w:ind w:firstLine="600"/>
        <w:divId w:val="1189559930"/>
        <w:rPr>
          <w:rFonts w:hint="eastAsia"/>
          <w:sz w:val="30"/>
          <w:szCs w:val="30"/>
        </w:rPr>
      </w:pPr>
      <w:r>
        <w:rPr>
          <w:rFonts w:hint="eastAsia"/>
          <w:sz w:val="30"/>
          <w:szCs w:val="30"/>
        </w:rPr>
        <w:t>被告辩称，原告所述被告入职、签订协议及离职情况属实。被告</w:t>
      </w:r>
      <w:r>
        <w:rPr>
          <w:rFonts w:hint="eastAsia"/>
          <w:sz w:val="30"/>
          <w:szCs w:val="30"/>
        </w:rPr>
        <w:t>职务为销售专员，并非销售主管。离职后，原告仅支付了</w:t>
      </w:r>
      <w:r>
        <w:rPr>
          <w:rFonts w:hint="eastAsia"/>
          <w:sz w:val="30"/>
          <w:szCs w:val="30"/>
        </w:rPr>
        <w:t>4</w:t>
      </w:r>
      <w:r>
        <w:rPr>
          <w:rFonts w:hint="eastAsia"/>
          <w:sz w:val="30"/>
          <w:szCs w:val="30"/>
        </w:rPr>
        <w:t>个月的竞业限制补偿。被告并未入职联医医疗公司，在赴日本冲绳旅游时遇到入职联医医疗公司的前同事，一起吃饭但并未照相。原告试探被告邮寄的礼品，被告从未收到。另《竞业限制补偿协议》约定的违约金过高，违反了公平公正原则。综上，被告不同意原告的诉讼请求。</w:t>
      </w:r>
    </w:p>
    <w:p w:rsidR="00000000" w:rsidRDefault="003629F3">
      <w:pPr>
        <w:spacing w:line="500" w:lineRule="atLeast"/>
        <w:ind w:firstLine="600"/>
        <w:divId w:val="2015066558"/>
        <w:rPr>
          <w:rFonts w:hint="eastAsia"/>
          <w:sz w:val="30"/>
          <w:szCs w:val="30"/>
        </w:rPr>
      </w:pPr>
      <w:r>
        <w:rPr>
          <w:rFonts w:hint="eastAsia"/>
          <w:sz w:val="30"/>
          <w:szCs w:val="30"/>
        </w:rPr>
        <w:t>经审理查明，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日被告入职原告公司，同日双方签订《劳动合同书》及《知识产权及保密协议》，约定劳动合同期限</w:t>
      </w:r>
      <w:r>
        <w:rPr>
          <w:rFonts w:hint="eastAsia"/>
          <w:sz w:val="30"/>
          <w:szCs w:val="30"/>
        </w:rPr>
        <w:t>3</w:t>
      </w:r>
      <w:r>
        <w:rPr>
          <w:rFonts w:hint="eastAsia"/>
          <w:sz w:val="30"/>
          <w:szCs w:val="30"/>
        </w:rPr>
        <w:t>年，自</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日起至</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日止。乙方（被告）的工作岗位为销售专员，乙方受聘在甲</w:t>
      </w:r>
      <w:r>
        <w:rPr>
          <w:rFonts w:hint="eastAsia"/>
          <w:sz w:val="30"/>
          <w:szCs w:val="30"/>
        </w:rPr>
        <w:t>方（原告）工作期间，作为甲方工作人员将参与甲方及其关联企业的行业研究和项目开发、投资工作，在此过程中接触到的甲方的</w:t>
      </w:r>
      <w:r>
        <w:rPr>
          <w:rFonts w:hint="eastAsia"/>
          <w:sz w:val="30"/>
          <w:szCs w:val="30"/>
        </w:rPr>
        <w:lastRenderedPageBreak/>
        <w:t>客户资料，行业研究资料、已投资及拟投资的项目资料，以及与甲方投资业务、公司管理和甲方关联企业的业务和管理有关的各种商业秘密，这些研究、开发成果以及有关的商业秘密都是属于甲方的财产，对于甲方具有重要的商业价值。乙方对其在甲方工作期间掌握的甲方及甲方关联企业的商业秘密应予保密。</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日双方签订《竞业限制协议》，第一条定义</w:t>
      </w:r>
      <w:r>
        <w:rPr>
          <w:rFonts w:hint="eastAsia"/>
          <w:sz w:val="30"/>
          <w:szCs w:val="30"/>
        </w:rPr>
        <w:t>1.4</w:t>
      </w:r>
      <w:r>
        <w:rPr>
          <w:rFonts w:hint="eastAsia"/>
          <w:sz w:val="30"/>
          <w:szCs w:val="30"/>
        </w:rPr>
        <w:t>竞业限制：本协议所涉之竞业限制行为是指，在任职期间、离职后一</w:t>
      </w:r>
      <w:r>
        <w:rPr>
          <w:rFonts w:hint="eastAsia"/>
          <w:sz w:val="30"/>
          <w:szCs w:val="30"/>
        </w:rPr>
        <w:t>定期限内，乙方（被告）不得到与甲方（原告）生产或者经营同类产品、从事同类业务的有竞争关系的其他用人单位任职或为其提供服务，也不得自己开业生产或者经营同类产品、从事同类业务。</w:t>
      </w:r>
      <w:r>
        <w:rPr>
          <w:rFonts w:hint="eastAsia"/>
          <w:sz w:val="30"/>
          <w:szCs w:val="30"/>
        </w:rPr>
        <w:t>1.7</w:t>
      </w:r>
      <w:r>
        <w:rPr>
          <w:rFonts w:hint="eastAsia"/>
          <w:sz w:val="30"/>
          <w:szCs w:val="30"/>
        </w:rPr>
        <w:t>全部经济损失：本协议所涉之全部经济损失是指，因一方当事人的违约或侵权行为导致相对人蒙受的以下经济损失或费用之和：包括但不限于直接经济损失、可预见的间接经济损失及当事人为了维护合法权利所支付的调查费用、律师费用及诉讼费用、仲裁费用等。第二条竞业限制的行业本协议所指与甲方相竞争的业务，应理解为与甲方相同和相似的经营领域，包括以下行业：（</w:t>
      </w:r>
      <w:r>
        <w:rPr>
          <w:rFonts w:hint="eastAsia"/>
          <w:sz w:val="30"/>
          <w:szCs w:val="30"/>
        </w:rPr>
        <w:t>一）一次性医疗器械行业，包括联医医疗科技（北京）有限公司……。第三条竞业限制的地域乙方承担竞业限制义务的地域范围，包括但不限于国内、国际市场。第四条竞业行为的形式</w:t>
      </w:r>
      <w:r>
        <w:rPr>
          <w:rFonts w:hint="eastAsia"/>
          <w:sz w:val="30"/>
          <w:szCs w:val="30"/>
        </w:rPr>
        <w:t>4.2</w:t>
      </w:r>
      <w:r>
        <w:rPr>
          <w:rFonts w:hint="eastAsia"/>
          <w:sz w:val="30"/>
          <w:szCs w:val="30"/>
        </w:rPr>
        <w:t>乙方直接或间接受聘于其他公司或组织参与同甲方相竞争的业务。第五条竞业行为的规制</w:t>
      </w:r>
      <w:r>
        <w:rPr>
          <w:rFonts w:hint="eastAsia"/>
          <w:sz w:val="30"/>
          <w:szCs w:val="30"/>
        </w:rPr>
        <w:t>5.1</w:t>
      </w:r>
      <w:r>
        <w:rPr>
          <w:rFonts w:hint="eastAsia"/>
          <w:sz w:val="30"/>
          <w:szCs w:val="30"/>
        </w:rPr>
        <w:t>乙方承诺，其在甲方任职期间，非经甲方书面同意，不在本协议约定的竞业限制的地域和行业内从事本协议第四条所约定的竞业行为。乙方违反本条约定的，甲方有权行使归入权，将乙方违约所得，归入甲方所有。</w:t>
      </w:r>
      <w:r>
        <w:rPr>
          <w:rFonts w:hint="eastAsia"/>
          <w:sz w:val="30"/>
          <w:szCs w:val="30"/>
        </w:rPr>
        <w:t>5.2</w:t>
      </w:r>
      <w:r>
        <w:rPr>
          <w:rFonts w:hint="eastAsia"/>
          <w:sz w:val="30"/>
          <w:szCs w:val="30"/>
        </w:rPr>
        <w:t>乙方无论因何种原因离职，自离职后半年内应当遵守如同本协议</w:t>
      </w:r>
      <w:r>
        <w:rPr>
          <w:rFonts w:hint="eastAsia"/>
          <w:sz w:val="30"/>
          <w:szCs w:val="30"/>
        </w:rPr>
        <w:t>5.1</w:t>
      </w:r>
      <w:r>
        <w:rPr>
          <w:rFonts w:hint="eastAsia"/>
          <w:sz w:val="30"/>
          <w:szCs w:val="30"/>
        </w:rPr>
        <w:t>中在</w:t>
      </w:r>
      <w:r>
        <w:rPr>
          <w:rFonts w:hint="eastAsia"/>
          <w:sz w:val="30"/>
          <w:szCs w:val="30"/>
        </w:rPr>
        <w:t>甲方任职期间的竞业限制义务。</w:t>
      </w:r>
      <w:r>
        <w:rPr>
          <w:rFonts w:hint="eastAsia"/>
          <w:sz w:val="30"/>
          <w:szCs w:val="30"/>
        </w:rPr>
        <w:t>5.4</w:t>
      </w:r>
      <w:r>
        <w:rPr>
          <w:rFonts w:hint="eastAsia"/>
          <w:sz w:val="30"/>
          <w:szCs w:val="30"/>
        </w:rPr>
        <w:t>乙方认可，甲方在乙方任职期间支付乙方的工资报酬时，已考虑了乙方任职期间要承担的竞业限制义务，从而无须在乙方任职期间另外支付竞业限制补偿金。乙方离职后至竞业限制期限届满，经甲方审核乙方提交的已遵守竞业限制义务的相关证明材料后，甲方应当按照乙方服务最后期限年度平均工资的</w:t>
      </w:r>
      <w:r>
        <w:rPr>
          <w:rFonts w:hint="eastAsia"/>
          <w:sz w:val="30"/>
          <w:szCs w:val="30"/>
        </w:rPr>
        <w:t>30%</w:t>
      </w:r>
      <w:r>
        <w:rPr>
          <w:rFonts w:hint="eastAsia"/>
          <w:sz w:val="30"/>
          <w:szCs w:val="30"/>
        </w:rPr>
        <w:t>支付竞业限制补偿金。每月第</w:t>
      </w:r>
      <w:r>
        <w:rPr>
          <w:rFonts w:hint="eastAsia"/>
          <w:sz w:val="30"/>
          <w:szCs w:val="30"/>
        </w:rPr>
        <w:t>-</w:t>
      </w:r>
      <w:r>
        <w:rPr>
          <w:rFonts w:hint="eastAsia"/>
          <w:sz w:val="30"/>
          <w:szCs w:val="30"/>
        </w:rPr>
        <w:t>工作日向乙方指定的如下账户转账或向乙方发放经乙方同意的等值的其他形式的补偿。第六条违约责任</w:t>
      </w:r>
      <w:r>
        <w:rPr>
          <w:rFonts w:hint="eastAsia"/>
          <w:sz w:val="30"/>
          <w:szCs w:val="30"/>
        </w:rPr>
        <w:t>6.1</w:t>
      </w:r>
      <w:r>
        <w:rPr>
          <w:rFonts w:hint="eastAsia"/>
          <w:sz w:val="30"/>
          <w:szCs w:val="30"/>
        </w:rPr>
        <w:t>甲、乙双方任何一方违反本协议，应当赔偿守约方因此遭受的全部经济损失。</w:t>
      </w:r>
      <w:r>
        <w:rPr>
          <w:rFonts w:hint="eastAsia"/>
          <w:sz w:val="30"/>
          <w:szCs w:val="30"/>
        </w:rPr>
        <w:t>6.2</w:t>
      </w:r>
      <w:r>
        <w:rPr>
          <w:rFonts w:hint="eastAsia"/>
          <w:sz w:val="30"/>
          <w:szCs w:val="30"/>
        </w:rPr>
        <w:t>乙方违反</w:t>
      </w:r>
      <w:r>
        <w:rPr>
          <w:rFonts w:hint="eastAsia"/>
          <w:sz w:val="30"/>
          <w:szCs w:val="30"/>
        </w:rPr>
        <w:t>本协议约定的竞业限制义务，除甲方依据本协议第五条</w:t>
      </w:r>
      <w:r>
        <w:rPr>
          <w:rFonts w:hint="eastAsia"/>
          <w:sz w:val="30"/>
          <w:szCs w:val="30"/>
        </w:rPr>
        <w:t>5.1</w:t>
      </w:r>
      <w:r>
        <w:rPr>
          <w:rFonts w:hint="eastAsia"/>
          <w:sz w:val="30"/>
          <w:szCs w:val="30"/>
        </w:rPr>
        <w:t>的约定行使归入权外，乙方应当承担违约责任，一次性向甲方支付违约金人民币</w:t>
      </w:r>
      <w:r>
        <w:rPr>
          <w:rFonts w:hint="eastAsia"/>
          <w:sz w:val="30"/>
          <w:szCs w:val="30"/>
        </w:rPr>
        <w:t>100000</w:t>
      </w:r>
      <w:r>
        <w:rPr>
          <w:rFonts w:hint="eastAsia"/>
          <w:sz w:val="30"/>
          <w:szCs w:val="30"/>
        </w:rPr>
        <w:t>元，给甲方造成损失的，乙方应当承担相应的赔偿责任。</w:t>
      </w:r>
    </w:p>
    <w:p w:rsidR="00000000" w:rsidRDefault="003629F3">
      <w:pPr>
        <w:spacing w:line="500" w:lineRule="atLeast"/>
        <w:ind w:firstLine="600"/>
        <w:divId w:val="319120356"/>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日，被告主动申请离职，经协商双方于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日签订《解除劳动合同协议书》，约定</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日解除劳动合同，双方的劳动权利义务终止。原告无需向被告支付解除劳动合同的经济补偿金、赔偿金等。原告为被告缴纳社会保险至</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日。因被告在职期间已签署《竞业限制协议》，根据该协议决定支付</w:t>
      </w:r>
      <w:r>
        <w:rPr>
          <w:rFonts w:hint="eastAsia"/>
          <w:sz w:val="30"/>
          <w:szCs w:val="30"/>
        </w:rPr>
        <w:t>被告为期</w:t>
      </w:r>
      <w:r>
        <w:rPr>
          <w:rFonts w:hint="eastAsia"/>
          <w:sz w:val="30"/>
          <w:szCs w:val="30"/>
        </w:rPr>
        <w:t>6</w:t>
      </w:r>
      <w:r>
        <w:rPr>
          <w:rFonts w:hint="eastAsia"/>
          <w:sz w:val="30"/>
          <w:szCs w:val="30"/>
        </w:rPr>
        <w:t>个月的补偿，自</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月按月支付，每月</w:t>
      </w:r>
      <w:r>
        <w:rPr>
          <w:rFonts w:hint="eastAsia"/>
          <w:sz w:val="30"/>
          <w:szCs w:val="30"/>
        </w:rPr>
        <w:t>2398.05</w:t>
      </w:r>
      <w:r>
        <w:rPr>
          <w:rFonts w:hint="eastAsia"/>
          <w:sz w:val="30"/>
          <w:szCs w:val="30"/>
        </w:rPr>
        <w:t>元，于每月</w:t>
      </w:r>
      <w:r>
        <w:rPr>
          <w:rFonts w:hint="eastAsia"/>
          <w:sz w:val="30"/>
          <w:szCs w:val="30"/>
        </w:rPr>
        <w:t>15</w:t>
      </w:r>
      <w:r>
        <w:rPr>
          <w:rFonts w:hint="eastAsia"/>
          <w:sz w:val="30"/>
          <w:szCs w:val="30"/>
        </w:rPr>
        <w:t>日前打入被告工资卡内。劳动合同解除后，被告仍负有保守所知悉的原告商业秘密的义务，不得泄露给任何第三方。被告在解除劳动合同之前与原告签订的《保密协议》及《竞业禁止协议》，仍应遵守。</w:t>
      </w:r>
    </w:p>
    <w:p w:rsidR="00000000" w:rsidRDefault="003629F3">
      <w:pPr>
        <w:spacing w:line="500" w:lineRule="atLeast"/>
        <w:ind w:firstLine="600"/>
        <w:divId w:val="1148978371"/>
        <w:rPr>
          <w:rFonts w:hint="eastAsia"/>
          <w:sz w:val="30"/>
          <w:szCs w:val="30"/>
        </w:rPr>
      </w:pP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日被告离职，原告为被告开具离职证明，记载离职时被告担任销售主管职务。</w:t>
      </w:r>
    </w:p>
    <w:p w:rsidR="00000000" w:rsidRDefault="003629F3">
      <w:pPr>
        <w:spacing w:line="500" w:lineRule="atLeast"/>
        <w:ind w:firstLine="600"/>
        <w:divId w:val="726954530"/>
        <w:rPr>
          <w:rFonts w:hint="eastAsia"/>
          <w:sz w:val="30"/>
          <w:szCs w:val="30"/>
        </w:rPr>
      </w:pPr>
      <w:r>
        <w:rPr>
          <w:rFonts w:hint="eastAsia"/>
          <w:sz w:val="30"/>
          <w:szCs w:val="30"/>
        </w:rPr>
        <w:t>被告离职后，原告自</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月起以每月</w:t>
      </w:r>
      <w:r>
        <w:rPr>
          <w:rFonts w:hint="eastAsia"/>
          <w:sz w:val="30"/>
          <w:szCs w:val="30"/>
        </w:rPr>
        <w:t>2398.05</w:t>
      </w:r>
      <w:r>
        <w:rPr>
          <w:rFonts w:hint="eastAsia"/>
          <w:sz w:val="30"/>
          <w:szCs w:val="30"/>
        </w:rPr>
        <w:t>元的标准按月支付被告竞业限制补偿金至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月，后停止支付。</w:t>
      </w:r>
    </w:p>
    <w:p w:rsidR="00000000" w:rsidRDefault="003629F3">
      <w:pPr>
        <w:spacing w:line="500" w:lineRule="atLeast"/>
        <w:ind w:firstLine="600"/>
        <w:divId w:val="464587691"/>
        <w:rPr>
          <w:rFonts w:hint="eastAsia"/>
          <w:sz w:val="30"/>
          <w:szCs w:val="30"/>
        </w:rPr>
      </w:pPr>
      <w:r>
        <w:rPr>
          <w:rFonts w:hint="eastAsia"/>
          <w:sz w:val="30"/>
          <w:szCs w:val="30"/>
        </w:rPr>
        <w:t>原告称被告违反竞业限制约</w:t>
      </w:r>
      <w:r>
        <w:rPr>
          <w:rFonts w:hint="eastAsia"/>
          <w:sz w:val="30"/>
          <w:szCs w:val="30"/>
        </w:rPr>
        <w:t>定，在竞业限制期届满前入职与原告有竞争关系的联医医疗公司，被告予以否认。原告就其主张提交：</w:t>
      </w:r>
      <w:r>
        <w:rPr>
          <w:rFonts w:hint="eastAsia"/>
          <w:sz w:val="30"/>
          <w:szCs w:val="30"/>
        </w:rPr>
        <w:t>1</w:t>
      </w:r>
      <w:r>
        <w:rPr>
          <w:rFonts w:hint="eastAsia"/>
          <w:sz w:val="30"/>
          <w:szCs w:val="30"/>
        </w:rPr>
        <w:t>、原告及联医医疗公司的工商信息、官网介绍、产品截图，证明原告、联医医疗公司的经营范围、产品销售范围及双方存在竞争关系。被告对该证据的真实性认可。</w:t>
      </w:r>
      <w:r>
        <w:rPr>
          <w:rFonts w:hint="eastAsia"/>
          <w:sz w:val="30"/>
          <w:szCs w:val="30"/>
        </w:rPr>
        <w:t>2</w:t>
      </w:r>
      <w:r>
        <w:rPr>
          <w:rFonts w:hint="eastAsia"/>
          <w:sz w:val="30"/>
          <w:szCs w:val="30"/>
        </w:rPr>
        <w:t>、微信朋友圈中的团建照片及查看过程公证书：公证处通过原告员工郭智超的手机查看许静的朋友圈，可见</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日发布的照片，众多人持“联医医疗科技（北京）有限公司冲绳行”的横幅，该照片中可见被告。原告称许静原系其公司员工，后到联医医疗公司工作。微信朋友圈照片可证明被告违反</w:t>
      </w:r>
      <w:r>
        <w:rPr>
          <w:rFonts w:hint="eastAsia"/>
          <w:sz w:val="30"/>
          <w:szCs w:val="30"/>
        </w:rPr>
        <w:t>竞业限制协议，在联医医疗公司任职。被告对该证据的真实性及证明目的均不予认可，称无法证明被告入职联医医疗公司。</w:t>
      </w:r>
      <w:r>
        <w:rPr>
          <w:rFonts w:hint="eastAsia"/>
          <w:sz w:val="30"/>
          <w:szCs w:val="30"/>
        </w:rPr>
        <w:t>3</w:t>
      </w:r>
      <w:r>
        <w:rPr>
          <w:rFonts w:hint="eastAsia"/>
          <w:sz w:val="30"/>
          <w:szCs w:val="30"/>
        </w:rPr>
        <w:t>、快递单照片、签收截图及查看过程公证书，快递单照片显示寄件方焦洋于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日以被告为收件方寄送礼品，联系电话</w:t>
      </w:r>
      <w:r>
        <w:rPr>
          <w:rFonts w:hint="eastAsia"/>
          <w:sz w:val="30"/>
          <w:szCs w:val="30"/>
        </w:rPr>
        <w:t>186XXXXXXXX</w:t>
      </w:r>
      <w:r>
        <w:rPr>
          <w:rFonts w:hint="eastAsia"/>
          <w:sz w:val="30"/>
          <w:szCs w:val="30"/>
        </w:rPr>
        <w:t>，收件方地址为北京市朝阳区高碑店乡半壁店村惠河南街</w:t>
      </w:r>
      <w:r>
        <w:rPr>
          <w:rFonts w:hint="eastAsia"/>
          <w:sz w:val="30"/>
          <w:szCs w:val="30"/>
        </w:rPr>
        <w:t>1111</w:t>
      </w:r>
      <w:r>
        <w:rPr>
          <w:rFonts w:hint="eastAsia"/>
          <w:sz w:val="30"/>
          <w:szCs w:val="30"/>
        </w:rPr>
        <w:t>号国投尚科大厦</w:t>
      </w:r>
      <w:r>
        <w:rPr>
          <w:rFonts w:hint="eastAsia"/>
          <w:sz w:val="30"/>
          <w:szCs w:val="30"/>
        </w:rPr>
        <w:t>1</w:t>
      </w:r>
      <w:r>
        <w:rPr>
          <w:rFonts w:hint="eastAsia"/>
          <w:sz w:val="30"/>
          <w:szCs w:val="30"/>
        </w:rPr>
        <w:t>层</w:t>
      </w:r>
      <w:r>
        <w:rPr>
          <w:rFonts w:hint="eastAsia"/>
          <w:sz w:val="30"/>
          <w:szCs w:val="30"/>
        </w:rPr>
        <w:t>119</w:t>
      </w:r>
      <w:r>
        <w:rPr>
          <w:rFonts w:hint="eastAsia"/>
          <w:sz w:val="30"/>
          <w:szCs w:val="30"/>
        </w:rPr>
        <w:t>。签收截图显示该邮件于次日被签收。被告对该证据的真实性不予认可，称不认识寄件人亦未收到该邮件。</w:t>
      </w:r>
      <w:r>
        <w:rPr>
          <w:rFonts w:hint="eastAsia"/>
          <w:sz w:val="30"/>
          <w:szCs w:val="30"/>
        </w:rPr>
        <w:t>4</w:t>
      </w:r>
      <w:r>
        <w:rPr>
          <w:rFonts w:hint="eastAsia"/>
          <w:sz w:val="30"/>
          <w:szCs w:val="30"/>
        </w:rPr>
        <w:t>、律所函及邮单：显示</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日，中伦文德律师事务所以被告为收件人寄送律师函，</w:t>
      </w:r>
      <w:r>
        <w:rPr>
          <w:rFonts w:hint="eastAsia"/>
          <w:sz w:val="30"/>
          <w:szCs w:val="30"/>
        </w:rPr>
        <w:t>联系电话</w:t>
      </w:r>
      <w:r>
        <w:rPr>
          <w:rFonts w:hint="eastAsia"/>
          <w:sz w:val="30"/>
          <w:szCs w:val="30"/>
        </w:rPr>
        <w:t>186XXXXXXXX</w:t>
      </w:r>
      <w:r>
        <w:rPr>
          <w:rFonts w:hint="eastAsia"/>
          <w:sz w:val="30"/>
          <w:szCs w:val="30"/>
        </w:rPr>
        <w:t>，收件地址北京市朝阳区惠河南街</w:t>
      </w:r>
      <w:r>
        <w:rPr>
          <w:rFonts w:hint="eastAsia"/>
          <w:sz w:val="30"/>
          <w:szCs w:val="30"/>
        </w:rPr>
        <w:t>1111</w:t>
      </w:r>
      <w:r>
        <w:rPr>
          <w:rFonts w:hint="eastAsia"/>
          <w:sz w:val="30"/>
          <w:szCs w:val="30"/>
        </w:rPr>
        <w:t>号国投尚科大厦</w:t>
      </w:r>
      <w:r>
        <w:rPr>
          <w:rFonts w:hint="eastAsia"/>
          <w:sz w:val="30"/>
          <w:szCs w:val="30"/>
        </w:rPr>
        <w:t>1</w:t>
      </w:r>
      <w:r>
        <w:rPr>
          <w:rFonts w:hint="eastAsia"/>
          <w:sz w:val="30"/>
          <w:szCs w:val="30"/>
        </w:rPr>
        <w:t>层</w:t>
      </w:r>
      <w:r>
        <w:rPr>
          <w:rFonts w:hint="eastAsia"/>
          <w:sz w:val="30"/>
          <w:szCs w:val="30"/>
        </w:rPr>
        <w:t>119</w:t>
      </w:r>
      <w:r>
        <w:rPr>
          <w:rFonts w:hint="eastAsia"/>
          <w:sz w:val="30"/>
          <w:szCs w:val="30"/>
        </w:rPr>
        <w:t>室。律师函通知被告因在竞业限制期内入职竞争公司联医医疗公司，原告将停止支付竞业限制补偿金、要求被告继续履行竞业限制义务及拟追究被告的法律责任。回单显示该邮件于次日由他人签收，原告称签收人为联医医疗公司前台。被告对该证据的真实性不予认可，称邮单签字并非被告本人，被告未收到该邮件。</w:t>
      </w:r>
      <w:r>
        <w:rPr>
          <w:rFonts w:hint="eastAsia"/>
          <w:sz w:val="30"/>
          <w:szCs w:val="30"/>
        </w:rPr>
        <w:t>5</w:t>
      </w:r>
      <w:r>
        <w:rPr>
          <w:rFonts w:hint="eastAsia"/>
          <w:sz w:val="30"/>
          <w:szCs w:val="30"/>
        </w:rPr>
        <w:t>、视频证据：记录原告的委托代理人到联医医疗办公大厦实地勘察内容。被告对该证据的真实性认可，证明目的不认可。称仅是办公环境的拍摄，无法证明被告</w:t>
      </w:r>
      <w:r>
        <w:rPr>
          <w:rFonts w:hint="eastAsia"/>
          <w:sz w:val="30"/>
          <w:szCs w:val="30"/>
        </w:rPr>
        <w:t>在此办公。</w:t>
      </w:r>
      <w:r>
        <w:rPr>
          <w:rFonts w:hint="eastAsia"/>
          <w:sz w:val="30"/>
          <w:szCs w:val="30"/>
        </w:rPr>
        <w:t>6</w:t>
      </w:r>
      <w:r>
        <w:rPr>
          <w:rFonts w:hint="eastAsia"/>
          <w:sz w:val="30"/>
          <w:szCs w:val="30"/>
        </w:rPr>
        <w:t>、联医医疗公司在国家企业信用信息公示系统的相关公示信息及查看过程公证书。其中</w:t>
      </w:r>
      <w:r>
        <w:rPr>
          <w:rFonts w:hint="eastAsia"/>
          <w:sz w:val="30"/>
          <w:szCs w:val="30"/>
        </w:rPr>
        <w:t>2017</w:t>
      </w:r>
      <w:r>
        <w:rPr>
          <w:rFonts w:hint="eastAsia"/>
          <w:sz w:val="30"/>
          <w:szCs w:val="30"/>
        </w:rPr>
        <w:t>年度报告显示企业通讯地址为北京市朝阳区惠河南街</w:t>
      </w:r>
      <w:r>
        <w:rPr>
          <w:rFonts w:hint="eastAsia"/>
          <w:sz w:val="30"/>
          <w:szCs w:val="30"/>
        </w:rPr>
        <w:t>1111</w:t>
      </w:r>
      <w:r>
        <w:rPr>
          <w:rFonts w:hint="eastAsia"/>
          <w:sz w:val="30"/>
          <w:szCs w:val="30"/>
        </w:rPr>
        <w:t>号国投尚科大厦</w:t>
      </w:r>
      <w:r>
        <w:rPr>
          <w:rFonts w:hint="eastAsia"/>
          <w:sz w:val="30"/>
          <w:szCs w:val="30"/>
        </w:rPr>
        <w:t>1</w:t>
      </w:r>
      <w:r>
        <w:rPr>
          <w:rFonts w:hint="eastAsia"/>
          <w:sz w:val="30"/>
          <w:szCs w:val="30"/>
        </w:rPr>
        <w:t>层</w:t>
      </w:r>
      <w:r>
        <w:rPr>
          <w:rFonts w:hint="eastAsia"/>
          <w:sz w:val="30"/>
          <w:szCs w:val="30"/>
        </w:rPr>
        <w:t>119</w:t>
      </w:r>
      <w:r>
        <w:rPr>
          <w:rFonts w:hint="eastAsia"/>
          <w:sz w:val="30"/>
          <w:szCs w:val="30"/>
        </w:rPr>
        <w:t>室。被告对公证书的真实性认可，证明目的不认可。</w:t>
      </w:r>
    </w:p>
    <w:p w:rsidR="00000000" w:rsidRDefault="003629F3">
      <w:pPr>
        <w:spacing w:line="500" w:lineRule="atLeast"/>
        <w:ind w:firstLine="600"/>
        <w:divId w:val="651252206"/>
        <w:rPr>
          <w:rFonts w:hint="eastAsia"/>
          <w:sz w:val="30"/>
          <w:szCs w:val="30"/>
        </w:rPr>
      </w:pPr>
      <w:r>
        <w:rPr>
          <w:rFonts w:hint="eastAsia"/>
          <w:sz w:val="30"/>
          <w:szCs w:val="30"/>
        </w:rPr>
        <w:t>被告提交的</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日期间的中国银行交易流水明细显示：被告在原告处工作期间，</w:t>
      </w:r>
      <w:r>
        <w:rPr>
          <w:rFonts w:hint="eastAsia"/>
          <w:sz w:val="30"/>
          <w:szCs w:val="30"/>
        </w:rPr>
        <w:t>2017</w:t>
      </w:r>
      <w:r>
        <w:rPr>
          <w:rFonts w:hint="eastAsia"/>
          <w:sz w:val="30"/>
          <w:szCs w:val="30"/>
        </w:rPr>
        <w:t>年</w:t>
      </w:r>
      <w:r>
        <w:rPr>
          <w:rFonts w:hint="eastAsia"/>
          <w:sz w:val="30"/>
          <w:szCs w:val="30"/>
        </w:rPr>
        <w:t>1</w:t>
      </w:r>
      <w:r>
        <w:rPr>
          <w:rFonts w:hint="eastAsia"/>
          <w:sz w:val="30"/>
          <w:szCs w:val="30"/>
        </w:rPr>
        <w:t>月实发工资</w:t>
      </w:r>
      <w:r>
        <w:rPr>
          <w:rFonts w:hint="eastAsia"/>
          <w:sz w:val="30"/>
          <w:szCs w:val="30"/>
        </w:rPr>
        <w:t>7367.58</w:t>
      </w:r>
      <w:r>
        <w:rPr>
          <w:rFonts w:hint="eastAsia"/>
          <w:sz w:val="30"/>
          <w:szCs w:val="30"/>
        </w:rPr>
        <w:t>元、</w:t>
      </w:r>
      <w:r>
        <w:rPr>
          <w:rFonts w:hint="eastAsia"/>
          <w:sz w:val="30"/>
          <w:szCs w:val="30"/>
        </w:rPr>
        <w:t>2</w:t>
      </w:r>
      <w:r>
        <w:rPr>
          <w:rFonts w:hint="eastAsia"/>
          <w:sz w:val="30"/>
          <w:szCs w:val="30"/>
        </w:rPr>
        <w:t>月</w:t>
      </w:r>
      <w:r>
        <w:rPr>
          <w:rFonts w:hint="eastAsia"/>
          <w:sz w:val="30"/>
          <w:szCs w:val="30"/>
        </w:rPr>
        <w:t>6539.81</w:t>
      </w:r>
      <w:r>
        <w:rPr>
          <w:rFonts w:hint="eastAsia"/>
          <w:sz w:val="30"/>
          <w:szCs w:val="30"/>
        </w:rPr>
        <w:t>元、</w:t>
      </w:r>
      <w:r>
        <w:rPr>
          <w:rFonts w:hint="eastAsia"/>
          <w:sz w:val="30"/>
          <w:szCs w:val="30"/>
        </w:rPr>
        <w:t>3</w:t>
      </w:r>
      <w:r>
        <w:rPr>
          <w:rFonts w:hint="eastAsia"/>
          <w:sz w:val="30"/>
          <w:szCs w:val="30"/>
        </w:rPr>
        <w:t>月</w:t>
      </w:r>
      <w:r>
        <w:rPr>
          <w:rFonts w:hint="eastAsia"/>
          <w:sz w:val="30"/>
          <w:szCs w:val="30"/>
        </w:rPr>
        <w:t>6722.06</w:t>
      </w:r>
      <w:r>
        <w:rPr>
          <w:rFonts w:hint="eastAsia"/>
          <w:sz w:val="30"/>
          <w:szCs w:val="30"/>
        </w:rPr>
        <w:t>元、</w:t>
      </w:r>
      <w:r>
        <w:rPr>
          <w:rFonts w:hint="eastAsia"/>
          <w:sz w:val="30"/>
          <w:szCs w:val="30"/>
        </w:rPr>
        <w:t>4</w:t>
      </w:r>
      <w:r>
        <w:rPr>
          <w:rFonts w:hint="eastAsia"/>
          <w:sz w:val="30"/>
          <w:szCs w:val="30"/>
        </w:rPr>
        <w:t>月</w:t>
      </w:r>
      <w:r>
        <w:rPr>
          <w:rFonts w:hint="eastAsia"/>
          <w:sz w:val="30"/>
          <w:szCs w:val="30"/>
        </w:rPr>
        <w:t>7278.71</w:t>
      </w:r>
      <w:r>
        <w:rPr>
          <w:rFonts w:hint="eastAsia"/>
          <w:sz w:val="30"/>
          <w:szCs w:val="30"/>
        </w:rPr>
        <w:t>元、</w:t>
      </w:r>
      <w:r>
        <w:rPr>
          <w:rFonts w:hint="eastAsia"/>
          <w:sz w:val="30"/>
          <w:szCs w:val="30"/>
        </w:rPr>
        <w:t>5</w:t>
      </w:r>
      <w:r>
        <w:rPr>
          <w:rFonts w:hint="eastAsia"/>
          <w:sz w:val="30"/>
          <w:szCs w:val="30"/>
        </w:rPr>
        <w:t>月</w:t>
      </w:r>
      <w:r>
        <w:rPr>
          <w:rFonts w:hint="eastAsia"/>
          <w:sz w:val="30"/>
          <w:szCs w:val="30"/>
        </w:rPr>
        <w:t>8178.56</w:t>
      </w:r>
      <w:r>
        <w:rPr>
          <w:rFonts w:hint="eastAsia"/>
          <w:sz w:val="30"/>
          <w:szCs w:val="30"/>
        </w:rPr>
        <w:t>元、</w:t>
      </w:r>
      <w:r>
        <w:rPr>
          <w:rFonts w:hint="eastAsia"/>
          <w:sz w:val="30"/>
          <w:szCs w:val="30"/>
        </w:rPr>
        <w:t>6</w:t>
      </w:r>
      <w:r>
        <w:rPr>
          <w:rFonts w:hint="eastAsia"/>
          <w:sz w:val="30"/>
          <w:szCs w:val="30"/>
        </w:rPr>
        <w:t>月</w:t>
      </w:r>
      <w:r>
        <w:rPr>
          <w:rFonts w:hint="eastAsia"/>
          <w:sz w:val="30"/>
          <w:szCs w:val="30"/>
        </w:rPr>
        <w:t>7298.96</w:t>
      </w:r>
      <w:r>
        <w:rPr>
          <w:rFonts w:hint="eastAsia"/>
          <w:sz w:val="30"/>
          <w:szCs w:val="30"/>
        </w:rPr>
        <w:t>元、</w:t>
      </w:r>
      <w:r>
        <w:rPr>
          <w:rFonts w:hint="eastAsia"/>
          <w:sz w:val="30"/>
          <w:szCs w:val="30"/>
        </w:rPr>
        <w:t>7</w:t>
      </w:r>
      <w:r>
        <w:rPr>
          <w:rFonts w:hint="eastAsia"/>
          <w:sz w:val="30"/>
          <w:szCs w:val="30"/>
        </w:rPr>
        <w:t>月</w:t>
      </w:r>
      <w:r>
        <w:rPr>
          <w:rFonts w:hint="eastAsia"/>
          <w:sz w:val="30"/>
          <w:szCs w:val="30"/>
        </w:rPr>
        <w:t>6690.65</w:t>
      </w:r>
      <w:r>
        <w:rPr>
          <w:rFonts w:hint="eastAsia"/>
          <w:sz w:val="30"/>
          <w:szCs w:val="30"/>
        </w:rPr>
        <w:t>元、</w:t>
      </w:r>
      <w:r>
        <w:rPr>
          <w:rFonts w:hint="eastAsia"/>
          <w:sz w:val="30"/>
          <w:szCs w:val="30"/>
        </w:rPr>
        <w:t>8</w:t>
      </w:r>
      <w:r>
        <w:rPr>
          <w:rFonts w:hint="eastAsia"/>
          <w:sz w:val="30"/>
          <w:szCs w:val="30"/>
        </w:rPr>
        <w:t>月</w:t>
      </w:r>
      <w:r>
        <w:rPr>
          <w:rFonts w:hint="eastAsia"/>
          <w:sz w:val="30"/>
          <w:szCs w:val="30"/>
        </w:rPr>
        <w:t>7256</w:t>
      </w:r>
      <w:r>
        <w:rPr>
          <w:rFonts w:hint="eastAsia"/>
          <w:sz w:val="30"/>
          <w:szCs w:val="30"/>
        </w:rPr>
        <w:t>.79</w:t>
      </w:r>
      <w:r>
        <w:rPr>
          <w:rFonts w:hint="eastAsia"/>
          <w:sz w:val="30"/>
          <w:szCs w:val="30"/>
        </w:rPr>
        <w:t>元、</w:t>
      </w:r>
      <w:r>
        <w:rPr>
          <w:rFonts w:hint="eastAsia"/>
          <w:sz w:val="30"/>
          <w:szCs w:val="30"/>
        </w:rPr>
        <w:t>9</w:t>
      </w:r>
      <w:r>
        <w:rPr>
          <w:rFonts w:hint="eastAsia"/>
          <w:sz w:val="30"/>
          <w:szCs w:val="30"/>
        </w:rPr>
        <w:t>月</w:t>
      </w:r>
      <w:r>
        <w:rPr>
          <w:rFonts w:hint="eastAsia"/>
          <w:sz w:val="30"/>
          <w:szCs w:val="30"/>
        </w:rPr>
        <w:t>5158.12</w:t>
      </w:r>
      <w:r>
        <w:rPr>
          <w:rFonts w:hint="eastAsia"/>
          <w:sz w:val="30"/>
          <w:szCs w:val="30"/>
        </w:rPr>
        <w:t>元及</w:t>
      </w:r>
      <w:r>
        <w:rPr>
          <w:rFonts w:hint="eastAsia"/>
          <w:sz w:val="30"/>
          <w:szCs w:val="30"/>
        </w:rPr>
        <w:t>1573.03</w:t>
      </w:r>
      <w:r>
        <w:rPr>
          <w:rFonts w:hint="eastAsia"/>
          <w:sz w:val="30"/>
          <w:szCs w:val="30"/>
        </w:rPr>
        <w:t>元、</w:t>
      </w:r>
      <w:r>
        <w:rPr>
          <w:rFonts w:hint="eastAsia"/>
          <w:sz w:val="30"/>
          <w:szCs w:val="30"/>
        </w:rPr>
        <w:t>10</w:t>
      </w:r>
      <w:r>
        <w:rPr>
          <w:rFonts w:hint="eastAsia"/>
          <w:sz w:val="30"/>
          <w:szCs w:val="30"/>
        </w:rPr>
        <w:t>月</w:t>
      </w:r>
      <w:r>
        <w:rPr>
          <w:rFonts w:hint="eastAsia"/>
          <w:sz w:val="30"/>
          <w:szCs w:val="30"/>
        </w:rPr>
        <w:t>7500.69</w:t>
      </w:r>
      <w:r>
        <w:rPr>
          <w:rFonts w:hint="eastAsia"/>
          <w:sz w:val="30"/>
          <w:szCs w:val="30"/>
        </w:rPr>
        <w:t>元、</w:t>
      </w:r>
      <w:r>
        <w:rPr>
          <w:rFonts w:hint="eastAsia"/>
          <w:sz w:val="30"/>
          <w:szCs w:val="30"/>
        </w:rPr>
        <w:t>11</w:t>
      </w:r>
      <w:r>
        <w:rPr>
          <w:rFonts w:hint="eastAsia"/>
          <w:sz w:val="30"/>
          <w:szCs w:val="30"/>
        </w:rPr>
        <w:t>月</w:t>
      </w:r>
      <w:r>
        <w:rPr>
          <w:rFonts w:hint="eastAsia"/>
          <w:sz w:val="30"/>
          <w:szCs w:val="30"/>
        </w:rPr>
        <w:t>8765.69</w:t>
      </w:r>
      <w:r>
        <w:rPr>
          <w:rFonts w:hint="eastAsia"/>
          <w:sz w:val="30"/>
          <w:szCs w:val="30"/>
        </w:rPr>
        <w:t>元及</w:t>
      </w:r>
      <w:r>
        <w:rPr>
          <w:rFonts w:hint="eastAsia"/>
          <w:sz w:val="30"/>
          <w:szCs w:val="30"/>
        </w:rPr>
        <w:t>1685.12</w:t>
      </w:r>
      <w:r>
        <w:rPr>
          <w:rFonts w:hint="eastAsia"/>
          <w:sz w:val="30"/>
          <w:szCs w:val="30"/>
        </w:rPr>
        <w:t>元、</w:t>
      </w:r>
      <w:r>
        <w:rPr>
          <w:rFonts w:hint="eastAsia"/>
          <w:sz w:val="30"/>
          <w:szCs w:val="30"/>
        </w:rPr>
        <w:t>12</w:t>
      </w:r>
      <w:r>
        <w:rPr>
          <w:rFonts w:hint="eastAsia"/>
          <w:sz w:val="30"/>
          <w:szCs w:val="30"/>
        </w:rPr>
        <w:t>月</w:t>
      </w:r>
      <w:r>
        <w:rPr>
          <w:rFonts w:hint="eastAsia"/>
          <w:sz w:val="30"/>
          <w:szCs w:val="30"/>
        </w:rPr>
        <w:t>4277.22</w:t>
      </w:r>
      <w:r>
        <w:rPr>
          <w:rFonts w:hint="eastAsia"/>
          <w:sz w:val="30"/>
          <w:szCs w:val="30"/>
        </w:rPr>
        <w:t>元。联医医疗公司支付被告</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月工资</w:t>
      </w:r>
      <w:r>
        <w:rPr>
          <w:rFonts w:hint="eastAsia"/>
          <w:sz w:val="30"/>
          <w:szCs w:val="30"/>
        </w:rPr>
        <w:t>4630.05</w:t>
      </w:r>
      <w:r>
        <w:rPr>
          <w:rFonts w:hint="eastAsia"/>
          <w:sz w:val="30"/>
          <w:szCs w:val="30"/>
        </w:rPr>
        <w:t>元、</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4005.68</w:t>
      </w:r>
      <w:r>
        <w:rPr>
          <w:rFonts w:hint="eastAsia"/>
          <w:sz w:val="30"/>
          <w:szCs w:val="30"/>
        </w:rPr>
        <w:t>元、</w:t>
      </w:r>
      <w:r>
        <w:rPr>
          <w:rFonts w:hint="eastAsia"/>
          <w:sz w:val="30"/>
          <w:szCs w:val="30"/>
        </w:rPr>
        <w:t>2</w:t>
      </w:r>
      <w:r>
        <w:rPr>
          <w:rFonts w:hint="eastAsia"/>
          <w:sz w:val="30"/>
          <w:szCs w:val="30"/>
        </w:rPr>
        <w:t>月</w:t>
      </w:r>
      <w:r>
        <w:rPr>
          <w:rFonts w:hint="eastAsia"/>
          <w:sz w:val="30"/>
          <w:szCs w:val="30"/>
        </w:rPr>
        <w:t>4005.68</w:t>
      </w:r>
      <w:r>
        <w:rPr>
          <w:rFonts w:hint="eastAsia"/>
          <w:sz w:val="30"/>
          <w:szCs w:val="30"/>
        </w:rPr>
        <w:t>元、</w:t>
      </w:r>
      <w:r>
        <w:rPr>
          <w:rFonts w:hint="eastAsia"/>
          <w:sz w:val="30"/>
          <w:szCs w:val="30"/>
        </w:rPr>
        <w:t>3</w:t>
      </w:r>
      <w:r>
        <w:rPr>
          <w:rFonts w:hint="eastAsia"/>
          <w:sz w:val="30"/>
          <w:szCs w:val="30"/>
        </w:rPr>
        <w:t>月</w:t>
      </w:r>
      <w:r>
        <w:rPr>
          <w:rFonts w:hint="eastAsia"/>
          <w:sz w:val="30"/>
          <w:szCs w:val="30"/>
        </w:rPr>
        <w:t>4630.05</w:t>
      </w:r>
      <w:r>
        <w:rPr>
          <w:rFonts w:hint="eastAsia"/>
          <w:sz w:val="30"/>
          <w:szCs w:val="30"/>
        </w:rPr>
        <w:t>元、</w:t>
      </w:r>
      <w:r>
        <w:rPr>
          <w:rFonts w:hint="eastAsia"/>
          <w:sz w:val="30"/>
          <w:szCs w:val="30"/>
        </w:rPr>
        <w:t>4</w:t>
      </w:r>
      <w:r>
        <w:rPr>
          <w:rFonts w:hint="eastAsia"/>
          <w:sz w:val="30"/>
          <w:szCs w:val="30"/>
        </w:rPr>
        <w:t>月</w:t>
      </w:r>
      <w:r>
        <w:rPr>
          <w:rFonts w:hint="eastAsia"/>
          <w:sz w:val="30"/>
          <w:szCs w:val="30"/>
        </w:rPr>
        <w:t>3876.35</w:t>
      </w:r>
      <w:r>
        <w:rPr>
          <w:rFonts w:hint="eastAsia"/>
          <w:sz w:val="30"/>
          <w:szCs w:val="30"/>
        </w:rPr>
        <w:t>元。</w:t>
      </w:r>
    </w:p>
    <w:p w:rsidR="00000000" w:rsidRDefault="003629F3">
      <w:pPr>
        <w:spacing w:line="500" w:lineRule="atLeast"/>
        <w:ind w:firstLine="600"/>
        <w:divId w:val="1176850232"/>
        <w:rPr>
          <w:rFonts w:hint="eastAsia"/>
          <w:sz w:val="30"/>
          <w:szCs w:val="30"/>
        </w:rPr>
      </w:pPr>
      <w:r>
        <w:rPr>
          <w:rFonts w:hint="eastAsia"/>
          <w:sz w:val="30"/>
          <w:szCs w:val="30"/>
        </w:rPr>
        <w:t>另查，联医医疗公司为被告代缴了</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月的个人所得税。</w:t>
      </w:r>
    </w:p>
    <w:p w:rsidR="00000000" w:rsidRDefault="003629F3">
      <w:pPr>
        <w:spacing w:line="500" w:lineRule="atLeast"/>
        <w:ind w:firstLine="600"/>
        <w:divId w:val="1162887674"/>
        <w:rPr>
          <w:rFonts w:hint="eastAsia"/>
          <w:sz w:val="30"/>
          <w:szCs w:val="30"/>
        </w:rPr>
      </w:pPr>
      <w:r>
        <w:rPr>
          <w:rFonts w:hint="eastAsia"/>
          <w:sz w:val="30"/>
          <w:szCs w:val="30"/>
        </w:rPr>
        <w:t>本案诉前，原告向仲裁委申请仲裁，要求被告支付违约金</w:t>
      </w:r>
      <w:r>
        <w:rPr>
          <w:rFonts w:hint="eastAsia"/>
          <w:sz w:val="30"/>
          <w:szCs w:val="30"/>
        </w:rPr>
        <w:t>100000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日，仲裁委作出京西劳人仲字</w:t>
      </w:r>
      <w:r>
        <w:rPr>
          <w:rFonts w:hint="eastAsia"/>
          <w:sz w:val="30"/>
          <w:szCs w:val="30"/>
        </w:rPr>
        <w:t>[2018]</w:t>
      </w:r>
      <w:r>
        <w:rPr>
          <w:rFonts w:hint="eastAsia"/>
          <w:sz w:val="30"/>
          <w:szCs w:val="30"/>
        </w:rPr>
        <w:t>第</w:t>
      </w:r>
      <w:r>
        <w:rPr>
          <w:rFonts w:hint="eastAsia"/>
          <w:sz w:val="30"/>
          <w:szCs w:val="30"/>
        </w:rPr>
        <w:t>2154</w:t>
      </w:r>
      <w:r>
        <w:rPr>
          <w:rFonts w:hint="eastAsia"/>
          <w:sz w:val="30"/>
          <w:szCs w:val="30"/>
        </w:rPr>
        <w:t>号裁</w:t>
      </w:r>
      <w:r>
        <w:rPr>
          <w:rFonts w:hint="eastAsia"/>
          <w:sz w:val="30"/>
          <w:szCs w:val="30"/>
        </w:rPr>
        <w:t>决书，驳回原告的仲裁请求。</w:t>
      </w:r>
    </w:p>
    <w:p w:rsidR="00000000" w:rsidRDefault="003629F3">
      <w:pPr>
        <w:spacing w:line="500" w:lineRule="atLeast"/>
        <w:ind w:firstLine="600"/>
        <w:divId w:val="544368032"/>
        <w:rPr>
          <w:rFonts w:hint="eastAsia"/>
          <w:sz w:val="30"/>
          <w:szCs w:val="30"/>
        </w:rPr>
      </w:pPr>
      <w:r>
        <w:rPr>
          <w:rFonts w:hint="eastAsia"/>
          <w:sz w:val="30"/>
          <w:szCs w:val="30"/>
        </w:rPr>
        <w:t>上述事实，有双方当事人陈述、《劳动合同书》、《知识产权及保密协议》、《竞业限制协议》、《解除劳动合同协议书》、《离职证明》、工资明细、工商信息、团建照片及公证书、快递单照片及公证书、律师函、视频、京西劳人仲字</w:t>
      </w:r>
      <w:r>
        <w:rPr>
          <w:rFonts w:hint="eastAsia"/>
          <w:sz w:val="30"/>
          <w:szCs w:val="30"/>
        </w:rPr>
        <w:t>[2018]</w:t>
      </w:r>
      <w:r>
        <w:rPr>
          <w:rFonts w:hint="eastAsia"/>
          <w:sz w:val="30"/>
          <w:szCs w:val="30"/>
        </w:rPr>
        <w:t>第</w:t>
      </w:r>
      <w:r>
        <w:rPr>
          <w:rFonts w:hint="eastAsia"/>
          <w:sz w:val="30"/>
          <w:szCs w:val="30"/>
        </w:rPr>
        <w:t>2154</w:t>
      </w:r>
      <w:r>
        <w:rPr>
          <w:rFonts w:hint="eastAsia"/>
          <w:sz w:val="30"/>
          <w:szCs w:val="30"/>
        </w:rPr>
        <w:t>号裁决书等相关证据在案佐证。</w:t>
      </w:r>
    </w:p>
    <w:p w:rsidR="00000000" w:rsidRDefault="003629F3">
      <w:pPr>
        <w:spacing w:line="500" w:lineRule="atLeast"/>
        <w:ind w:firstLine="600"/>
        <w:divId w:val="1586954371"/>
        <w:rPr>
          <w:rFonts w:hint="eastAsia"/>
          <w:sz w:val="30"/>
          <w:szCs w:val="30"/>
        </w:rPr>
      </w:pPr>
      <w:r>
        <w:rPr>
          <w:rFonts w:hint="eastAsia"/>
          <w:sz w:val="30"/>
          <w:szCs w:val="30"/>
        </w:rPr>
        <w:t>本院认为，当事人对自己提出的诉讼请求所依据的事实或者反驳对方诉讼请求所依据的事实有责任提供证据加以证明，没有证据或者证据不足以证明当事人的事实主张的，由负有举证责任的当事人承担不利后果。</w:t>
      </w:r>
    </w:p>
    <w:p w:rsidR="00000000" w:rsidRDefault="003629F3">
      <w:pPr>
        <w:spacing w:line="500" w:lineRule="atLeast"/>
        <w:ind w:firstLine="600"/>
        <w:divId w:val="624897173"/>
        <w:rPr>
          <w:rFonts w:hint="eastAsia"/>
          <w:sz w:val="30"/>
          <w:szCs w:val="30"/>
        </w:rPr>
      </w:pPr>
      <w:r>
        <w:rPr>
          <w:rFonts w:hint="eastAsia"/>
          <w:sz w:val="30"/>
          <w:szCs w:val="30"/>
        </w:rPr>
        <w:t>《中华人民共和国劳动合同法》第二十三</w:t>
      </w:r>
      <w:r>
        <w:rPr>
          <w:rFonts w:hint="eastAsia"/>
          <w:sz w:val="30"/>
          <w:szCs w:val="30"/>
        </w:rPr>
        <w:t>条规定，用人单位与劳动者可以在劳动合同中约定保守用人单位的商业秘密和与知识产权相关的保密事项。对负有保密义务的劳动者，用人单位可以在劳动合同或者保密协议中与劳动者约定竞业限制条款，并约定在解除或者终止劳动合同后，在竞业限制期限内按月给予劳动者经济补偿。劳动者违反竞业限制约定的，应当按照约定向用人单位支付违约金。第二十四条规定，竞业限制的人员限于用人单位的高级管理人员、高级技术人员和其他负有保密义务的人员。竞业限制的范围、地域、期限由用人单位与劳动者约定，竞业限制的约定不得违反法律、法规的规定。</w:t>
      </w:r>
    </w:p>
    <w:p w:rsidR="00000000" w:rsidRDefault="003629F3">
      <w:pPr>
        <w:spacing w:line="500" w:lineRule="atLeast"/>
        <w:ind w:firstLine="600"/>
        <w:divId w:val="1688871376"/>
        <w:rPr>
          <w:rFonts w:hint="eastAsia"/>
          <w:sz w:val="30"/>
          <w:szCs w:val="30"/>
        </w:rPr>
      </w:pPr>
      <w:r>
        <w:rPr>
          <w:rFonts w:hint="eastAsia"/>
          <w:sz w:val="30"/>
          <w:szCs w:val="30"/>
        </w:rPr>
        <w:t>本案中，被告</w:t>
      </w:r>
      <w:r>
        <w:rPr>
          <w:rFonts w:hint="eastAsia"/>
          <w:sz w:val="30"/>
          <w:szCs w:val="30"/>
        </w:rPr>
        <w:t>系原告公司的销售主管，在工作中可以接触到原告产品及销售等相关商业秘密，属于负有保密义务的人员。</w:t>
      </w:r>
    </w:p>
    <w:p w:rsidR="00000000" w:rsidRDefault="003629F3">
      <w:pPr>
        <w:spacing w:line="500" w:lineRule="atLeast"/>
        <w:ind w:firstLine="600"/>
        <w:divId w:val="777792268"/>
        <w:rPr>
          <w:rFonts w:hint="eastAsia"/>
          <w:sz w:val="30"/>
          <w:szCs w:val="30"/>
        </w:rPr>
      </w:pPr>
      <w:r>
        <w:rPr>
          <w:rFonts w:hint="eastAsia"/>
          <w:sz w:val="30"/>
          <w:szCs w:val="30"/>
        </w:rPr>
        <w:t>原、被告之间签订有《竞业限制协议》，被告应遵守竞业限制义务。诉讼中，被告否认其入职与原告存在竞争关系的联医医疗公司，但现有证据显示联医医疗公司为被告发放了工资并代扣代缴个人所得税，履行了用人单位的义务，结合原告提供的被告参与联医医疗公司冲绳团建照片及原告以联医医疗公司办公地为送达地址邮寄快递被签收情况，可以证明被告入职联医医疗公司的事实。因被告在竞业限制期内入职与原告存在竞争关系的公司，违反了竞业限制义务，应当支</w:t>
      </w:r>
      <w:r>
        <w:rPr>
          <w:rFonts w:hint="eastAsia"/>
          <w:sz w:val="30"/>
          <w:szCs w:val="30"/>
        </w:rPr>
        <w:t>付违约金。关于违约金的数额，考虑竞业限制补偿金是针对竞业限制条款限制劳动者劳动自由权、生存权的一种补偿，目的是为了平衡用人单位商业秘密的权益与劳动者的劳动自由权与生存权的冲突，不宜过高。具体数额本院结合《竞业限制协议》中约定的竞业限制补偿金金额、被告的工资标准及违约情节综合判定。</w:t>
      </w:r>
    </w:p>
    <w:p w:rsidR="00000000" w:rsidRDefault="003629F3">
      <w:pPr>
        <w:spacing w:line="500" w:lineRule="atLeast"/>
        <w:ind w:firstLine="600"/>
        <w:divId w:val="192958872"/>
        <w:rPr>
          <w:rFonts w:hint="eastAsia"/>
          <w:sz w:val="30"/>
          <w:szCs w:val="30"/>
        </w:rPr>
      </w:pPr>
      <w:r>
        <w:rPr>
          <w:rFonts w:hint="eastAsia"/>
          <w:sz w:val="30"/>
          <w:szCs w:val="30"/>
        </w:rPr>
        <w:t>综上所述，依据《中华人民共和国劳动合同法》第二十三条、第二十四条的规定，判决如下：</w:t>
      </w:r>
    </w:p>
    <w:p w:rsidR="00000000" w:rsidRDefault="003629F3">
      <w:pPr>
        <w:spacing w:line="500" w:lineRule="atLeast"/>
        <w:ind w:firstLine="600"/>
        <w:divId w:val="1400127689"/>
        <w:rPr>
          <w:rFonts w:hint="eastAsia"/>
          <w:sz w:val="30"/>
          <w:szCs w:val="30"/>
        </w:rPr>
      </w:pPr>
      <w:r>
        <w:rPr>
          <w:rFonts w:hint="eastAsia"/>
          <w:sz w:val="30"/>
          <w:szCs w:val="30"/>
        </w:rPr>
        <w:t>一、自本判决生效之日起七日内，被告王彩云支付原告北京安信乐布医疗用品有限公司违约金五万元；</w:t>
      </w:r>
    </w:p>
    <w:p w:rsidR="00000000" w:rsidRDefault="003629F3">
      <w:pPr>
        <w:spacing w:line="500" w:lineRule="atLeast"/>
        <w:ind w:firstLine="600"/>
        <w:divId w:val="164633028"/>
        <w:rPr>
          <w:rFonts w:hint="eastAsia"/>
          <w:sz w:val="30"/>
          <w:szCs w:val="30"/>
        </w:rPr>
      </w:pPr>
      <w:r>
        <w:rPr>
          <w:rFonts w:hint="eastAsia"/>
          <w:sz w:val="30"/>
          <w:szCs w:val="30"/>
        </w:rPr>
        <w:t>二、驳回原告北京安信乐布医疗用品有限公司的其他诉讼请求。</w:t>
      </w:r>
    </w:p>
    <w:p w:rsidR="00000000" w:rsidRDefault="003629F3">
      <w:pPr>
        <w:spacing w:line="500" w:lineRule="atLeast"/>
        <w:ind w:firstLine="600"/>
        <w:divId w:val="2139491785"/>
        <w:rPr>
          <w:rFonts w:hint="eastAsia"/>
          <w:sz w:val="30"/>
          <w:szCs w:val="30"/>
        </w:rPr>
      </w:pPr>
      <w:r>
        <w:rPr>
          <w:rFonts w:hint="eastAsia"/>
          <w:sz w:val="30"/>
          <w:szCs w:val="30"/>
        </w:rPr>
        <w:t>如果被告王彩云未按本判决指定的期间履行给付金钱义务，应当依照《中华人民共和国民事诉讼法》第二百五十三条规定，加倍支付迟延履行期间的债务利息。</w:t>
      </w:r>
    </w:p>
    <w:p w:rsidR="00000000" w:rsidRDefault="003629F3">
      <w:pPr>
        <w:spacing w:line="500" w:lineRule="atLeast"/>
        <w:ind w:firstLine="600"/>
        <w:divId w:val="1714377873"/>
        <w:rPr>
          <w:rFonts w:hint="eastAsia"/>
          <w:sz w:val="30"/>
          <w:szCs w:val="30"/>
        </w:rPr>
      </w:pPr>
      <w:r>
        <w:rPr>
          <w:rFonts w:hint="eastAsia"/>
          <w:sz w:val="30"/>
          <w:szCs w:val="30"/>
        </w:rPr>
        <w:t>案件受理费十元，由原告北京安信乐布医疗用品有限公司负担五元（已交纳），由被告王彩云负担五元（自本判决生效之日起七日内交纳）。</w:t>
      </w:r>
    </w:p>
    <w:p w:rsidR="00000000" w:rsidRDefault="003629F3">
      <w:pPr>
        <w:spacing w:line="500" w:lineRule="atLeast"/>
        <w:ind w:firstLine="600"/>
        <w:divId w:val="1480734415"/>
        <w:rPr>
          <w:rFonts w:hint="eastAsia"/>
          <w:sz w:val="30"/>
          <w:szCs w:val="30"/>
        </w:rPr>
      </w:pPr>
      <w:r>
        <w:rPr>
          <w:rFonts w:hint="eastAsia"/>
          <w:sz w:val="30"/>
          <w:szCs w:val="30"/>
        </w:rPr>
        <w:t>如不服本判决，可以在判决书送达之日起十五日内，向本院递交上诉状，并按照对方当事人的人数提出副本，上诉于北京市第二中级人民法院。</w:t>
      </w:r>
    </w:p>
    <w:p w:rsidR="00000000" w:rsidRDefault="003629F3">
      <w:pPr>
        <w:spacing w:line="500" w:lineRule="atLeast"/>
        <w:jc w:val="right"/>
        <w:divId w:val="1184324658"/>
        <w:rPr>
          <w:rFonts w:hint="eastAsia"/>
          <w:sz w:val="30"/>
          <w:szCs w:val="30"/>
        </w:rPr>
      </w:pPr>
      <w:r>
        <w:rPr>
          <w:rFonts w:hint="eastAsia"/>
          <w:sz w:val="30"/>
          <w:szCs w:val="30"/>
        </w:rPr>
        <w:t>审　判　长　　张霞</w:t>
      </w:r>
    </w:p>
    <w:p w:rsidR="00000000" w:rsidRDefault="003629F3">
      <w:pPr>
        <w:spacing w:line="500" w:lineRule="atLeast"/>
        <w:jc w:val="right"/>
        <w:divId w:val="473764127"/>
        <w:rPr>
          <w:rFonts w:hint="eastAsia"/>
          <w:sz w:val="30"/>
          <w:szCs w:val="30"/>
        </w:rPr>
      </w:pPr>
      <w:r>
        <w:rPr>
          <w:rFonts w:hint="eastAsia"/>
          <w:sz w:val="30"/>
          <w:szCs w:val="30"/>
        </w:rPr>
        <w:t>人民陪审员　　孟燕</w:t>
      </w:r>
    </w:p>
    <w:p w:rsidR="00000000" w:rsidRDefault="003629F3">
      <w:pPr>
        <w:spacing w:line="500" w:lineRule="atLeast"/>
        <w:jc w:val="right"/>
        <w:divId w:val="1763648587"/>
        <w:rPr>
          <w:rFonts w:hint="eastAsia"/>
          <w:sz w:val="30"/>
          <w:szCs w:val="30"/>
        </w:rPr>
      </w:pPr>
      <w:r>
        <w:rPr>
          <w:rFonts w:hint="eastAsia"/>
          <w:sz w:val="30"/>
          <w:szCs w:val="30"/>
        </w:rPr>
        <w:t>人民陪审员　　刘凤</w:t>
      </w:r>
    </w:p>
    <w:p w:rsidR="00000000" w:rsidRDefault="003629F3">
      <w:pPr>
        <w:spacing w:line="500" w:lineRule="atLeast"/>
        <w:jc w:val="right"/>
        <w:divId w:val="1509447458"/>
        <w:rPr>
          <w:rFonts w:hint="eastAsia"/>
          <w:sz w:val="30"/>
          <w:szCs w:val="30"/>
        </w:rPr>
      </w:pPr>
      <w:r>
        <w:rPr>
          <w:rFonts w:hint="eastAsia"/>
          <w:sz w:val="30"/>
          <w:szCs w:val="30"/>
        </w:rPr>
        <w:t>二〇一八年十二月十日</w:t>
      </w:r>
    </w:p>
    <w:p w:rsidR="00000000" w:rsidRDefault="003629F3">
      <w:pPr>
        <w:spacing w:line="500" w:lineRule="atLeast"/>
        <w:jc w:val="right"/>
        <w:divId w:val="1147360243"/>
        <w:rPr>
          <w:rFonts w:hint="eastAsia"/>
          <w:sz w:val="30"/>
          <w:szCs w:val="30"/>
        </w:rPr>
      </w:pPr>
      <w:r>
        <w:rPr>
          <w:rFonts w:hint="eastAsia"/>
          <w:sz w:val="30"/>
          <w:szCs w:val="30"/>
        </w:rPr>
        <w:t>书　记　员　　陈欢</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9F3" w:rsidRDefault="003629F3" w:rsidP="003629F3">
      <w:r>
        <w:separator/>
      </w:r>
    </w:p>
  </w:endnote>
  <w:endnote w:type="continuationSeparator" w:id="0">
    <w:p w:rsidR="003629F3" w:rsidRDefault="003629F3" w:rsidP="0036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9F3" w:rsidRDefault="003629F3" w:rsidP="003629F3">
      <w:r>
        <w:separator/>
      </w:r>
    </w:p>
  </w:footnote>
  <w:footnote w:type="continuationSeparator" w:id="0">
    <w:p w:rsidR="003629F3" w:rsidRDefault="003629F3" w:rsidP="003629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629F3"/>
    <w:rsid w:val="00362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629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29F3"/>
    <w:rPr>
      <w:rFonts w:ascii="宋体" w:eastAsia="宋体" w:hAnsi="宋体" w:cs="宋体"/>
      <w:sz w:val="18"/>
      <w:szCs w:val="18"/>
    </w:rPr>
  </w:style>
  <w:style w:type="paragraph" w:styleId="a5">
    <w:name w:val="footer"/>
    <w:basedOn w:val="a"/>
    <w:link w:val="a6"/>
    <w:uiPriority w:val="99"/>
    <w:unhideWhenUsed/>
    <w:rsid w:val="003629F3"/>
    <w:pPr>
      <w:tabs>
        <w:tab w:val="center" w:pos="4153"/>
        <w:tab w:val="right" w:pos="8306"/>
      </w:tabs>
      <w:snapToGrid w:val="0"/>
    </w:pPr>
    <w:rPr>
      <w:sz w:val="18"/>
      <w:szCs w:val="18"/>
    </w:rPr>
  </w:style>
  <w:style w:type="character" w:customStyle="1" w:styleId="a6">
    <w:name w:val="页脚 字符"/>
    <w:basedOn w:val="a0"/>
    <w:link w:val="a5"/>
    <w:uiPriority w:val="99"/>
    <w:rsid w:val="003629F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8226">
      <w:marLeft w:val="0"/>
      <w:marRight w:val="0"/>
      <w:marTop w:val="10"/>
      <w:marBottom w:val="10"/>
      <w:divBdr>
        <w:top w:val="none" w:sz="0" w:space="0" w:color="auto"/>
        <w:left w:val="none" w:sz="0" w:space="0" w:color="auto"/>
        <w:bottom w:val="none" w:sz="0" w:space="0" w:color="auto"/>
        <w:right w:val="none" w:sz="0" w:space="0" w:color="auto"/>
      </w:divBdr>
    </w:div>
    <w:div w:id="56128491">
      <w:marLeft w:val="0"/>
      <w:marRight w:val="0"/>
      <w:marTop w:val="10"/>
      <w:marBottom w:val="10"/>
      <w:divBdr>
        <w:top w:val="none" w:sz="0" w:space="0" w:color="auto"/>
        <w:left w:val="none" w:sz="0" w:space="0" w:color="auto"/>
        <w:bottom w:val="none" w:sz="0" w:space="0" w:color="auto"/>
        <w:right w:val="none" w:sz="0" w:space="0" w:color="auto"/>
      </w:divBdr>
    </w:div>
    <w:div w:id="78913468">
      <w:marLeft w:val="0"/>
      <w:marRight w:val="0"/>
      <w:marTop w:val="10"/>
      <w:marBottom w:val="10"/>
      <w:divBdr>
        <w:top w:val="none" w:sz="0" w:space="0" w:color="auto"/>
        <w:left w:val="none" w:sz="0" w:space="0" w:color="auto"/>
        <w:bottom w:val="none" w:sz="0" w:space="0" w:color="auto"/>
        <w:right w:val="none" w:sz="0" w:space="0" w:color="auto"/>
      </w:divBdr>
    </w:div>
    <w:div w:id="164633028">
      <w:marLeft w:val="0"/>
      <w:marRight w:val="0"/>
      <w:marTop w:val="10"/>
      <w:marBottom w:val="10"/>
      <w:divBdr>
        <w:top w:val="none" w:sz="0" w:space="0" w:color="auto"/>
        <w:left w:val="none" w:sz="0" w:space="0" w:color="auto"/>
        <w:bottom w:val="none" w:sz="0" w:space="0" w:color="auto"/>
        <w:right w:val="none" w:sz="0" w:space="0" w:color="auto"/>
      </w:divBdr>
    </w:div>
    <w:div w:id="192958872">
      <w:marLeft w:val="0"/>
      <w:marRight w:val="0"/>
      <w:marTop w:val="10"/>
      <w:marBottom w:val="10"/>
      <w:divBdr>
        <w:top w:val="none" w:sz="0" w:space="0" w:color="auto"/>
        <w:left w:val="none" w:sz="0" w:space="0" w:color="auto"/>
        <w:bottom w:val="none" w:sz="0" w:space="0" w:color="auto"/>
        <w:right w:val="none" w:sz="0" w:space="0" w:color="auto"/>
      </w:divBdr>
    </w:div>
    <w:div w:id="193153056">
      <w:marLeft w:val="0"/>
      <w:marRight w:val="0"/>
      <w:marTop w:val="10"/>
      <w:marBottom w:val="10"/>
      <w:divBdr>
        <w:top w:val="none" w:sz="0" w:space="0" w:color="auto"/>
        <w:left w:val="none" w:sz="0" w:space="0" w:color="auto"/>
        <w:bottom w:val="none" w:sz="0" w:space="0" w:color="auto"/>
        <w:right w:val="none" w:sz="0" w:space="0" w:color="auto"/>
      </w:divBdr>
    </w:div>
    <w:div w:id="239221952">
      <w:marLeft w:val="0"/>
      <w:marRight w:val="0"/>
      <w:marTop w:val="10"/>
      <w:marBottom w:val="10"/>
      <w:divBdr>
        <w:top w:val="none" w:sz="0" w:space="0" w:color="auto"/>
        <w:left w:val="none" w:sz="0" w:space="0" w:color="auto"/>
        <w:bottom w:val="none" w:sz="0" w:space="0" w:color="auto"/>
        <w:right w:val="none" w:sz="0" w:space="0" w:color="auto"/>
      </w:divBdr>
    </w:div>
    <w:div w:id="319120356">
      <w:marLeft w:val="0"/>
      <w:marRight w:val="0"/>
      <w:marTop w:val="10"/>
      <w:marBottom w:val="10"/>
      <w:divBdr>
        <w:top w:val="none" w:sz="0" w:space="0" w:color="auto"/>
        <w:left w:val="none" w:sz="0" w:space="0" w:color="auto"/>
        <w:bottom w:val="none" w:sz="0" w:space="0" w:color="auto"/>
        <w:right w:val="none" w:sz="0" w:space="0" w:color="auto"/>
      </w:divBdr>
    </w:div>
    <w:div w:id="464587691">
      <w:marLeft w:val="0"/>
      <w:marRight w:val="0"/>
      <w:marTop w:val="10"/>
      <w:marBottom w:val="10"/>
      <w:divBdr>
        <w:top w:val="none" w:sz="0" w:space="0" w:color="auto"/>
        <w:left w:val="none" w:sz="0" w:space="0" w:color="auto"/>
        <w:bottom w:val="none" w:sz="0" w:space="0" w:color="auto"/>
        <w:right w:val="none" w:sz="0" w:space="0" w:color="auto"/>
      </w:divBdr>
    </w:div>
    <w:div w:id="473764127">
      <w:marLeft w:val="0"/>
      <w:marRight w:val="720"/>
      <w:marTop w:val="10"/>
      <w:marBottom w:val="10"/>
      <w:divBdr>
        <w:top w:val="none" w:sz="0" w:space="0" w:color="auto"/>
        <w:left w:val="none" w:sz="0" w:space="0" w:color="auto"/>
        <w:bottom w:val="none" w:sz="0" w:space="0" w:color="auto"/>
        <w:right w:val="none" w:sz="0" w:space="0" w:color="auto"/>
      </w:divBdr>
    </w:div>
    <w:div w:id="544368032">
      <w:marLeft w:val="0"/>
      <w:marRight w:val="0"/>
      <w:marTop w:val="10"/>
      <w:marBottom w:val="10"/>
      <w:divBdr>
        <w:top w:val="none" w:sz="0" w:space="0" w:color="auto"/>
        <w:left w:val="none" w:sz="0" w:space="0" w:color="auto"/>
        <w:bottom w:val="none" w:sz="0" w:space="0" w:color="auto"/>
        <w:right w:val="none" w:sz="0" w:space="0" w:color="auto"/>
      </w:divBdr>
    </w:div>
    <w:div w:id="624897173">
      <w:marLeft w:val="0"/>
      <w:marRight w:val="0"/>
      <w:marTop w:val="10"/>
      <w:marBottom w:val="10"/>
      <w:divBdr>
        <w:top w:val="none" w:sz="0" w:space="0" w:color="auto"/>
        <w:left w:val="none" w:sz="0" w:space="0" w:color="auto"/>
        <w:bottom w:val="none" w:sz="0" w:space="0" w:color="auto"/>
        <w:right w:val="none" w:sz="0" w:space="0" w:color="auto"/>
      </w:divBdr>
    </w:div>
    <w:div w:id="646403070">
      <w:marLeft w:val="0"/>
      <w:marRight w:val="0"/>
      <w:marTop w:val="10"/>
      <w:marBottom w:val="10"/>
      <w:divBdr>
        <w:top w:val="none" w:sz="0" w:space="0" w:color="auto"/>
        <w:left w:val="none" w:sz="0" w:space="0" w:color="auto"/>
        <w:bottom w:val="none" w:sz="0" w:space="0" w:color="auto"/>
        <w:right w:val="none" w:sz="0" w:space="0" w:color="auto"/>
      </w:divBdr>
    </w:div>
    <w:div w:id="651252206">
      <w:marLeft w:val="0"/>
      <w:marRight w:val="0"/>
      <w:marTop w:val="10"/>
      <w:marBottom w:val="10"/>
      <w:divBdr>
        <w:top w:val="none" w:sz="0" w:space="0" w:color="auto"/>
        <w:left w:val="none" w:sz="0" w:space="0" w:color="auto"/>
        <w:bottom w:val="none" w:sz="0" w:space="0" w:color="auto"/>
        <w:right w:val="none" w:sz="0" w:space="0" w:color="auto"/>
      </w:divBdr>
    </w:div>
    <w:div w:id="726954530">
      <w:marLeft w:val="0"/>
      <w:marRight w:val="0"/>
      <w:marTop w:val="10"/>
      <w:marBottom w:val="10"/>
      <w:divBdr>
        <w:top w:val="none" w:sz="0" w:space="0" w:color="auto"/>
        <w:left w:val="none" w:sz="0" w:space="0" w:color="auto"/>
        <w:bottom w:val="none" w:sz="0" w:space="0" w:color="auto"/>
        <w:right w:val="none" w:sz="0" w:space="0" w:color="auto"/>
      </w:divBdr>
    </w:div>
    <w:div w:id="777792268">
      <w:marLeft w:val="0"/>
      <w:marRight w:val="0"/>
      <w:marTop w:val="10"/>
      <w:marBottom w:val="10"/>
      <w:divBdr>
        <w:top w:val="none" w:sz="0" w:space="0" w:color="auto"/>
        <w:left w:val="none" w:sz="0" w:space="0" w:color="auto"/>
        <w:bottom w:val="none" w:sz="0" w:space="0" w:color="auto"/>
        <w:right w:val="none" w:sz="0" w:space="0" w:color="auto"/>
      </w:divBdr>
    </w:div>
    <w:div w:id="857625505">
      <w:marLeft w:val="0"/>
      <w:marRight w:val="0"/>
      <w:marTop w:val="10"/>
      <w:marBottom w:val="10"/>
      <w:divBdr>
        <w:top w:val="none" w:sz="0" w:space="0" w:color="auto"/>
        <w:left w:val="none" w:sz="0" w:space="0" w:color="auto"/>
        <w:bottom w:val="none" w:sz="0" w:space="0" w:color="auto"/>
        <w:right w:val="none" w:sz="0" w:space="0" w:color="auto"/>
      </w:divBdr>
    </w:div>
    <w:div w:id="1147360243">
      <w:marLeft w:val="0"/>
      <w:marRight w:val="720"/>
      <w:marTop w:val="10"/>
      <w:marBottom w:val="10"/>
      <w:divBdr>
        <w:top w:val="none" w:sz="0" w:space="0" w:color="auto"/>
        <w:left w:val="none" w:sz="0" w:space="0" w:color="auto"/>
        <w:bottom w:val="none" w:sz="0" w:space="0" w:color="auto"/>
        <w:right w:val="none" w:sz="0" w:space="0" w:color="auto"/>
      </w:divBdr>
    </w:div>
    <w:div w:id="1148978371">
      <w:marLeft w:val="0"/>
      <w:marRight w:val="0"/>
      <w:marTop w:val="10"/>
      <w:marBottom w:val="10"/>
      <w:divBdr>
        <w:top w:val="none" w:sz="0" w:space="0" w:color="auto"/>
        <w:left w:val="none" w:sz="0" w:space="0" w:color="auto"/>
        <w:bottom w:val="none" w:sz="0" w:space="0" w:color="auto"/>
        <w:right w:val="none" w:sz="0" w:space="0" w:color="auto"/>
      </w:divBdr>
    </w:div>
    <w:div w:id="1162887674">
      <w:marLeft w:val="0"/>
      <w:marRight w:val="0"/>
      <w:marTop w:val="10"/>
      <w:marBottom w:val="10"/>
      <w:divBdr>
        <w:top w:val="none" w:sz="0" w:space="0" w:color="auto"/>
        <w:left w:val="none" w:sz="0" w:space="0" w:color="auto"/>
        <w:bottom w:val="none" w:sz="0" w:space="0" w:color="auto"/>
        <w:right w:val="none" w:sz="0" w:space="0" w:color="auto"/>
      </w:divBdr>
    </w:div>
    <w:div w:id="1176850232">
      <w:marLeft w:val="0"/>
      <w:marRight w:val="0"/>
      <w:marTop w:val="10"/>
      <w:marBottom w:val="10"/>
      <w:divBdr>
        <w:top w:val="none" w:sz="0" w:space="0" w:color="auto"/>
        <w:left w:val="none" w:sz="0" w:space="0" w:color="auto"/>
        <w:bottom w:val="none" w:sz="0" w:space="0" w:color="auto"/>
        <w:right w:val="none" w:sz="0" w:space="0" w:color="auto"/>
      </w:divBdr>
    </w:div>
    <w:div w:id="1184324658">
      <w:marLeft w:val="0"/>
      <w:marRight w:val="720"/>
      <w:marTop w:val="10"/>
      <w:marBottom w:val="10"/>
      <w:divBdr>
        <w:top w:val="none" w:sz="0" w:space="0" w:color="auto"/>
        <w:left w:val="none" w:sz="0" w:space="0" w:color="auto"/>
        <w:bottom w:val="none" w:sz="0" w:space="0" w:color="auto"/>
        <w:right w:val="none" w:sz="0" w:space="0" w:color="auto"/>
      </w:divBdr>
    </w:div>
    <w:div w:id="1189559930">
      <w:marLeft w:val="0"/>
      <w:marRight w:val="0"/>
      <w:marTop w:val="10"/>
      <w:marBottom w:val="10"/>
      <w:divBdr>
        <w:top w:val="none" w:sz="0" w:space="0" w:color="auto"/>
        <w:left w:val="none" w:sz="0" w:space="0" w:color="auto"/>
        <w:bottom w:val="none" w:sz="0" w:space="0" w:color="auto"/>
        <w:right w:val="none" w:sz="0" w:space="0" w:color="auto"/>
      </w:divBdr>
    </w:div>
    <w:div w:id="1400127689">
      <w:marLeft w:val="0"/>
      <w:marRight w:val="0"/>
      <w:marTop w:val="10"/>
      <w:marBottom w:val="10"/>
      <w:divBdr>
        <w:top w:val="none" w:sz="0" w:space="0" w:color="auto"/>
        <w:left w:val="none" w:sz="0" w:space="0" w:color="auto"/>
        <w:bottom w:val="none" w:sz="0" w:space="0" w:color="auto"/>
        <w:right w:val="none" w:sz="0" w:space="0" w:color="auto"/>
      </w:divBdr>
    </w:div>
    <w:div w:id="1401291523">
      <w:marLeft w:val="0"/>
      <w:marRight w:val="0"/>
      <w:marTop w:val="10"/>
      <w:marBottom w:val="10"/>
      <w:divBdr>
        <w:top w:val="none" w:sz="0" w:space="0" w:color="auto"/>
        <w:left w:val="none" w:sz="0" w:space="0" w:color="auto"/>
        <w:bottom w:val="none" w:sz="0" w:space="0" w:color="auto"/>
        <w:right w:val="none" w:sz="0" w:space="0" w:color="auto"/>
      </w:divBdr>
    </w:div>
    <w:div w:id="1480734415">
      <w:marLeft w:val="0"/>
      <w:marRight w:val="0"/>
      <w:marTop w:val="10"/>
      <w:marBottom w:val="10"/>
      <w:divBdr>
        <w:top w:val="none" w:sz="0" w:space="0" w:color="auto"/>
        <w:left w:val="none" w:sz="0" w:space="0" w:color="auto"/>
        <w:bottom w:val="none" w:sz="0" w:space="0" w:color="auto"/>
        <w:right w:val="none" w:sz="0" w:space="0" w:color="auto"/>
      </w:divBdr>
    </w:div>
    <w:div w:id="1509447458">
      <w:marLeft w:val="0"/>
      <w:marRight w:val="720"/>
      <w:marTop w:val="10"/>
      <w:marBottom w:val="10"/>
      <w:divBdr>
        <w:top w:val="none" w:sz="0" w:space="0" w:color="auto"/>
        <w:left w:val="none" w:sz="0" w:space="0" w:color="auto"/>
        <w:bottom w:val="none" w:sz="0" w:space="0" w:color="auto"/>
        <w:right w:val="none" w:sz="0" w:space="0" w:color="auto"/>
      </w:divBdr>
    </w:div>
    <w:div w:id="1586954371">
      <w:marLeft w:val="0"/>
      <w:marRight w:val="0"/>
      <w:marTop w:val="10"/>
      <w:marBottom w:val="10"/>
      <w:divBdr>
        <w:top w:val="none" w:sz="0" w:space="0" w:color="auto"/>
        <w:left w:val="none" w:sz="0" w:space="0" w:color="auto"/>
        <w:bottom w:val="none" w:sz="0" w:space="0" w:color="auto"/>
        <w:right w:val="none" w:sz="0" w:space="0" w:color="auto"/>
      </w:divBdr>
    </w:div>
    <w:div w:id="1688871376">
      <w:marLeft w:val="0"/>
      <w:marRight w:val="0"/>
      <w:marTop w:val="10"/>
      <w:marBottom w:val="10"/>
      <w:divBdr>
        <w:top w:val="none" w:sz="0" w:space="0" w:color="auto"/>
        <w:left w:val="none" w:sz="0" w:space="0" w:color="auto"/>
        <w:bottom w:val="none" w:sz="0" w:space="0" w:color="auto"/>
        <w:right w:val="none" w:sz="0" w:space="0" w:color="auto"/>
      </w:divBdr>
    </w:div>
    <w:div w:id="1714377873">
      <w:marLeft w:val="0"/>
      <w:marRight w:val="0"/>
      <w:marTop w:val="10"/>
      <w:marBottom w:val="10"/>
      <w:divBdr>
        <w:top w:val="none" w:sz="0" w:space="0" w:color="auto"/>
        <w:left w:val="none" w:sz="0" w:space="0" w:color="auto"/>
        <w:bottom w:val="none" w:sz="0" w:space="0" w:color="auto"/>
        <w:right w:val="none" w:sz="0" w:space="0" w:color="auto"/>
      </w:divBdr>
    </w:div>
    <w:div w:id="1763648587">
      <w:marLeft w:val="0"/>
      <w:marRight w:val="720"/>
      <w:marTop w:val="10"/>
      <w:marBottom w:val="10"/>
      <w:divBdr>
        <w:top w:val="none" w:sz="0" w:space="0" w:color="auto"/>
        <w:left w:val="none" w:sz="0" w:space="0" w:color="auto"/>
        <w:bottom w:val="none" w:sz="0" w:space="0" w:color="auto"/>
        <w:right w:val="none" w:sz="0" w:space="0" w:color="auto"/>
      </w:divBdr>
    </w:div>
    <w:div w:id="1804958211">
      <w:marLeft w:val="0"/>
      <w:marRight w:val="0"/>
      <w:marTop w:val="10"/>
      <w:marBottom w:val="10"/>
      <w:divBdr>
        <w:top w:val="none" w:sz="0" w:space="0" w:color="auto"/>
        <w:left w:val="none" w:sz="0" w:space="0" w:color="auto"/>
        <w:bottom w:val="none" w:sz="0" w:space="0" w:color="auto"/>
        <w:right w:val="none" w:sz="0" w:space="0" w:color="auto"/>
      </w:divBdr>
    </w:div>
    <w:div w:id="1990472027">
      <w:marLeft w:val="0"/>
      <w:marRight w:val="0"/>
      <w:marTop w:val="10"/>
      <w:marBottom w:val="10"/>
      <w:divBdr>
        <w:top w:val="none" w:sz="0" w:space="0" w:color="auto"/>
        <w:left w:val="none" w:sz="0" w:space="0" w:color="auto"/>
        <w:bottom w:val="none" w:sz="0" w:space="0" w:color="auto"/>
        <w:right w:val="none" w:sz="0" w:space="0" w:color="auto"/>
      </w:divBdr>
    </w:div>
    <w:div w:id="1997760211">
      <w:marLeft w:val="0"/>
      <w:marRight w:val="0"/>
      <w:marTop w:val="10"/>
      <w:marBottom w:val="10"/>
      <w:divBdr>
        <w:top w:val="none" w:sz="0" w:space="0" w:color="auto"/>
        <w:left w:val="none" w:sz="0" w:space="0" w:color="auto"/>
        <w:bottom w:val="none" w:sz="0" w:space="0" w:color="auto"/>
        <w:right w:val="none" w:sz="0" w:space="0" w:color="auto"/>
      </w:divBdr>
    </w:div>
    <w:div w:id="2015066558">
      <w:marLeft w:val="0"/>
      <w:marRight w:val="0"/>
      <w:marTop w:val="10"/>
      <w:marBottom w:val="10"/>
      <w:divBdr>
        <w:top w:val="none" w:sz="0" w:space="0" w:color="auto"/>
        <w:left w:val="none" w:sz="0" w:space="0" w:color="auto"/>
        <w:bottom w:val="none" w:sz="0" w:space="0" w:color="auto"/>
        <w:right w:val="none" w:sz="0" w:space="0" w:color="auto"/>
      </w:divBdr>
    </w:div>
    <w:div w:id="213949178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