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C1202">
      <w:pPr>
        <w:spacing w:line="500" w:lineRule="atLeast"/>
        <w:jc w:val="center"/>
        <w:divId w:val="636111337"/>
        <w:rPr>
          <w:rFonts w:ascii="黑体" w:eastAsia="黑体" w:hAnsi="黑体"/>
          <w:sz w:val="36"/>
          <w:szCs w:val="36"/>
        </w:rPr>
      </w:pPr>
      <w:bookmarkStart w:id="0" w:name="_GoBack"/>
      <w:bookmarkEnd w:id="0"/>
      <w:r>
        <w:rPr>
          <w:rFonts w:ascii="黑体" w:eastAsia="黑体" w:hAnsi="黑体" w:hint="eastAsia"/>
          <w:sz w:val="36"/>
          <w:szCs w:val="36"/>
        </w:rPr>
        <w:t>江苏省南京市雨花台区人民法院</w:t>
      </w:r>
    </w:p>
    <w:p w:rsidR="00000000" w:rsidRDefault="00DC1202">
      <w:pPr>
        <w:spacing w:line="500" w:lineRule="atLeast"/>
        <w:jc w:val="center"/>
        <w:divId w:val="208243836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C1202">
      <w:pPr>
        <w:spacing w:line="500" w:lineRule="atLeast"/>
        <w:jc w:val="right"/>
        <w:divId w:val="812017908"/>
        <w:rPr>
          <w:rFonts w:hint="eastAsia"/>
          <w:sz w:val="30"/>
          <w:szCs w:val="30"/>
        </w:rPr>
      </w:pPr>
      <w:r>
        <w:rPr>
          <w:rFonts w:hint="eastAsia"/>
          <w:sz w:val="30"/>
          <w:szCs w:val="30"/>
        </w:rPr>
        <w:t>（</w:t>
      </w:r>
      <w:r>
        <w:rPr>
          <w:rFonts w:hint="eastAsia"/>
          <w:sz w:val="30"/>
          <w:szCs w:val="30"/>
        </w:rPr>
        <w:t>2018</w:t>
      </w:r>
      <w:r>
        <w:rPr>
          <w:rFonts w:hint="eastAsia"/>
          <w:sz w:val="30"/>
          <w:szCs w:val="30"/>
        </w:rPr>
        <w:t>）苏</w:t>
      </w:r>
      <w:r>
        <w:rPr>
          <w:rFonts w:hint="eastAsia"/>
          <w:sz w:val="30"/>
          <w:szCs w:val="30"/>
        </w:rPr>
        <w:t>0114</w:t>
      </w:r>
      <w:r>
        <w:rPr>
          <w:rFonts w:hint="eastAsia"/>
          <w:sz w:val="30"/>
          <w:szCs w:val="30"/>
        </w:rPr>
        <w:t>民初</w:t>
      </w:r>
      <w:r>
        <w:rPr>
          <w:rFonts w:hint="eastAsia"/>
          <w:sz w:val="30"/>
          <w:szCs w:val="30"/>
        </w:rPr>
        <w:t>2325</w:t>
      </w:r>
      <w:r>
        <w:rPr>
          <w:rFonts w:hint="eastAsia"/>
          <w:sz w:val="30"/>
          <w:szCs w:val="30"/>
        </w:rPr>
        <w:t>号</w:t>
      </w:r>
    </w:p>
    <w:p w:rsidR="00000000" w:rsidRDefault="00DC1202">
      <w:pPr>
        <w:spacing w:line="500" w:lineRule="atLeast"/>
        <w:ind w:firstLine="600"/>
        <w:divId w:val="1892419479"/>
        <w:rPr>
          <w:rFonts w:hint="eastAsia"/>
          <w:sz w:val="30"/>
          <w:szCs w:val="30"/>
        </w:rPr>
      </w:pPr>
      <w:r>
        <w:rPr>
          <w:rFonts w:hint="eastAsia"/>
          <w:sz w:val="30"/>
          <w:szCs w:val="30"/>
        </w:rPr>
        <w:t>原告：沈和连，住南京市建邺区。</w:t>
      </w:r>
    </w:p>
    <w:p w:rsidR="00000000" w:rsidRDefault="00DC1202">
      <w:pPr>
        <w:spacing w:line="500" w:lineRule="atLeast"/>
        <w:ind w:firstLine="600"/>
        <w:divId w:val="733624643"/>
        <w:rPr>
          <w:rFonts w:hint="eastAsia"/>
          <w:sz w:val="30"/>
          <w:szCs w:val="30"/>
        </w:rPr>
      </w:pPr>
      <w:r>
        <w:rPr>
          <w:rFonts w:hint="eastAsia"/>
          <w:sz w:val="30"/>
          <w:szCs w:val="30"/>
        </w:rPr>
        <w:t>委托诉讼代理人：孙响晴，北京德恒（南京）律师事务所律师。</w:t>
      </w:r>
    </w:p>
    <w:p w:rsidR="00000000" w:rsidRDefault="00DC1202">
      <w:pPr>
        <w:spacing w:line="500" w:lineRule="atLeast"/>
        <w:ind w:firstLine="600"/>
        <w:divId w:val="1461607964"/>
        <w:rPr>
          <w:rFonts w:hint="eastAsia"/>
          <w:sz w:val="30"/>
          <w:szCs w:val="30"/>
        </w:rPr>
      </w:pPr>
      <w:r>
        <w:rPr>
          <w:rFonts w:hint="eastAsia"/>
          <w:sz w:val="30"/>
          <w:szCs w:val="30"/>
        </w:rPr>
        <w:t>被告：周剑明，住南京市雨花台区。</w:t>
      </w:r>
    </w:p>
    <w:p w:rsidR="00000000" w:rsidRDefault="00DC1202">
      <w:pPr>
        <w:spacing w:line="500" w:lineRule="atLeast"/>
        <w:ind w:firstLine="600"/>
        <w:divId w:val="2026471203"/>
        <w:rPr>
          <w:rFonts w:hint="eastAsia"/>
          <w:sz w:val="30"/>
          <w:szCs w:val="30"/>
        </w:rPr>
      </w:pPr>
      <w:r>
        <w:rPr>
          <w:rFonts w:hint="eastAsia"/>
          <w:sz w:val="30"/>
          <w:szCs w:val="30"/>
        </w:rPr>
        <w:t>委托诉讼代理人</w:t>
      </w:r>
      <w:r>
        <w:rPr>
          <w:rFonts w:hint="eastAsia"/>
          <w:sz w:val="30"/>
          <w:szCs w:val="30"/>
        </w:rPr>
        <w:t>:</w:t>
      </w:r>
      <w:r>
        <w:rPr>
          <w:rFonts w:hint="eastAsia"/>
          <w:sz w:val="30"/>
          <w:szCs w:val="30"/>
        </w:rPr>
        <w:t>刘凤东</w:t>
      </w:r>
      <w:r>
        <w:rPr>
          <w:rFonts w:hint="eastAsia"/>
          <w:sz w:val="30"/>
          <w:szCs w:val="30"/>
        </w:rPr>
        <w:t>,</w:t>
      </w:r>
      <w:r>
        <w:rPr>
          <w:rFonts w:hint="eastAsia"/>
          <w:sz w:val="30"/>
          <w:szCs w:val="30"/>
        </w:rPr>
        <w:t>江苏爱信律师事务所律师</w:t>
      </w:r>
      <w:r>
        <w:rPr>
          <w:rFonts w:hint="eastAsia"/>
          <w:sz w:val="30"/>
          <w:szCs w:val="30"/>
        </w:rPr>
        <w:t>.</w:t>
      </w:r>
    </w:p>
    <w:p w:rsidR="00000000" w:rsidRDefault="00DC1202">
      <w:pPr>
        <w:spacing w:line="500" w:lineRule="atLeast"/>
        <w:ind w:firstLine="600"/>
        <w:divId w:val="279067872"/>
        <w:rPr>
          <w:rFonts w:hint="eastAsia"/>
          <w:sz w:val="30"/>
          <w:szCs w:val="30"/>
        </w:rPr>
      </w:pPr>
      <w:r>
        <w:rPr>
          <w:rFonts w:hint="eastAsia"/>
          <w:sz w:val="30"/>
          <w:szCs w:val="30"/>
        </w:rPr>
        <w:t>第三人：江苏恒安方信科技有限公司，统一社会信用代码</w:t>
      </w:r>
      <w:r>
        <w:rPr>
          <w:rFonts w:hint="eastAsia"/>
          <w:sz w:val="30"/>
          <w:szCs w:val="30"/>
        </w:rPr>
        <w:t>91320000588450677T</w:t>
      </w:r>
      <w:r>
        <w:rPr>
          <w:rFonts w:hint="eastAsia"/>
          <w:sz w:val="30"/>
          <w:szCs w:val="30"/>
        </w:rPr>
        <w:t>，住所地在南京市栖霞区紫东路</w:t>
      </w:r>
      <w:r>
        <w:rPr>
          <w:rFonts w:hint="eastAsia"/>
          <w:sz w:val="30"/>
          <w:szCs w:val="30"/>
        </w:rPr>
        <w:t>1</w:t>
      </w:r>
      <w:r>
        <w:rPr>
          <w:rFonts w:hint="eastAsia"/>
          <w:sz w:val="30"/>
          <w:szCs w:val="30"/>
        </w:rPr>
        <w:t>号。</w:t>
      </w:r>
    </w:p>
    <w:p w:rsidR="00000000" w:rsidRDefault="00DC1202">
      <w:pPr>
        <w:spacing w:line="500" w:lineRule="atLeast"/>
        <w:ind w:firstLine="600"/>
        <w:divId w:val="6300100"/>
        <w:rPr>
          <w:rFonts w:hint="eastAsia"/>
          <w:sz w:val="30"/>
          <w:szCs w:val="30"/>
        </w:rPr>
      </w:pPr>
      <w:r>
        <w:rPr>
          <w:rFonts w:hint="eastAsia"/>
          <w:sz w:val="30"/>
          <w:szCs w:val="30"/>
        </w:rPr>
        <w:t>法定代表人：周剑明，该公司董事长。</w:t>
      </w:r>
    </w:p>
    <w:p w:rsidR="00000000" w:rsidRDefault="00DC1202">
      <w:pPr>
        <w:spacing w:line="500" w:lineRule="atLeast"/>
        <w:ind w:firstLine="600"/>
        <w:divId w:val="2145393386"/>
        <w:rPr>
          <w:rFonts w:hint="eastAsia"/>
          <w:sz w:val="30"/>
          <w:szCs w:val="30"/>
        </w:rPr>
      </w:pPr>
      <w:r>
        <w:rPr>
          <w:rFonts w:hint="eastAsia"/>
          <w:sz w:val="30"/>
          <w:szCs w:val="30"/>
        </w:rPr>
        <w:t>委托诉讼代理人：曹某，住南京市秦淮区。</w:t>
      </w:r>
    </w:p>
    <w:p w:rsidR="00000000" w:rsidRDefault="00DC1202">
      <w:pPr>
        <w:spacing w:line="500" w:lineRule="atLeast"/>
        <w:ind w:firstLine="600"/>
        <w:divId w:val="102844341"/>
        <w:rPr>
          <w:rFonts w:hint="eastAsia"/>
          <w:sz w:val="30"/>
          <w:szCs w:val="30"/>
        </w:rPr>
      </w:pPr>
      <w:r>
        <w:rPr>
          <w:rFonts w:hint="eastAsia"/>
          <w:sz w:val="30"/>
          <w:szCs w:val="30"/>
        </w:rPr>
        <w:t>原告沈和连与被告周剑明、第三人江苏恒安方信科技有限公司（以下简称恒安公司）损害公司利益责任纠纷一案，本院于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日立案后，依法适用简易程序，公开开庭进行了审理。原告沈和连的委托诉讼代理人孙响晴，被告周剑明的委托诉讼代理人刘凤东，第三人恒安公司的委托诉讼代理人曹某到庭参加诉讼。本案现已审理终结。</w:t>
      </w:r>
    </w:p>
    <w:p w:rsidR="00000000" w:rsidRDefault="00DC1202">
      <w:pPr>
        <w:spacing w:line="500" w:lineRule="atLeast"/>
        <w:ind w:firstLine="600"/>
        <w:divId w:val="412824398"/>
        <w:rPr>
          <w:rFonts w:hint="eastAsia"/>
          <w:sz w:val="30"/>
          <w:szCs w:val="30"/>
        </w:rPr>
      </w:pPr>
      <w:r>
        <w:rPr>
          <w:rFonts w:hint="eastAsia"/>
          <w:sz w:val="30"/>
          <w:szCs w:val="30"/>
        </w:rPr>
        <w:t>原告沈和连向本院提出诉讼请求：一、判令被告周剑明立即向第三人恒安公司支付因违反竞业禁止义务所得的收入暂计</w:t>
      </w:r>
      <w:r>
        <w:rPr>
          <w:rFonts w:hint="eastAsia"/>
          <w:sz w:val="30"/>
          <w:szCs w:val="30"/>
        </w:rPr>
        <w:t>30</w:t>
      </w:r>
      <w:r>
        <w:rPr>
          <w:rFonts w:hint="eastAsia"/>
          <w:sz w:val="30"/>
          <w:szCs w:val="30"/>
        </w:rPr>
        <w:t>万元；二、被告周剑明立即停止侵害第三人恒安公司利益的行为；本案诉讼费用由被告周剑明承担。事实和理由</w:t>
      </w:r>
      <w:r>
        <w:rPr>
          <w:rFonts w:hint="eastAsia"/>
          <w:sz w:val="30"/>
          <w:szCs w:val="30"/>
        </w:rPr>
        <w:t>：</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日，原、被告及其他案外人共同投资设立恒安公司，被告周剑明为法定代表人。第三人恒安公司营业执照载明的经营范围包括计算机网络系统集成与软硬件产品开发、销售；计算机网络工程设计等。</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日，被告周剑明持股</w:t>
      </w:r>
      <w:r>
        <w:rPr>
          <w:rFonts w:hint="eastAsia"/>
          <w:sz w:val="30"/>
          <w:szCs w:val="30"/>
        </w:rPr>
        <w:t>87%</w:t>
      </w:r>
      <w:r>
        <w:rPr>
          <w:rFonts w:hint="eastAsia"/>
          <w:sz w:val="30"/>
          <w:szCs w:val="30"/>
        </w:rPr>
        <w:t>的南京华博科技有限公司（以下简称华博公司）与案外人深</w:t>
      </w:r>
      <w:r>
        <w:rPr>
          <w:rFonts w:hint="eastAsia"/>
          <w:sz w:val="30"/>
          <w:szCs w:val="30"/>
        </w:rPr>
        <w:lastRenderedPageBreak/>
        <w:t>圳市云鹏正曜科技发展有限公司（以下简称深圳云鹏正曜公司）共同出资设立江苏云鹏正曜信息科技有限公司（以下简称江苏云鹏正曜公司），被告周剑明为该公司的法定代表人，并担任董事、总经理职务，该公司营业执照载明的经营范围与第三人恒</w:t>
      </w:r>
      <w:r>
        <w:rPr>
          <w:rFonts w:hint="eastAsia"/>
          <w:sz w:val="30"/>
          <w:szCs w:val="30"/>
        </w:rPr>
        <w:t>安公司存在重合，两者存在同业竞争。</w:t>
      </w:r>
    </w:p>
    <w:p w:rsidR="00000000" w:rsidRDefault="00DC1202">
      <w:pPr>
        <w:spacing w:line="500" w:lineRule="atLeast"/>
        <w:ind w:firstLine="600"/>
        <w:divId w:val="1021972591"/>
        <w:rPr>
          <w:rFonts w:hint="eastAsia"/>
          <w:sz w:val="30"/>
          <w:szCs w:val="30"/>
        </w:rPr>
      </w:pP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日，原告沈和连向第三人恒安公司监事会书面请求起诉被告周剑明，但未果。</w:t>
      </w:r>
    </w:p>
    <w:p w:rsidR="00000000" w:rsidRDefault="00DC1202">
      <w:pPr>
        <w:spacing w:line="500" w:lineRule="atLeast"/>
        <w:ind w:firstLine="600"/>
        <w:divId w:val="103698022"/>
        <w:rPr>
          <w:rFonts w:hint="eastAsia"/>
          <w:sz w:val="30"/>
          <w:szCs w:val="30"/>
        </w:rPr>
      </w:pPr>
      <w:r>
        <w:rPr>
          <w:rFonts w:hint="eastAsia"/>
          <w:sz w:val="30"/>
          <w:szCs w:val="30"/>
        </w:rPr>
        <w:t>被告周剑明作为恒安公司的董事长、总经理，在其任职期间，未经股东会同意，违反公司法等法律规定的禁止性规定，损害恒安公司利益，故诉至法院，望判如所请。</w:t>
      </w:r>
    </w:p>
    <w:p w:rsidR="00000000" w:rsidRDefault="00DC1202">
      <w:pPr>
        <w:spacing w:line="500" w:lineRule="atLeast"/>
        <w:ind w:firstLine="600"/>
        <w:divId w:val="767510358"/>
        <w:rPr>
          <w:rFonts w:hint="eastAsia"/>
          <w:sz w:val="30"/>
          <w:szCs w:val="30"/>
        </w:rPr>
      </w:pPr>
      <w:r>
        <w:rPr>
          <w:rFonts w:hint="eastAsia"/>
          <w:sz w:val="30"/>
          <w:szCs w:val="30"/>
        </w:rPr>
        <w:t>被告周剑明答辩称，被告周剑明系案外人华博公司的控股股东，被告周剑明与他人共同设立江苏云鹏正曜公司是基于华博公司的委托和指派。原告沈和连与被告周剑明等设立恒安公司时，已知悉被告周剑明是华博公司的实际控股人，并且该公司从事与恒安公司的同类的经营</w:t>
      </w:r>
      <w:r>
        <w:rPr>
          <w:rFonts w:hint="eastAsia"/>
          <w:sz w:val="30"/>
          <w:szCs w:val="30"/>
        </w:rPr>
        <w:t>，因此原告沈和连在此情形下对被告周剑明基于华博公司的委托而从事同类工作是明知的，故不构成竞业禁止；案外人江苏云鹏正曜公司并未实际经营，该公司的股东出资均未到位，因此被告周剑明实际没有履行董事或总经理职务，并且该公司经股东会决议，已经决定注销，目前该公司正处于注销公告期间。综上，原告沈和连的诉讼请求没有事实及法律依据，请求法院予以驳回。</w:t>
      </w:r>
    </w:p>
    <w:p w:rsidR="00000000" w:rsidRDefault="00DC1202">
      <w:pPr>
        <w:spacing w:line="500" w:lineRule="atLeast"/>
        <w:ind w:firstLine="600"/>
        <w:divId w:val="1440102394"/>
        <w:rPr>
          <w:rFonts w:hint="eastAsia"/>
          <w:sz w:val="30"/>
          <w:szCs w:val="30"/>
        </w:rPr>
      </w:pPr>
      <w:r>
        <w:rPr>
          <w:rFonts w:hint="eastAsia"/>
          <w:sz w:val="30"/>
          <w:szCs w:val="30"/>
        </w:rPr>
        <w:t>第三人恒安公司答辩称，本公司未发现被告周剑明存在损害公司利益的行为；其他答辩意见同被告周剑明。</w:t>
      </w:r>
    </w:p>
    <w:p w:rsidR="00000000" w:rsidRDefault="00DC1202">
      <w:pPr>
        <w:spacing w:line="500" w:lineRule="atLeast"/>
        <w:ind w:firstLine="600"/>
        <w:divId w:val="405149284"/>
        <w:rPr>
          <w:rFonts w:hint="eastAsia"/>
          <w:sz w:val="30"/>
          <w:szCs w:val="30"/>
        </w:rPr>
      </w:pPr>
      <w:r>
        <w:rPr>
          <w:rFonts w:hint="eastAsia"/>
          <w:sz w:val="30"/>
          <w:szCs w:val="30"/>
        </w:rPr>
        <w:t>经审理查明，第三人恒安公司于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日在南京市工商行政管理局登记、</w:t>
      </w:r>
      <w:r>
        <w:rPr>
          <w:rFonts w:hint="eastAsia"/>
          <w:sz w:val="30"/>
          <w:szCs w:val="30"/>
        </w:rPr>
        <w:t>注册，营业期限至</w:t>
      </w:r>
      <w:r>
        <w:rPr>
          <w:rFonts w:hint="eastAsia"/>
          <w:sz w:val="30"/>
          <w:szCs w:val="30"/>
        </w:rPr>
        <w:t>2061</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日，现自然人股东为周剑明、沈和连、赵息保、赵亮、朱苏燕、唐榕融、王可等十三位，法人股东江苏联博计算机信息产</w:t>
      </w:r>
      <w:r>
        <w:rPr>
          <w:rFonts w:hint="eastAsia"/>
          <w:sz w:val="30"/>
          <w:szCs w:val="30"/>
        </w:rPr>
        <w:lastRenderedPageBreak/>
        <w:t>业有限公司等三位，注册资本</w:t>
      </w:r>
      <w:r>
        <w:rPr>
          <w:rFonts w:hint="eastAsia"/>
          <w:sz w:val="30"/>
          <w:szCs w:val="30"/>
        </w:rPr>
        <w:t>4461.61</w:t>
      </w:r>
      <w:r>
        <w:rPr>
          <w:rFonts w:hint="eastAsia"/>
          <w:sz w:val="30"/>
          <w:szCs w:val="30"/>
        </w:rPr>
        <w:t>万元，法定代表人周剑明，监事周海峰，被告周剑明为公司董事长兼总经理。公司经营范围：计算机网络系统集成与软硬件产品开发、销售；计算机网络工程设计、安装；通信设备、电子元器件销售；计算机软硬件技术开发、技术咨询；技术转让和技术服务；信息技术、产品研发、销售与服务等。恒安公司公司章程第十二章第四十九条规定：董事、监事、高级管理人员应当</w:t>
      </w:r>
      <w:r>
        <w:rPr>
          <w:rFonts w:hint="eastAsia"/>
          <w:sz w:val="30"/>
          <w:szCs w:val="30"/>
        </w:rPr>
        <w:t>遵守法律、行政法规和公司章程，对公司负有忠实义务和勤勉义务；第五十条规定董事、高级管理人员不得有下列行为：……（五）未经股东会同意，利用职务便利为自己或者他人谋取属于公司的商业机会，自营或者为他人经营与所任职公司同类的业务；（六）接受他人与公司交易的佣金归为已有；（八）违反公司忠实义务和其他行为。董事、高级管理人员违反前规定所得的收入应当归公司所有。第五十一条规定：董事、监事、高级管理人员执行公司职务时违反法律、行政法规或者公司章程的规定，给公司造成损失的，应当承担赔偿责任。第五十三条规定：董事、高级管理人</w:t>
      </w:r>
      <w:r>
        <w:rPr>
          <w:rFonts w:hint="eastAsia"/>
          <w:sz w:val="30"/>
          <w:szCs w:val="30"/>
        </w:rPr>
        <w:t>员有本章程第五十一条规定的情形的，股东可以书面请求监事会向人民法院提起诉讼；监事会收到前款股东书面请求后拒绝提起诉讼，或者自收到请求之日起三十日内未提起诉讼；或者情况紧急，不立即提起诉讼将会使公司利益受到难以弥补的损害的，前款规定的股东有权为了公司利益以自己的名义直接向人民法院提起诉讼等。</w:t>
      </w:r>
    </w:p>
    <w:p w:rsidR="00000000" w:rsidRDefault="00DC1202">
      <w:pPr>
        <w:spacing w:line="500" w:lineRule="atLeast"/>
        <w:ind w:firstLine="600"/>
        <w:divId w:val="2104185560"/>
        <w:rPr>
          <w:rFonts w:hint="eastAsia"/>
          <w:sz w:val="30"/>
          <w:szCs w:val="30"/>
        </w:rPr>
      </w:pP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日，华博公司、深圳云鹏正曜公司出资设立案外人江苏云鹏正曜公司并在江苏省工商行政管理局办理了注册登记。注册资本</w:t>
      </w:r>
      <w:r>
        <w:rPr>
          <w:rFonts w:hint="eastAsia"/>
          <w:sz w:val="30"/>
          <w:szCs w:val="30"/>
        </w:rPr>
        <w:t>5000</w:t>
      </w:r>
      <w:r>
        <w:rPr>
          <w:rFonts w:hint="eastAsia"/>
          <w:sz w:val="30"/>
          <w:szCs w:val="30"/>
        </w:rPr>
        <w:t>万元，法定代表人周剑明兼经理（本案被告），公司经营范围：网络技术、信息技术的开发；计</w:t>
      </w:r>
      <w:r>
        <w:rPr>
          <w:rFonts w:hint="eastAsia"/>
          <w:sz w:val="30"/>
          <w:szCs w:val="30"/>
        </w:rPr>
        <w:t>算机软件的设计、开发、销售、技术咨询、技术服务；网络工程；网站设计与开发；设计、制作、代理、发布国内各类广告；展览展示策划；信息及信息技术咨询等。案外人华博公司系由周剑明与其他人出资设立的并在工商行政管理部门注册登记的有限公司。</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日，华博公司、深圳云鹏正曜公司召开关于江苏云鹏正曜公司注销股东大会，决议事项如下：</w:t>
      </w:r>
      <w:r>
        <w:rPr>
          <w:rFonts w:hint="eastAsia"/>
          <w:sz w:val="30"/>
          <w:szCs w:val="30"/>
        </w:rPr>
        <w:t>1</w:t>
      </w:r>
      <w:r>
        <w:rPr>
          <w:rFonts w:hint="eastAsia"/>
          <w:sz w:val="30"/>
          <w:szCs w:val="30"/>
        </w:rPr>
        <w:t>、公司设立登记后未开业，同意公司注销。</w:t>
      </w:r>
      <w:r>
        <w:rPr>
          <w:rFonts w:hint="eastAsia"/>
          <w:sz w:val="30"/>
          <w:szCs w:val="30"/>
        </w:rPr>
        <w:t>2</w:t>
      </w:r>
      <w:r>
        <w:rPr>
          <w:rFonts w:hint="eastAsia"/>
          <w:sz w:val="30"/>
          <w:szCs w:val="30"/>
        </w:rPr>
        <w:t>、同意成立清算组，清算组成员为：周剑明、刘亚芹。周剑明为清算组组长。</w:t>
      </w:r>
      <w:r>
        <w:rPr>
          <w:rFonts w:hint="eastAsia"/>
          <w:sz w:val="30"/>
          <w:szCs w:val="30"/>
        </w:rPr>
        <w:t>3</w:t>
      </w:r>
      <w:r>
        <w:rPr>
          <w:rFonts w:hint="eastAsia"/>
          <w:sz w:val="30"/>
          <w:szCs w:val="30"/>
        </w:rPr>
        <w:t>、同意将上述决定登报公告公司注销情况及告知公司债权债务人。</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日至同年</w:t>
      </w:r>
      <w:r>
        <w:rPr>
          <w:rFonts w:hint="eastAsia"/>
          <w:sz w:val="30"/>
          <w:szCs w:val="30"/>
        </w:rPr>
        <w:t>7</w:t>
      </w:r>
      <w:r>
        <w:rPr>
          <w:rFonts w:hint="eastAsia"/>
          <w:sz w:val="30"/>
          <w:szCs w:val="30"/>
        </w:rPr>
        <w:t>月</w:t>
      </w:r>
      <w:r>
        <w:rPr>
          <w:rFonts w:hint="eastAsia"/>
          <w:sz w:val="30"/>
          <w:szCs w:val="30"/>
        </w:rPr>
        <w:t>9</w:t>
      </w:r>
      <w:r>
        <w:rPr>
          <w:rFonts w:hint="eastAsia"/>
          <w:sz w:val="30"/>
          <w:szCs w:val="30"/>
        </w:rPr>
        <w:t>日江苏云鹏正曜公司对外发布简易注销公告信息。</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原告沈和连向恒安公司监事会发出请求起诉函，提请恒安公司监事会诉讼被告周剑明损害公司利益行为。另查被告周剑明是否存在损害公司利益的其他行为等。后恒安公司监事会未代表公司向周剑明提起诉讼。</w:t>
      </w:r>
    </w:p>
    <w:p w:rsidR="00000000" w:rsidRDefault="00DC1202">
      <w:pPr>
        <w:spacing w:line="500" w:lineRule="atLeast"/>
        <w:ind w:firstLine="600"/>
        <w:divId w:val="1114908154"/>
        <w:rPr>
          <w:rFonts w:hint="eastAsia"/>
          <w:sz w:val="30"/>
          <w:szCs w:val="30"/>
        </w:rPr>
      </w:pPr>
      <w:r>
        <w:rPr>
          <w:rFonts w:hint="eastAsia"/>
          <w:sz w:val="30"/>
          <w:szCs w:val="30"/>
        </w:rPr>
        <w:t>另查明，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日，案外人江苏云鹏正曜公司未有向税务部门交纳企业所得税、增值税记录。该公司</w:t>
      </w:r>
      <w:r>
        <w:rPr>
          <w:rFonts w:hint="eastAsia"/>
          <w:sz w:val="30"/>
          <w:szCs w:val="30"/>
        </w:rPr>
        <w:t>2016</w:t>
      </w:r>
      <w:r>
        <w:rPr>
          <w:rFonts w:hint="eastAsia"/>
          <w:sz w:val="30"/>
          <w:szCs w:val="30"/>
        </w:rPr>
        <w:t>年度，资产负债表载明资金合计为零；</w:t>
      </w:r>
      <w:r>
        <w:rPr>
          <w:rFonts w:hint="eastAsia"/>
          <w:sz w:val="30"/>
          <w:szCs w:val="30"/>
        </w:rPr>
        <w:t>2017</w:t>
      </w:r>
      <w:r>
        <w:rPr>
          <w:rFonts w:hint="eastAsia"/>
          <w:sz w:val="30"/>
          <w:szCs w:val="30"/>
        </w:rPr>
        <w:t>年度，发生了管理费用</w:t>
      </w:r>
      <w:r>
        <w:rPr>
          <w:rFonts w:hint="eastAsia"/>
          <w:sz w:val="30"/>
          <w:szCs w:val="30"/>
        </w:rPr>
        <w:t>3638.03</w:t>
      </w:r>
      <w:r>
        <w:rPr>
          <w:rFonts w:hint="eastAsia"/>
          <w:sz w:val="30"/>
          <w:szCs w:val="30"/>
        </w:rPr>
        <w:t>元、财务费用</w:t>
      </w:r>
      <w:r>
        <w:rPr>
          <w:rFonts w:hint="eastAsia"/>
          <w:sz w:val="30"/>
          <w:szCs w:val="30"/>
        </w:rPr>
        <w:t>292.63</w:t>
      </w:r>
      <w:r>
        <w:rPr>
          <w:rFonts w:hint="eastAsia"/>
          <w:sz w:val="30"/>
          <w:szCs w:val="30"/>
        </w:rPr>
        <w:t>元、营业利润</w:t>
      </w:r>
      <w:r>
        <w:rPr>
          <w:rFonts w:hint="eastAsia"/>
          <w:sz w:val="30"/>
          <w:szCs w:val="30"/>
        </w:rPr>
        <w:t>-3</w:t>
      </w:r>
      <w:r>
        <w:rPr>
          <w:rFonts w:hint="eastAsia"/>
          <w:sz w:val="30"/>
          <w:szCs w:val="30"/>
        </w:rPr>
        <w:t>930.66</w:t>
      </w:r>
      <w:r>
        <w:rPr>
          <w:rFonts w:hint="eastAsia"/>
          <w:sz w:val="30"/>
          <w:szCs w:val="30"/>
        </w:rPr>
        <w:t>元等，资产合计</w:t>
      </w:r>
      <w:r>
        <w:rPr>
          <w:rFonts w:hint="eastAsia"/>
          <w:sz w:val="30"/>
          <w:szCs w:val="30"/>
        </w:rPr>
        <w:t>69.34</w:t>
      </w:r>
      <w:r>
        <w:rPr>
          <w:rFonts w:hint="eastAsia"/>
          <w:sz w:val="30"/>
          <w:szCs w:val="30"/>
        </w:rPr>
        <w:t>元。</w:t>
      </w:r>
    </w:p>
    <w:p w:rsidR="00000000" w:rsidRDefault="00DC1202">
      <w:pPr>
        <w:spacing w:line="500" w:lineRule="atLeast"/>
        <w:ind w:firstLine="600"/>
        <w:divId w:val="2005548490"/>
        <w:rPr>
          <w:rFonts w:hint="eastAsia"/>
          <w:sz w:val="30"/>
          <w:szCs w:val="30"/>
        </w:rPr>
      </w:pPr>
      <w:r>
        <w:rPr>
          <w:rFonts w:hint="eastAsia"/>
          <w:sz w:val="30"/>
          <w:szCs w:val="30"/>
        </w:rPr>
        <w:t>以上事实有原、被告、第三人的陈诉及工商资料、金税三期税收表、资产负债表、请求起诉函为证。</w:t>
      </w:r>
    </w:p>
    <w:p w:rsidR="00000000" w:rsidRDefault="00DC1202">
      <w:pPr>
        <w:spacing w:line="500" w:lineRule="atLeast"/>
        <w:ind w:firstLine="600"/>
        <w:divId w:val="83310255"/>
        <w:rPr>
          <w:rFonts w:hint="eastAsia"/>
          <w:sz w:val="30"/>
          <w:szCs w:val="30"/>
        </w:rPr>
      </w:pPr>
      <w:r>
        <w:rPr>
          <w:rFonts w:hint="eastAsia"/>
          <w:sz w:val="30"/>
          <w:szCs w:val="30"/>
        </w:rPr>
        <w:t>本院认为，依照《中华人民共和国公司法》第一百四十七条、第一百四十八条之规定，董事、监事、高级管理人员应当遵守法律、行政法规和公司章程，对公司负有忠实义务和勤勉义务。上述人员不得利用职权收受贿赂或者其它非法收入，不得侵占公司的财产，上述人员不得有下列行为：……（四）违反公司章程的规定或者未经股东会、股东大会同意，与本公司订立合同或者交易：（五）未经股东会或者股东大会同意，利用职务</w:t>
      </w:r>
      <w:r>
        <w:rPr>
          <w:rFonts w:hint="eastAsia"/>
          <w:sz w:val="30"/>
          <w:szCs w:val="30"/>
        </w:rPr>
        <w:t>便利为自己或者他人谋取属于公司的商业机会，自营或者为他人经营与所任职公司同类的业务……（八）违反公司忠实义务的其他行为。董事、高级管理人员违反前款规定，所得的收入应当归公司所有。上述人员执行公司职务对违反法律、行政法规或者公司章程的规定，给公司造成损失的，应当承担赔偿责任。恒安公司的公司章程第十二章第四十九条、第五十一条、第五十三条作了与上述法律规定相同的规定。依照法律及公司章程的规定，被告周剑明作为恒安公司的法定代表人及董事长、总经理，对公司负有忠实、勤勉、竞业禁止等信义义务。第三人恒安公司于</w:t>
      </w:r>
      <w:r>
        <w:rPr>
          <w:rFonts w:hint="eastAsia"/>
          <w:sz w:val="30"/>
          <w:szCs w:val="30"/>
        </w:rPr>
        <w:t>2011</w:t>
      </w:r>
      <w:r>
        <w:rPr>
          <w:rFonts w:hint="eastAsia"/>
          <w:sz w:val="30"/>
          <w:szCs w:val="30"/>
        </w:rPr>
        <w:t>年</w:t>
      </w:r>
      <w:r>
        <w:rPr>
          <w:rFonts w:hint="eastAsia"/>
          <w:sz w:val="30"/>
          <w:szCs w:val="30"/>
        </w:rPr>
        <w:t>1</w:t>
      </w:r>
      <w:r>
        <w:rPr>
          <w:rFonts w:hint="eastAsia"/>
          <w:sz w:val="30"/>
          <w:szCs w:val="30"/>
        </w:rPr>
        <w:t>2</w:t>
      </w:r>
      <w:r>
        <w:rPr>
          <w:rFonts w:hint="eastAsia"/>
          <w:sz w:val="30"/>
          <w:szCs w:val="30"/>
        </w:rPr>
        <w:t>月</w:t>
      </w:r>
      <w:r>
        <w:rPr>
          <w:rFonts w:hint="eastAsia"/>
          <w:sz w:val="30"/>
          <w:szCs w:val="30"/>
        </w:rPr>
        <w:t>30</w:t>
      </w:r>
      <w:r>
        <w:rPr>
          <w:rFonts w:hint="eastAsia"/>
          <w:sz w:val="30"/>
          <w:szCs w:val="30"/>
        </w:rPr>
        <w:t>日设立后，被告周剑明为公司的法定代表人兼董事、经理。</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被告周剑明作为案外人华博公司的控股股东，该公司与其他公司设立江苏云鹏正曜公司并出任该公司的法定代表人兼经理，两公司的经营范围中有关计算机软件的设计、开发、销售、技术咨询、技术服务、网络工程、信息及信息技术咨询部分重叠。被告周剑明担任江苏云鹏正曜公司法定代表人兼经理，为该公司经营与恒安公司同类业务，未经过股东会或股东大会同意，该行为违反公司竞业禁止的原则。但在原告沈和连为公司利益以自己名义起诉之前，江苏云鹏正曜公司已召开股东大会</w:t>
      </w:r>
      <w:r>
        <w:rPr>
          <w:rFonts w:hint="eastAsia"/>
          <w:sz w:val="30"/>
          <w:szCs w:val="30"/>
        </w:rPr>
        <w:t>，决议自行清算并履行了清算相关工作，并正在办理公司注销手续，现被告周剑明损害公司利益的行为，已得到纠正，故原告沈和连主张被告周剑明停止侵害第三人利益的行为无事实依据，对该项诉讼请求本院不予支持。</w:t>
      </w:r>
    </w:p>
    <w:p w:rsidR="00000000" w:rsidRDefault="00DC1202">
      <w:pPr>
        <w:spacing w:line="500" w:lineRule="atLeast"/>
        <w:ind w:firstLine="600"/>
        <w:divId w:val="1946376835"/>
        <w:rPr>
          <w:rFonts w:hint="eastAsia"/>
          <w:sz w:val="30"/>
          <w:szCs w:val="30"/>
        </w:rPr>
      </w:pPr>
      <w:r>
        <w:rPr>
          <w:rFonts w:hint="eastAsia"/>
          <w:sz w:val="30"/>
          <w:szCs w:val="30"/>
        </w:rPr>
        <w:t>原告沈和连行使公司归入权，诉请判令被告周剑明立即向第三人恒安公司支付因违反竞业禁止义务所得收入暂计</w:t>
      </w:r>
      <w:r>
        <w:rPr>
          <w:rFonts w:hint="eastAsia"/>
          <w:sz w:val="30"/>
          <w:szCs w:val="30"/>
        </w:rPr>
        <w:t>30</w:t>
      </w:r>
      <w:r>
        <w:rPr>
          <w:rFonts w:hint="eastAsia"/>
          <w:sz w:val="30"/>
          <w:szCs w:val="30"/>
        </w:rPr>
        <w:t>万元。本院认为，违反竞业禁止义务的行为构成要件：</w:t>
      </w:r>
      <w:r>
        <w:rPr>
          <w:rFonts w:hint="eastAsia"/>
          <w:sz w:val="30"/>
          <w:szCs w:val="30"/>
        </w:rPr>
        <w:t>1</w:t>
      </w:r>
      <w:r>
        <w:rPr>
          <w:rFonts w:hint="eastAsia"/>
          <w:sz w:val="30"/>
          <w:szCs w:val="30"/>
        </w:rPr>
        <w:t>、未经股东会或者股东大会同意；</w:t>
      </w:r>
      <w:r>
        <w:rPr>
          <w:rFonts w:hint="eastAsia"/>
          <w:sz w:val="30"/>
          <w:szCs w:val="30"/>
        </w:rPr>
        <w:t>2</w:t>
      </w:r>
      <w:r>
        <w:rPr>
          <w:rFonts w:hint="eastAsia"/>
          <w:sz w:val="30"/>
          <w:szCs w:val="30"/>
        </w:rPr>
        <w:t>、利用职务便利；</w:t>
      </w:r>
      <w:r>
        <w:rPr>
          <w:rFonts w:hint="eastAsia"/>
          <w:sz w:val="30"/>
          <w:szCs w:val="30"/>
        </w:rPr>
        <w:t>3</w:t>
      </w:r>
      <w:r>
        <w:rPr>
          <w:rFonts w:hint="eastAsia"/>
          <w:sz w:val="30"/>
          <w:szCs w:val="30"/>
        </w:rPr>
        <w:t>、将获得商业机会为自己或者他人或是自营或者为他人经营与所任公司同类的业务。原告沈和连主张被告周剑明向恒安公司支付</w:t>
      </w:r>
      <w:r>
        <w:rPr>
          <w:rFonts w:hint="eastAsia"/>
          <w:sz w:val="30"/>
          <w:szCs w:val="30"/>
        </w:rPr>
        <w:t>3</w:t>
      </w:r>
      <w:r>
        <w:rPr>
          <w:rFonts w:hint="eastAsia"/>
          <w:sz w:val="30"/>
          <w:szCs w:val="30"/>
        </w:rPr>
        <w:t>0</w:t>
      </w:r>
      <w:r>
        <w:rPr>
          <w:rFonts w:hint="eastAsia"/>
          <w:sz w:val="30"/>
          <w:szCs w:val="30"/>
        </w:rPr>
        <w:t>万元所得收入，属侵权赔偿类法律关系，应具备侵权责任的四个构成要件之一的“损害事实的客观存在”，即因竞业禁止取得违法利益。本案原告沈和连申请法院开具调查令查询的结果为，江苏云鹏正曜公司自成立至公司股东大会决议注销时止，无经营纳税记录，</w:t>
      </w:r>
      <w:r>
        <w:rPr>
          <w:rFonts w:hint="eastAsia"/>
          <w:sz w:val="30"/>
          <w:szCs w:val="30"/>
        </w:rPr>
        <w:t>2016</w:t>
      </w:r>
      <w:r>
        <w:rPr>
          <w:rFonts w:hint="eastAsia"/>
          <w:sz w:val="30"/>
          <w:szCs w:val="30"/>
        </w:rPr>
        <w:t>年度、</w:t>
      </w:r>
      <w:r>
        <w:rPr>
          <w:rFonts w:hint="eastAsia"/>
          <w:sz w:val="30"/>
          <w:szCs w:val="30"/>
        </w:rPr>
        <w:t>2017</w:t>
      </w:r>
      <w:r>
        <w:rPr>
          <w:rFonts w:hint="eastAsia"/>
          <w:sz w:val="30"/>
          <w:szCs w:val="30"/>
        </w:rPr>
        <w:t>年度资产负债表只反映发生管理费用</w:t>
      </w:r>
      <w:r>
        <w:rPr>
          <w:rFonts w:hint="eastAsia"/>
          <w:sz w:val="30"/>
          <w:szCs w:val="30"/>
        </w:rPr>
        <w:t>3000</w:t>
      </w:r>
      <w:r>
        <w:rPr>
          <w:rFonts w:hint="eastAsia"/>
          <w:sz w:val="30"/>
          <w:szCs w:val="30"/>
        </w:rPr>
        <w:t>多元，资产合计</w:t>
      </w:r>
      <w:r>
        <w:rPr>
          <w:rFonts w:hint="eastAsia"/>
          <w:sz w:val="30"/>
          <w:szCs w:val="30"/>
        </w:rPr>
        <w:t>2016</w:t>
      </w:r>
      <w:r>
        <w:rPr>
          <w:rFonts w:hint="eastAsia"/>
          <w:sz w:val="30"/>
          <w:szCs w:val="30"/>
        </w:rPr>
        <w:t>年度为零，</w:t>
      </w:r>
      <w:r>
        <w:rPr>
          <w:rFonts w:hint="eastAsia"/>
          <w:sz w:val="30"/>
          <w:szCs w:val="30"/>
        </w:rPr>
        <w:t>2017</w:t>
      </w:r>
      <w:r>
        <w:rPr>
          <w:rFonts w:hint="eastAsia"/>
          <w:sz w:val="30"/>
          <w:szCs w:val="30"/>
        </w:rPr>
        <w:t>年度为</w:t>
      </w:r>
      <w:r>
        <w:rPr>
          <w:rFonts w:hint="eastAsia"/>
          <w:sz w:val="30"/>
          <w:szCs w:val="30"/>
        </w:rPr>
        <w:t>69.34</w:t>
      </w:r>
      <w:r>
        <w:rPr>
          <w:rFonts w:hint="eastAsia"/>
          <w:sz w:val="30"/>
          <w:szCs w:val="30"/>
        </w:rPr>
        <w:t>元。按照原告沈和连所提交的证据反映出江苏云鹏正曜公司自成立时起至今为止未开展生产经营活动等，也就不存在被告周剑明用获得的商业机会为自己或者向他人进行利益输送获得</w:t>
      </w:r>
      <w:r>
        <w:rPr>
          <w:rFonts w:hint="eastAsia"/>
          <w:sz w:val="30"/>
          <w:szCs w:val="30"/>
        </w:rPr>
        <w:t>利益等，故原告沈和连主张被告周剑明支付恒安公司所得收入</w:t>
      </w:r>
      <w:r>
        <w:rPr>
          <w:rFonts w:hint="eastAsia"/>
          <w:sz w:val="30"/>
          <w:szCs w:val="30"/>
        </w:rPr>
        <w:t>30</w:t>
      </w:r>
      <w:r>
        <w:rPr>
          <w:rFonts w:hint="eastAsia"/>
          <w:sz w:val="30"/>
          <w:szCs w:val="30"/>
        </w:rPr>
        <w:t>万元，无事实及法律依据，对此本院不予支持。</w:t>
      </w:r>
    </w:p>
    <w:p w:rsidR="00000000" w:rsidRDefault="00DC1202">
      <w:pPr>
        <w:spacing w:line="500" w:lineRule="atLeast"/>
        <w:ind w:firstLine="600"/>
        <w:divId w:val="2060937557"/>
        <w:rPr>
          <w:rFonts w:hint="eastAsia"/>
          <w:sz w:val="30"/>
          <w:szCs w:val="30"/>
        </w:rPr>
      </w:pPr>
      <w:r>
        <w:rPr>
          <w:rFonts w:hint="eastAsia"/>
          <w:sz w:val="30"/>
          <w:szCs w:val="30"/>
        </w:rPr>
        <w:t>原告沈和连对自己提出的主张，有责任提供证据，因提供的证据尚不能支持其诉讼请求，后又未能进一步补强证据，故应承担由此而产生的对其不利的法律后果。</w:t>
      </w:r>
    </w:p>
    <w:p w:rsidR="00000000" w:rsidRDefault="00DC1202">
      <w:pPr>
        <w:spacing w:line="500" w:lineRule="atLeast"/>
        <w:ind w:firstLine="600"/>
        <w:divId w:val="117191313"/>
        <w:rPr>
          <w:rFonts w:hint="eastAsia"/>
          <w:sz w:val="30"/>
          <w:szCs w:val="30"/>
        </w:rPr>
      </w:pPr>
      <w:r>
        <w:rPr>
          <w:rFonts w:hint="eastAsia"/>
          <w:sz w:val="30"/>
          <w:szCs w:val="30"/>
        </w:rPr>
        <w:t>综上，依照《中华人民共和国民事诉讼法》第六十四条第一款、第一百四十二条，〈最高人民法院关于适用《中华人民共和国民事诉讼法》的解释〉第九十条第一款、第二款之规定，判决如下：</w:t>
      </w:r>
    </w:p>
    <w:p w:rsidR="00000000" w:rsidRDefault="00DC1202">
      <w:pPr>
        <w:spacing w:line="500" w:lineRule="atLeast"/>
        <w:ind w:firstLine="600"/>
        <w:divId w:val="1945071620"/>
        <w:rPr>
          <w:rFonts w:hint="eastAsia"/>
          <w:sz w:val="30"/>
          <w:szCs w:val="30"/>
        </w:rPr>
      </w:pPr>
      <w:r>
        <w:rPr>
          <w:rFonts w:hint="eastAsia"/>
          <w:sz w:val="30"/>
          <w:szCs w:val="30"/>
        </w:rPr>
        <w:t>驳回原告沈和连的诉讼请求。</w:t>
      </w:r>
    </w:p>
    <w:p w:rsidR="00000000" w:rsidRDefault="00DC1202">
      <w:pPr>
        <w:spacing w:line="500" w:lineRule="atLeast"/>
        <w:ind w:firstLine="600"/>
        <w:divId w:val="1616597926"/>
        <w:rPr>
          <w:rFonts w:hint="eastAsia"/>
          <w:sz w:val="30"/>
          <w:szCs w:val="30"/>
        </w:rPr>
      </w:pPr>
      <w:r>
        <w:rPr>
          <w:rFonts w:hint="eastAsia"/>
          <w:sz w:val="30"/>
          <w:szCs w:val="30"/>
        </w:rPr>
        <w:t>本案案件受理费</w:t>
      </w:r>
      <w:r>
        <w:rPr>
          <w:rFonts w:hint="eastAsia"/>
          <w:sz w:val="30"/>
          <w:szCs w:val="30"/>
        </w:rPr>
        <w:t>5800</w:t>
      </w:r>
      <w:r>
        <w:rPr>
          <w:rFonts w:hint="eastAsia"/>
          <w:sz w:val="30"/>
          <w:szCs w:val="30"/>
        </w:rPr>
        <w:t>元，减半收取</w:t>
      </w:r>
      <w:r>
        <w:rPr>
          <w:rFonts w:hint="eastAsia"/>
          <w:sz w:val="30"/>
          <w:szCs w:val="30"/>
        </w:rPr>
        <w:t>2900</w:t>
      </w:r>
      <w:r>
        <w:rPr>
          <w:rFonts w:hint="eastAsia"/>
          <w:sz w:val="30"/>
          <w:szCs w:val="30"/>
        </w:rPr>
        <w:t>元，由原告沈和连承担。</w:t>
      </w:r>
    </w:p>
    <w:p w:rsidR="00000000" w:rsidRDefault="00DC1202">
      <w:pPr>
        <w:spacing w:line="500" w:lineRule="atLeast"/>
        <w:ind w:firstLine="600"/>
        <w:divId w:val="712391708"/>
        <w:rPr>
          <w:rFonts w:hint="eastAsia"/>
          <w:sz w:val="30"/>
          <w:szCs w:val="30"/>
        </w:rPr>
      </w:pPr>
      <w:r>
        <w:rPr>
          <w:rFonts w:hint="eastAsia"/>
          <w:sz w:val="30"/>
          <w:szCs w:val="30"/>
        </w:rPr>
        <w:t>如不服本判决，可在判决书送达之日起十五日内，向本院递交上诉状，并按照对方当事人或者代表人的人数提出副本，上诉于江苏省南京市中级人民法院。</w:t>
      </w:r>
    </w:p>
    <w:p w:rsidR="00000000" w:rsidRDefault="00DC1202">
      <w:pPr>
        <w:spacing w:line="500" w:lineRule="atLeast"/>
        <w:jc w:val="right"/>
        <w:divId w:val="506409944"/>
        <w:rPr>
          <w:rFonts w:hint="eastAsia"/>
          <w:sz w:val="30"/>
          <w:szCs w:val="30"/>
        </w:rPr>
      </w:pPr>
      <w:r>
        <w:rPr>
          <w:rFonts w:hint="eastAsia"/>
          <w:sz w:val="30"/>
          <w:szCs w:val="30"/>
        </w:rPr>
        <w:t>审判员　　李书剑</w:t>
      </w:r>
    </w:p>
    <w:p w:rsidR="00000000" w:rsidRDefault="00DC1202">
      <w:pPr>
        <w:spacing w:line="500" w:lineRule="atLeast"/>
        <w:jc w:val="right"/>
        <w:divId w:val="1954628406"/>
        <w:rPr>
          <w:rFonts w:hint="eastAsia"/>
          <w:sz w:val="30"/>
          <w:szCs w:val="30"/>
        </w:rPr>
      </w:pPr>
      <w:r>
        <w:rPr>
          <w:rFonts w:hint="eastAsia"/>
          <w:sz w:val="30"/>
          <w:szCs w:val="30"/>
        </w:rPr>
        <w:t>二〇一八年七月四日</w:t>
      </w:r>
    </w:p>
    <w:p w:rsidR="00000000" w:rsidRDefault="00DC1202">
      <w:pPr>
        <w:spacing w:line="500" w:lineRule="atLeast"/>
        <w:jc w:val="right"/>
        <w:divId w:val="336927110"/>
        <w:rPr>
          <w:rFonts w:hint="eastAsia"/>
          <w:sz w:val="30"/>
          <w:szCs w:val="30"/>
        </w:rPr>
      </w:pPr>
      <w:r>
        <w:rPr>
          <w:rFonts w:hint="eastAsia"/>
          <w:sz w:val="30"/>
          <w:szCs w:val="30"/>
        </w:rPr>
        <w:t>书记员　　龙菲菲</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202" w:rsidRDefault="00DC1202" w:rsidP="00DC1202">
      <w:r>
        <w:separator/>
      </w:r>
    </w:p>
  </w:endnote>
  <w:endnote w:type="continuationSeparator" w:id="0">
    <w:p w:rsidR="00DC1202" w:rsidRDefault="00DC1202" w:rsidP="00DC1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202" w:rsidRDefault="00DC1202" w:rsidP="00DC1202">
      <w:r>
        <w:separator/>
      </w:r>
    </w:p>
  </w:footnote>
  <w:footnote w:type="continuationSeparator" w:id="0">
    <w:p w:rsidR="00DC1202" w:rsidRDefault="00DC1202" w:rsidP="00DC12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C1202"/>
    <w:rsid w:val="00DC1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C12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1202"/>
    <w:rPr>
      <w:rFonts w:ascii="宋体" w:eastAsia="宋体" w:hAnsi="宋体" w:cs="宋体"/>
      <w:sz w:val="18"/>
      <w:szCs w:val="18"/>
    </w:rPr>
  </w:style>
  <w:style w:type="paragraph" w:styleId="a5">
    <w:name w:val="footer"/>
    <w:basedOn w:val="a"/>
    <w:link w:val="a6"/>
    <w:uiPriority w:val="99"/>
    <w:unhideWhenUsed/>
    <w:rsid w:val="00DC1202"/>
    <w:pPr>
      <w:tabs>
        <w:tab w:val="center" w:pos="4153"/>
        <w:tab w:val="right" w:pos="8306"/>
      </w:tabs>
      <w:snapToGrid w:val="0"/>
    </w:pPr>
    <w:rPr>
      <w:sz w:val="18"/>
      <w:szCs w:val="18"/>
    </w:rPr>
  </w:style>
  <w:style w:type="character" w:customStyle="1" w:styleId="a6">
    <w:name w:val="页脚 字符"/>
    <w:basedOn w:val="a0"/>
    <w:link w:val="a5"/>
    <w:uiPriority w:val="99"/>
    <w:rsid w:val="00DC120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0100">
      <w:marLeft w:val="0"/>
      <w:marRight w:val="0"/>
      <w:marTop w:val="10"/>
      <w:marBottom w:val="10"/>
      <w:divBdr>
        <w:top w:val="none" w:sz="0" w:space="0" w:color="auto"/>
        <w:left w:val="none" w:sz="0" w:space="0" w:color="auto"/>
        <w:bottom w:val="none" w:sz="0" w:space="0" w:color="auto"/>
        <w:right w:val="none" w:sz="0" w:space="0" w:color="auto"/>
      </w:divBdr>
    </w:div>
    <w:div w:id="83310255">
      <w:marLeft w:val="0"/>
      <w:marRight w:val="0"/>
      <w:marTop w:val="10"/>
      <w:marBottom w:val="10"/>
      <w:divBdr>
        <w:top w:val="none" w:sz="0" w:space="0" w:color="auto"/>
        <w:left w:val="none" w:sz="0" w:space="0" w:color="auto"/>
        <w:bottom w:val="none" w:sz="0" w:space="0" w:color="auto"/>
        <w:right w:val="none" w:sz="0" w:space="0" w:color="auto"/>
      </w:divBdr>
    </w:div>
    <w:div w:id="102844341">
      <w:marLeft w:val="0"/>
      <w:marRight w:val="0"/>
      <w:marTop w:val="10"/>
      <w:marBottom w:val="10"/>
      <w:divBdr>
        <w:top w:val="none" w:sz="0" w:space="0" w:color="auto"/>
        <w:left w:val="none" w:sz="0" w:space="0" w:color="auto"/>
        <w:bottom w:val="none" w:sz="0" w:space="0" w:color="auto"/>
        <w:right w:val="none" w:sz="0" w:space="0" w:color="auto"/>
      </w:divBdr>
    </w:div>
    <w:div w:id="103698022">
      <w:marLeft w:val="0"/>
      <w:marRight w:val="0"/>
      <w:marTop w:val="10"/>
      <w:marBottom w:val="10"/>
      <w:divBdr>
        <w:top w:val="none" w:sz="0" w:space="0" w:color="auto"/>
        <w:left w:val="none" w:sz="0" w:space="0" w:color="auto"/>
        <w:bottom w:val="none" w:sz="0" w:space="0" w:color="auto"/>
        <w:right w:val="none" w:sz="0" w:space="0" w:color="auto"/>
      </w:divBdr>
    </w:div>
    <w:div w:id="117191313">
      <w:marLeft w:val="0"/>
      <w:marRight w:val="0"/>
      <w:marTop w:val="10"/>
      <w:marBottom w:val="10"/>
      <w:divBdr>
        <w:top w:val="none" w:sz="0" w:space="0" w:color="auto"/>
        <w:left w:val="none" w:sz="0" w:space="0" w:color="auto"/>
        <w:bottom w:val="none" w:sz="0" w:space="0" w:color="auto"/>
        <w:right w:val="none" w:sz="0" w:space="0" w:color="auto"/>
      </w:divBdr>
    </w:div>
    <w:div w:id="279067872">
      <w:marLeft w:val="0"/>
      <w:marRight w:val="0"/>
      <w:marTop w:val="10"/>
      <w:marBottom w:val="10"/>
      <w:divBdr>
        <w:top w:val="none" w:sz="0" w:space="0" w:color="auto"/>
        <w:left w:val="none" w:sz="0" w:space="0" w:color="auto"/>
        <w:bottom w:val="none" w:sz="0" w:space="0" w:color="auto"/>
        <w:right w:val="none" w:sz="0" w:space="0" w:color="auto"/>
      </w:divBdr>
    </w:div>
    <w:div w:id="336927110">
      <w:marLeft w:val="0"/>
      <w:marRight w:val="720"/>
      <w:marTop w:val="10"/>
      <w:marBottom w:val="10"/>
      <w:divBdr>
        <w:top w:val="none" w:sz="0" w:space="0" w:color="auto"/>
        <w:left w:val="none" w:sz="0" w:space="0" w:color="auto"/>
        <w:bottom w:val="none" w:sz="0" w:space="0" w:color="auto"/>
        <w:right w:val="none" w:sz="0" w:space="0" w:color="auto"/>
      </w:divBdr>
    </w:div>
    <w:div w:id="405149284">
      <w:marLeft w:val="0"/>
      <w:marRight w:val="0"/>
      <w:marTop w:val="10"/>
      <w:marBottom w:val="10"/>
      <w:divBdr>
        <w:top w:val="none" w:sz="0" w:space="0" w:color="auto"/>
        <w:left w:val="none" w:sz="0" w:space="0" w:color="auto"/>
        <w:bottom w:val="none" w:sz="0" w:space="0" w:color="auto"/>
        <w:right w:val="none" w:sz="0" w:space="0" w:color="auto"/>
      </w:divBdr>
    </w:div>
    <w:div w:id="412824398">
      <w:marLeft w:val="0"/>
      <w:marRight w:val="0"/>
      <w:marTop w:val="10"/>
      <w:marBottom w:val="10"/>
      <w:divBdr>
        <w:top w:val="none" w:sz="0" w:space="0" w:color="auto"/>
        <w:left w:val="none" w:sz="0" w:space="0" w:color="auto"/>
        <w:bottom w:val="none" w:sz="0" w:space="0" w:color="auto"/>
        <w:right w:val="none" w:sz="0" w:space="0" w:color="auto"/>
      </w:divBdr>
    </w:div>
    <w:div w:id="506409944">
      <w:marLeft w:val="0"/>
      <w:marRight w:val="720"/>
      <w:marTop w:val="10"/>
      <w:marBottom w:val="10"/>
      <w:divBdr>
        <w:top w:val="none" w:sz="0" w:space="0" w:color="auto"/>
        <w:left w:val="none" w:sz="0" w:space="0" w:color="auto"/>
        <w:bottom w:val="none" w:sz="0" w:space="0" w:color="auto"/>
        <w:right w:val="none" w:sz="0" w:space="0" w:color="auto"/>
      </w:divBdr>
    </w:div>
    <w:div w:id="636111337">
      <w:marLeft w:val="0"/>
      <w:marRight w:val="0"/>
      <w:marTop w:val="10"/>
      <w:marBottom w:val="10"/>
      <w:divBdr>
        <w:top w:val="none" w:sz="0" w:space="0" w:color="auto"/>
        <w:left w:val="none" w:sz="0" w:space="0" w:color="auto"/>
        <w:bottom w:val="none" w:sz="0" w:space="0" w:color="auto"/>
        <w:right w:val="none" w:sz="0" w:space="0" w:color="auto"/>
      </w:divBdr>
    </w:div>
    <w:div w:id="712391708">
      <w:marLeft w:val="0"/>
      <w:marRight w:val="0"/>
      <w:marTop w:val="10"/>
      <w:marBottom w:val="10"/>
      <w:divBdr>
        <w:top w:val="none" w:sz="0" w:space="0" w:color="auto"/>
        <w:left w:val="none" w:sz="0" w:space="0" w:color="auto"/>
        <w:bottom w:val="none" w:sz="0" w:space="0" w:color="auto"/>
        <w:right w:val="none" w:sz="0" w:space="0" w:color="auto"/>
      </w:divBdr>
    </w:div>
    <w:div w:id="733624643">
      <w:marLeft w:val="0"/>
      <w:marRight w:val="0"/>
      <w:marTop w:val="10"/>
      <w:marBottom w:val="10"/>
      <w:divBdr>
        <w:top w:val="none" w:sz="0" w:space="0" w:color="auto"/>
        <w:left w:val="none" w:sz="0" w:space="0" w:color="auto"/>
        <w:bottom w:val="none" w:sz="0" w:space="0" w:color="auto"/>
        <w:right w:val="none" w:sz="0" w:space="0" w:color="auto"/>
      </w:divBdr>
    </w:div>
    <w:div w:id="767510358">
      <w:marLeft w:val="0"/>
      <w:marRight w:val="0"/>
      <w:marTop w:val="10"/>
      <w:marBottom w:val="10"/>
      <w:divBdr>
        <w:top w:val="none" w:sz="0" w:space="0" w:color="auto"/>
        <w:left w:val="none" w:sz="0" w:space="0" w:color="auto"/>
        <w:bottom w:val="none" w:sz="0" w:space="0" w:color="auto"/>
        <w:right w:val="none" w:sz="0" w:space="0" w:color="auto"/>
      </w:divBdr>
    </w:div>
    <w:div w:id="812017908">
      <w:marLeft w:val="0"/>
      <w:marRight w:val="0"/>
      <w:marTop w:val="10"/>
      <w:marBottom w:val="10"/>
      <w:divBdr>
        <w:top w:val="none" w:sz="0" w:space="0" w:color="auto"/>
        <w:left w:val="none" w:sz="0" w:space="0" w:color="auto"/>
        <w:bottom w:val="none" w:sz="0" w:space="0" w:color="auto"/>
        <w:right w:val="none" w:sz="0" w:space="0" w:color="auto"/>
      </w:divBdr>
    </w:div>
    <w:div w:id="1021972591">
      <w:marLeft w:val="0"/>
      <w:marRight w:val="0"/>
      <w:marTop w:val="10"/>
      <w:marBottom w:val="10"/>
      <w:divBdr>
        <w:top w:val="none" w:sz="0" w:space="0" w:color="auto"/>
        <w:left w:val="none" w:sz="0" w:space="0" w:color="auto"/>
        <w:bottom w:val="none" w:sz="0" w:space="0" w:color="auto"/>
        <w:right w:val="none" w:sz="0" w:space="0" w:color="auto"/>
      </w:divBdr>
    </w:div>
    <w:div w:id="1114908154">
      <w:marLeft w:val="0"/>
      <w:marRight w:val="0"/>
      <w:marTop w:val="10"/>
      <w:marBottom w:val="10"/>
      <w:divBdr>
        <w:top w:val="none" w:sz="0" w:space="0" w:color="auto"/>
        <w:left w:val="none" w:sz="0" w:space="0" w:color="auto"/>
        <w:bottom w:val="none" w:sz="0" w:space="0" w:color="auto"/>
        <w:right w:val="none" w:sz="0" w:space="0" w:color="auto"/>
      </w:divBdr>
    </w:div>
    <w:div w:id="1440102394">
      <w:marLeft w:val="0"/>
      <w:marRight w:val="0"/>
      <w:marTop w:val="10"/>
      <w:marBottom w:val="10"/>
      <w:divBdr>
        <w:top w:val="none" w:sz="0" w:space="0" w:color="auto"/>
        <w:left w:val="none" w:sz="0" w:space="0" w:color="auto"/>
        <w:bottom w:val="none" w:sz="0" w:space="0" w:color="auto"/>
        <w:right w:val="none" w:sz="0" w:space="0" w:color="auto"/>
      </w:divBdr>
    </w:div>
    <w:div w:id="1461607964">
      <w:marLeft w:val="0"/>
      <w:marRight w:val="0"/>
      <w:marTop w:val="10"/>
      <w:marBottom w:val="10"/>
      <w:divBdr>
        <w:top w:val="none" w:sz="0" w:space="0" w:color="auto"/>
        <w:left w:val="none" w:sz="0" w:space="0" w:color="auto"/>
        <w:bottom w:val="none" w:sz="0" w:space="0" w:color="auto"/>
        <w:right w:val="none" w:sz="0" w:space="0" w:color="auto"/>
      </w:divBdr>
    </w:div>
    <w:div w:id="1616597926">
      <w:marLeft w:val="0"/>
      <w:marRight w:val="0"/>
      <w:marTop w:val="10"/>
      <w:marBottom w:val="10"/>
      <w:divBdr>
        <w:top w:val="none" w:sz="0" w:space="0" w:color="auto"/>
        <w:left w:val="none" w:sz="0" w:space="0" w:color="auto"/>
        <w:bottom w:val="none" w:sz="0" w:space="0" w:color="auto"/>
        <w:right w:val="none" w:sz="0" w:space="0" w:color="auto"/>
      </w:divBdr>
    </w:div>
    <w:div w:id="1892419479">
      <w:marLeft w:val="0"/>
      <w:marRight w:val="0"/>
      <w:marTop w:val="10"/>
      <w:marBottom w:val="10"/>
      <w:divBdr>
        <w:top w:val="none" w:sz="0" w:space="0" w:color="auto"/>
        <w:left w:val="none" w:sz="0" w:space="0" w:color="auto"/>
        <w:bottom w:val="none" w:sz="0" w:space="0" w:color="auto"/>
        <w:right w:val="none" w:sz="0" w:space="0" w:color="auto"/>
      </w:divBdr>
    </w:div>
    <w:div w:id="1945071620">
      <w:marLeft w:val="0"/>
      <w:marRight w:val="0"/>
      <w:marTop w:val="10"/>
      <w:marBottom w:val="10"/>
      <w:divBdr>
        <w:top w:val="none" w:sz="0" w:space="0" w:color="auto"/>
        <w:left w:val="none" w:sz="0" w:space="0" w:color="auto"/>
        <w:bottom w:val="none" w:sz="0" w:space="0" w:color="auto"/>
        <w:right w:val="none" w:sz="0" w:space="0" w:color="auto"/>
      </w:divBdr>
    </w:div>
    <w:div w:id="1946376835">
      <w:marLeft w:val="0"/>
      <w:marRight w:val="0"/>
      <w:marTop w:val="10"/>
      <w:marBottom w:val="10"/>
      <w:divBdr>
        <w:top w:val="none" w:sz="0" w:space="0" w:color="auto"/>
        <w:left w:val="none" w:sz="0" w:space="0" w:color="auto"/>
        <w:bottom w:val="none" w:sz="0" w:space="0" w:color="auto"/>
        <w:right w:val="none" w:sz="0" w:space="0" w:color="auto"/>
      </w:divBdr>
    </w:div>
    <w:div w:id="1954628406">
      <w:marLeft w:val="0"/>
      <w:marRight w:val="720"/>
      <w:marTop w:val="10"/>
      <w:marBottom w:val="10"/>
      <w:divBdr>
        <w:top w:val="none" w:sz="0" w:space="0" w:color="auto"/>
        <w:left w:val="none" w:sz="0" w:space="0" w:color="auto"/>
        <w:bottom w:val="none" w:sz="0" w:space="0" w:color="auto"/>
        <w:right w:val="none" w:sz="0" w:space="0" w:color="auto"/>
      </w:divBdr>
    </w:div>
    <w:div w:id="2005548490">
      <w:marLeft w:val="0"/>
      <w:marRight w:val="0"/>
      <w:marTop w:val="10"/>
      <w:marBottom w:val="10"/>
      <w:divBdr>
        <w:top w:val="none" w:sz="0" w:space="0" w:color="auto"/>
        <w:left w:val="none" w:sz="0" w:space="0" w:color="auto"/>
        <w:bottom w:val="none" w:sz="0" w:space="0" w:color="auto"/>
        <w:right w:val="none" w:sz="0" w:space="0" w:color="auto"/>
      </w:divBdr>
    </w:div>
    <w:div w:id="2026471203">
      <w:marLeft w:val="0"/>
      <w:marRight w:val="0"/>
      <w:marTop w:val="10"/>
      <w:marBottom w:val="10"/>
      <w:divBdr>
        <w:top w:val="none" w:sz="0" w:space="0" w:color="auto"/>
        <w:left w:val="none" w:sz="0" w:space="0" w:color="auto"/>
        <w:bottom w:val="none" w:sz="0" w:space="0" w:color="auto"/>
        <w:right w:val="none" w:sz="0" w:space="0" w:color="auto"/>
      </w:divBdr>
    </w:div>
    <w:div w:id="2060937557">
      <w:marLeft w:val="0"/>
      <w:marRight w:val="0"/>
      <w:marTop w:val="10"/>
      <w:marBottom w:val="10"/>
      <w:divBdr>
        <w:top w:val="none" w:sz="0" w:space="0" w:color="auto"/>
        <w:left w:val="none" w:sz="0" w:space="0" w:color="auto"/>
        <w:bottom w:val="none" w:sz="0" w:space="0" w:color="auto"/>
        <w:right w:val="none" w:sz="0" w:space="0" w:color="auto"/>
      </w:divBdr>
    </w:div>
    <w:div w:id="2082438361">
      <w:marLeft w:val="0"/>
      <w:marRight w:val="0"/>
      <w:marTop w:val="10"/>
      <w:marBottom w:val="10"/>
      <w:divBdr>
        <w:top w:val="none" w:sz="0" w:space="0" w:color="auto"/>
        <w:left w:val="none" w:sz="0" w:space="0" w:color="auto"/>
        <w:bottom w:val="none" w:sz="0" w:space="0" w:color="auto"/>
        <w:right w:val="none" w:sz="0" w:space="0" w:color="auto"/>
      </w:divBdr>
    </w:div>
    <w:div w:id="2104185560">
      <w:marLeft w:val="0"/>
      <w:marRight w:val="0"/>
      <w:marTop w:val="10"/>
      <w:marBottom w:val="10"/>
      <w:divBdr>
        <w:top w:val="none" w:sz="0" w:space="0" w:color="auto"/>
        <w:left w:val="none" w:sz="0" w:space="0" w:color="auto"/>
        <w:bottom w:val="none" w:sz="0" w:space="0" w:color="auto"/>
        <w:right w:val="none" w:sz="0" w:space="0" w:color="auto"/>
      </w:divBdr>
    </w:div>
    <w:div w:id="214539338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