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C329E7">
      <w:pPr>
        <w:spacing w:line="500" w:lineRule="atLeast"/>
        <w:jc w:val="center"/>
        <w:divId w:val="757094447"/>
        <w:rPr>
          <w:rFonts w:ascii="黑体" w:eastAsia="黑体" w:hAnsi="黑体"/>
          <w:sz w:val="36"/>
          <w:szCs w:val="36"/>
        </w:rPr>
      </w:pPr>
      <w:bookmarkStart w:id="0" w:name="_GoBack"/>
      <w:bookmarkEnd w:id="0"/>
      <w:r>
        <w:rPr>
          <w:rFonts w:ascii="黑体" w:eastAsia="黑体" w:hAnsi="黑体" w:hint="eastAsia"/>
          <w:sz w:val="36"/>
          <w:szCs w:val="36"/>
        </w:rPr>
        <w:t>北京市第二中级人民法院</w:t>
      </w:r>
    </w:p>
    <w:p w:rsidR="00000000" w:rsidRDefault="00C329E7">
      <w:pPr>
        <w:spacing w:line="500" w:lineRule="atLeast"/>
        <w:jc w:val="center"/>
        <w:divId w:val="32343432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C329E7">
      <w:pPr>
        <w:spacing w:line="500" w:lineRule="atLeast"/>
        <w:jc w:val="right"/>
        <w:divId w:val="1682773858"/>
        <w:rPr>
          <w:rFonts w:hint="eastAsia"/>
          <w:sz w:val="30"/>
          <w:szCs w:val="30"/>
        </w:rPr>
      </w:pPr>
      <w:r>
        <w:rPr>
          <w:rFonts w:hint="eastAsia"/>
          <w:sz w:val="30"/>
          <w:szCs w:val="30"/>
        </w:rPr>
        <w:t>（</w:t>
      </w:r>
      <w:r>
        <w:rPr>
          <w:rFonts w:hint="eastAsia"/>
          <w:sz w:val="30"/>
          <w:szCs w:val="30"/>
        </w:rPr>
        <w:t>2021</w:t>
      </w:r>
      <w:r>
        <w:rPr>
          <w:rFonts w:hint="eastAsia"/>
          <w:sz w:val="30"/>
          <w:szCs w:val="30"/>
        </w:rPr>
        <w:t>）京</w:t>
      </w:r>
      <w:r>
        <w:rPr>
          <w:rFonts w:hint="eastAsia"/>
          <w:sz w:val="30"/>
          <w:szCs w:val="30"/>
        </w:rPr>
        <w:t>02</w:t>
      </w:r>
      <w:r>
        <w:rPr>
          <w:rFonts w:hint="eastAsia"/>
          <w:sz w:val="30"/>
          <w:szCs w:val="30"/>
        </w:rPr>
        <w:t>民终</w:t>
      </w:r>
      <w:r>
        <w:rPr>
          <w:rFonts w:hint="eastAsia"/>
          <w:sz w:val="30"/>
          <w:szCs w:val="30"/>
        </w:rPr>
        <w:t>7705</w:t>
      </w:r>
      <w:r>
        <w:rPr>
          <w:rFonts w:hint="eastAsia"/>
          <w:sz w:val="30"/>
          <w:szCs w:val="30"/>
        </w:rPr>
        <w:t>号</w:t>
      </w:r>
    </w:p>
    <w:p w:rsidR="00000000" w:rsidRDefault="00C329E7">
      <w:pPr>
        <w:spacing w:line="500" w:lineRule="atLeast"/>
        <w:ind w:firstLine="600"/>
        <w:divId w:val="603539705"/>
        <w:rPr>
          <w:rFonts w:hint="eastAsia"/>
          <w:sz w:val="30"/>
          <w:szCs w:val="30"/>
        </w:rPr>
      </w:pPr>
      <w:r>
        <w:rPr>
          <w:rFonts w:hint="eastAsia"/>
          <w:sz w:val="30"/>
          <w:szCs w:val="30"/>
        </w:rPr>
        <w:t>上诉人（原审原告）：国心高科（北京）软件系统有限公司，住所地北京市西城区。</w:t>
      </w:r>
    </w:p>
    <w:p w:rsidR="00000000" w:rsidRDefault="00C329E7">
      <w:pPr>
        <w:spacing w:line="500" w:lineRule="atLeast"/>
        <w:ind w:firstLine="600"/>
        <w:divId w:val="607390868"/>
        <w:rPr>
          <w:rFonts w:hint="eastAsia"/>
          <w:sz w:val="30"/>
          <w:szCs w:val="30"/>
        </w:rPr>
      </w:pPr>
      <w:r>
        <w:rPr>
          <w:rFonts w:hint="eastAsia"/>
          <w:sz w:val="30"/>
          <w:szCs w:val="30"/>
        </w:rPr>
        <w:t>法定代表人：姚宝军，经理兼执行董事。</w:t>
      </w:r>
    </w:p>
    <w:p w:rsidR="00000000" w:rsidRDefault="00C329E7">
      <w:pPr>
        <w:spacing w:line="500" w:lineRule="atLeast"/>
        <w:ind w:firstLine="600"/>
        <w:divId w:val="614680646"/>
        <w:rPr>
          <w:rFonts w:hint="eastAsia"/>
          <w:sz w:val="30"/>
          <w:szCs w:val="30"/>
        </w:rPr>
      </w:pPr>
      <w:r>
        <w:rPr>
          <w:rFonts w:hint="eastAsia"/>
          <w:sz w:val="30"/>
          <w:szCs w:val="30"/>
        </w:rPr>
        <w:t>委托诉讼代理人：戴嘉鹏，北京市浩天信和律师事务所律师。</w:t>
      </w:r>
    </w:p>
    <w:p w:rsidR="00000000" w:rsidRDefault="00C329E7">
      <w:pPr>
        <w:spacing w:line="500" w:lineRule="atLeast"/>
        <w:ind w:firstLine="600"/>
        <w:divId w:val="1019814280"/>
        <w:rPr>
          <w:rFonts w:hint="eastAsia"/>
          <w:sz w:val="30"/>
          <w:szCs w:val="30"/>
        </w:rPr>
      </w:pPr>
      <w:r>
        <w:rPr>
          <w:rFonts w:hint="eastAsia"/>
          <w:sz w:val="30"/>
          <w:szCs w:val="30"/>
        </w:rPr>
        <w:t>委托诉讼代理人：薛颖琦，北京市浩天信和律师事务所实习律师。</w:t>
      </w:r>
    </w:p>
    <w:p w:rsidR="00000000" w:rsidRDefault="00C329E7">
      <w:pPr>
        <w:spacing w:line="500" w:lineRule="atLeast"/>
        <w:ind w:firstLine="600"/>
        <w:divId w:val="1905094281"/>
        <w:rPr>
          <w:rFonts w:hint="eastAsia"/>
          <w:sz w:val="30"/>
          <w:szCs w:val="30"/>
        </w:rPr>
      </w:pPr>
      <w:r>
        <w:rPr>
          <w:rFonts w:hint="eastAsia"/>
          <w:sz w:val="30"/>
          <w:szCs w:val="30"/>
        </w:rPr>
        <w:t>上诉人（原审被告）：安泱，男，</w:t>
      </w:r>
      <w:r>
        <w:rPr>
          <w:rFonts w:hint="eastAsia"/>
          <w:sz w:val="30"/>
          <w:szCs w:val="30"/>
        </w:rPr>
        <w:t>1973</w:t>
      </w:r>
      <w:r>
        <w:rPr>
          <w:rFonts w:hint="eastAsia"/>
          <w:sz w:val="30"/>
          <w:szCs w:val="30"/>
        </w:rPr>
        <w:t>年</w:t>
      </w:r>
      <w:r>
        <w:rPr>
          <w:rFonts w:hint="eastAsia"/>
          <w:sz w:val="30"/>
          <w:szCs w:val="30"/>
        </w:rPr>
        <w:t>5</w:t>
      </w:r>
      <w:r>
        <w:rPr>
          <w:rFonts w:hint="eastAsia"/>
          <w:sz w:val="30"/>
          <w:szCs w:val="30"/>
        </w:rPr>
        <w:t>月</w:t>
      </w:r>
      <w:r>
        <w:rPr>
          <w:rFonts w:hint="eastAsia"/>
          <w:sz w:val="30"/>
          <w:szCs w:val="30"/>
        </w:rPr>
        <w:t>3</w:t>
      </w:r>
      <w:r>
        <w:rPr>
          <w:rFonts w:hint="eastAsia"/>
          <w:sz w:val="30"/>
          <w:szCs w:val="30"/>
        </w:rPr>
        <w:t>日出生，汉族，无业，住北京市东城区。</w:t>
      </w:r>
    </w:p>
    <w:p w:rsidR="00000000" w:rsidRDefault="00C329E7">
      <w:pPr>
        <w:spacing w:line="500" w:lineRule="atLeast"/>
        <w:ind w:firstLine="600"/>
        <w:divId w:val="883560316"/>
        <w:rPr>
          <w:rFonts w:hint="eastAsia"/>
          <w:sz w:val="30"/>
          <w:szCs w:val="30"/>
        </w:rPr>
      </w:pPr>
      <w:r>
        <w:rPr>
          <w:rFonts w:hint="eastAsia"/>
          <w:sz w:val="30"/>
          <w:szCs w:val="30"/>
        </w:rPr>
        <w:t>上诉人国心高科（北京）软件系统有限公司（以下简称国心公司）与上诉人安泱损害公司利益责任纠纷一案，不服北京市东城区人民法院（</w:t>
      </w:r>
      <w:r>
        <w:rPr>
          <w:rFonts w:hint="eastAsia"/>
          <w:sz w:val="30"/>
          <w:szCs w:val="30"/>
        </w:rPr>
        <w:t>2020</w:t>
      </w:r>
      <w:r>
        <w:rPr>
          <w:rFonts w:hint="eastAsia"/>
          <w:sz w:val="30"/>
          <w:szCs w:val="30"/>
        </w:rPr>
        <w:t>）京</w:t>
      </w:r>
      <w:r>
        <w:rPr>
          <w:rFonts w:hint="eastAsia"/>
          <w:sz w:val="30"/>
          <w:szCs w:val="30"/>
        </w:rPr>
        <w:t>0101</w:t>
      </w:r>
      <w:r>
        <w:rPr>
          <w:rFonts w:hint="eastAsia"/>
          <w:sz w:val="30"/>
          <w:szCs w:val="30"/>
        </w:rPr>
        <w:t>民初</w:t>
      </w:r>
      <w:r>
        <w:rPr>
          <w:rFonts w:hint="eastAsia"/>
          <w:sz w:val="30"/>
          <w:szCs w:val="30"/>
        </w:rPr>
        <w:t>9576</w:t>
      </w:r>
      <w:r>
        <w:rPr>
          <w:rFonts w:hint="eastAsia"/>
          <w:sz w:val="30"/>
          <w:szCs w:val="30"/>
        </w:rPr>
        <w:t>号民事判决，均向本院提起上诉。本院于</w:t>
      </w:r>
      <w:r>
        <w:rPr>
          <w:rFonts w:hint="eastAsia"/>
          <w:sz w:val="30"/>
          <w:szCs w:val="30"/>
        </w:rPr>
        <w:t>2021</w:t>
      </w:r>
      <w:r>
        <w:rPr>
          <w:rFonts w:hint="eastAsia"/>
          <w:sz w:val="30"/>
          <w:szCs w:val="30"/>
        </w:rPr>
        <w:t>年</w:t>
      </w:r>
      <w:r>
        <w:rPr>
          <w:rFonts w:hint="eastAsia"/>
          <w:sz w:val="30"/>
          <w:szCs w:val="30"/>
        </w:rPr>
        <w:t>5</w:t>
      </w:r>
      <w:r>
        <w:rPr>
          <w:rFonts w:hint="eastAsia"/>
          <w:sz w:val="30"/>
          <w:szCs w:val="30"/>
        </w:rPr>
        <w:t>月</w:t>
      </w:r>
      <w:r>
        <w:rPr>
          <w:rFonts w:hint="eastAsia"/>
          <w:sz w:val="30"/>
          <w:szCs w:val="30"/>
        </w:rPr>
        <w:t>19</w:t>
      </w:r>
      <w:r>
        <w:rPr>
          <w:rFonts w:hint="eastAsia"/>
          <w:sz w:val="30"/>
          <w:szCs w:val="30"/>
        </w:rPr>
        <w:t>日立案后，依法组成合议庭对本案进行了审理。本案现已审理终结。</w:t>
      </w:r>
    </w:p>
    <w:p w:rsidR="00000000" w:rsidRDefault="00C329E7">
      <w:pPr>
        <w:spacing w:line="500" w:lineRule="atLeast"/>
        <w:ind w:firstLine="600"/>
        <w:divId w:val="394738161"/>
        <w:rPr>
          <w:rFonts w:hint="eastAsia"/>
          <w:sz w:val="30"/>
          <w:szCs w:val="30"/>
        </w:rPr>
      </w:pPr>
      <w:r>
        <w:rPr>
          <w:rFonts w:hint="eastAsia"/>
          <w:sz w:val="30"/>
          <w:szCs w:val="30"/>
        </w:rPr>
        <w:t>国心公司上诉请求：请求撤销一审判决第二项，改判支持国心公司要求安泱赔偿经济损失</w:t>
      </w:r>
      <w:r>
        <w:rPr>
          <w:rFonts w:hint="eastAsia"/>
          <w:sz w:val="30"/>
          <w:szCs w:val="30"/>
        </w:rPr>
        <w:t>2540000</w:t>
      </w:r>
      <w:r>
        <w:rPr>
          <w:rFonts w:hint="eastAsia"/>
          <w:sz w:val="30"/>
          <w:szCs w:val="30"/>
        </w:rPr>
        <w:t>元的一审诉讼请求；本案一、二审诉讼费由安泱承担。事实和理由：一审法院未支持国心公司要求安泱赔偿损失</w:t>
      </w:r>
      <w:r>
        <w:rPr>
          <w:rFonts w:hint="eastAsia"/>
          <w:sz w:val="30"/>
          <w:szCs w:val="30"/>
        </w:rPr>
        <w:t>2540000</w:t>
      </w:r>
      <w:r>
        <w:rPr>
          <w:rFonts w:hint="eastAsia"/>
          <w:sz w:val="30"/>
          <w:szCs w:val="30"/>
        </w:rPr>
        <w:t>元的主张，国心公司无法认同。一审法院认</w:t>
      </w:r>
      <w:r>
        <w:rPr>
          <w:rFonts w:hint="eastAsia"/>
          <w:sz w:val="30"/>
          <w:szCs w:val="30"/>
        </w:rPr>
        <w:t>为国心公司要求安泱赔偿损失</w:t>
      </w:r>
      <w:r>
        <w:rPr>
          <w:rFonts w:hint="eastAsia"/>
          <w:sz w:val="30"/>
          <w:szCs w:val="30"/>
        </w:rPr>
        <w:t>2540000</w:t>
      </w:r>
      <w:r>
        <w:rPr>
          <w:rFonts w:hint="eastAsia"/>
          <w:sz w:val="30"/>
          <w:szCs w:val="30"/>
        </w:rPr>
        <w:t>元的主张，未能提出证据证明存在该损失以及该损失与安泱之间具有因果关系，故不予支持，而根据相关事实与在案证据，正是由于安泱在担任国心公司董事、技术总监期间实施了擅自离职、教唆其他核心技术团队成员共同离职，并且未经股东会同意作为发起人股东设立同业公司等违反董事忠实义务、勤勉义</w:t>
      </w:r>
      <w:r>
        <w:rPr>
          <w:rFonts w:hint="eastAsia"/>
          <w:sz w:val="30"/>
          <w:szCs w:val="30"/>
        </w:rPr>
        <w:lastRenderedPageBreak/>
        <w:t>务的行为，才致使国心公司开发、投资以及合作的项目均陷入困境，给国心公司造成了重大经济损失，该损失与安泱的行为具有因果关系，安泱应当承担法律责任。首先，安泱违反董事忠实义务的行为导致国心公司“泰山国心自</w:t>
      </w:r>
      <w:r>
        <w:rPr>
          <w:rFonts w:hint="eastAsia"/>
          <w:sz w:val="30"/>
          <w:szCs w:val="30"/>
        </w:rPr>
        <w:t>主可控国产操作系统先行示范区建设项目”被迫终止，丧失了泰山国心计算机系统有限公司（以下简称泰山国心公司）的全部股权，并负债</w:t>
      </w:r>
      <w:r>
        <w:rPr>
          <w:rFonts w:hint="eastAsia"/>
          <w:sz w:val="30"/>
          <w:szCs w:val="30"/>
        </w:rPr>
        <w:t>1481247.38</w:t>
      </w:r>
      <w:r>
        <w:rPr>
          <w:rFonts w:hint="eastAsia"/>
          <w:sz w:val="30"/>
          <w:szCs w:val="30"/>
        </w:rPr>
        <w:t>元，遭受重大经济损失，以上事实有《战略合作协议》《和解协议》及另案判决书予以佐证。其次，安泱违反董事忠实义务的行为还导致国心公司估值降低，未能获得投资公司后续投资款</w:t>
      </w:r>
      <w:r>
        <w:rPr>
          <w:rFonts w:hint="eastAsia"/>
          <w:sz w:val="30"/>
          <w:szCs w:val="30"/>
        </w:rPr>
        <w:t>5000000</w:t>
      </w:r>
      <w:r>
        <w:rPr>
          <w:rFonts w:hint="eastAsia"/>
          <w:sz w:val="30"/>
          <w:szCs w:val="30"/>
        </w:rPr>
        <w:t>元，直接导致国心公司资金链断裂，给国心公司造成重大经济损失，该部分事实有《投资意向书》《告知函》予以佐证。另外，安泱担任董事期间无故旷工、拒不履行董事责任，导致国心公司多个对外合作项目无法继续</w:t>
      </w:r>
      <w:r>
        <w:rPr>
          <w:rFonts w:hint="eastAsia"/>
          <w:sz w:val="30"/>
          <w:szCs w:val="30"/>
        </w:rPr>
        <w:t>进行，其中包括但不限于用于开展合作项目支出的审计费用、运营费用等共计</w:t>
      </w:r>
      <w:r>
        <w:rPr>
          <w:rFonts w:hint="eastAsia"/>
          <w:sz w:val="30"/>
          <w:szCs w:val="30"/>
        </w:rPr>
        <w:t>1211319.2</w:t>
      </w:r>
      <w:r>
        <w:rPr>
          <w:rFonts w:hint="eastAsia"/>
          <w:sz w:val="30"/>
          <w:szCs w:val="30"/>
        </w:rPr>
        <w:t>元。此外，针对安泱教唆核心技术团队员工离职，一审法院在走访调查后认为无法得出这一结论，国心公司不予认可。安泱在国心公司担任董事期间，违反忠实义务，煽动其领导的技术部门人员集体离职并一同加入与国心公司主营业务相同的北京同源华安软件科技有限公司，有聊天记录及其他员工社保证明为证，且员工离职后对国心公司提起了大量劳动仲裁，国心公司应赔偿员工相关损失共计</w:t>
      </w:r>
      <w:r>
        <w:rPr>
          <w:rFonts w:hint="eastAsia"/>
          <w:sz w:val="30"/>
          <w:szCs w:val="30"/>
        </w:rPr>
        <w:t>543952.41</w:t>
      </w:r>
      <w:r>
        <w:rPr>
          <w:rFonts w:hint="eastAsia"/>
          <w:sz w:val="30"/>
          <w:szCs w:val="30"/>
        </w:rPr>
        <w:t>元。综上，一审法院认定基本事实不清，适用法律错误，依法应予以</w:t>
      </w:r>
      <w:r>
        <w:rPr>
          <w:rFonts w:hint="eastAsia"/>
          <w:sz w:val="30"/>
          <w:szCs w:val="30"/>
        </w:rPr>
        <w:t>改判或发回重审。</w:t>
      </w:r>
    </w:p>
    <w:p w:rsidR="00000000" w:rsidRDefault="00C329E7">
      <w:pPr>
        <w:spacing w:line="500" w:lineRule="atLeast"/>
        <w:ind w:firstLine="600"/>
        <w:divId w:val="1670131919"/>
        <w:rPr>
          <w:rFonts w:hint="eastAsia"/>
          <w:sz w:val="30"/>
          <w:szCs w:val="30"/>
        </w:rPr>
      </w:pPr>
      <w:r>
        <w:rPr>
          <w:rFonts w:hint="eastAsia"/>
          <w:sz w:val="30"/>
          <w:szCs w:val="30"/>
        </w:rPr>
        <w:t>安泱针对国心公司的上诉请求辩称，不同意国心公司的上诉请求。因国心公司欠薪，安泱于</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15</w:t>
      </w:r>
      <w:r>
        <w:rPr>
          <w:rFonts w:hint="eastAsia"/>
          <w:sz w:val="30"/>
          <w:szCs w:val="30"/>
        </w:rPr>
        <w:t>日提出辞职，于同年</w:t>
      </w:r>
      <w:r>
        <w:rPr>
          <w:rFonts w:hint="eastAsia"/>
          <w:sz w:val="30"/>
          <w:szCs w:val="30"/>
        </w:rPr>
        <w:t>4</w:t>
      </w:r>
      <w:r>
        <w:rPr>
          <w:rFonts w:hint="eastAsia"/>
          <w:sz w:val="30"/>
          <w:szCs w:val="30"/>
        </w:rPr>
        <w:t>月</w:t>
      </w:r>
      <w:r>
        <w:rPr>
          <w:rFonts w:hint="eastAsia"/>
          <w:sz w:val="30"/>
          <w:szCs w:val="30"/>
        </w:rPr>
        <w:t>26</w:t>
      </w:r>
      <w:r>
        <w:rPr>
          <w:rFonts w:hint="eastAsia"/>
          <w:sz w:val="30"/>
          <w:szCs w:val="30"/>
        </w:rPr>
        <w:t>日提出声明要求辞去董事职位，因国心公司经营不善导致的各种损失应由国心公司承担。</w:t>
      </w:r>
    </w:p>
    <w:p w:rsidR="00000000" w:rsidRDefault="00C329E7">
      <w:pPr>
        <w:spacing w:line="500" w:lineRule="atLeast"/>
        <w:ind w:firstLine="600"/>
        <w:divId w:val="5404015"/>
        <w:rPr>
          <w:rFonts w:hint="eastAsia"/>
          <w:sz w:val="30"/>
          <w:szCs w:val="30"/>
        </w:rPr>
      </w:pPr>
      <w:r>
        <w:rPr>
          <w:rFonts w:hint="eastAsia"/>
          <w:sz w:val="30"/>
          <w:szCs w:val="30"/>
        </w:rPr>
        <w:lastRenderedPageBreak/>
        <w:t>安泱上诉请求：撤销一审判决，改判驳回国心公司的一审全部诉讼请求或发回重审；本案一、二审诉讼费由国心公司承担。事实和理由：一审判决载明：庭审中，安泱述称，</w:t>
      </w:r>
      <w:r>
        <w:rPr>
          <w:rFonts w:hint="eastAsia"/>
          <w:sz w:val="30"/>
          <w:szCs w:val="30"/>
        </w:rPr>
        <w:t>2020</w:t>
      </w:r>
      <w:r>
        <w:rPr>
          <w:rFonts w:hint="eastAsia"/>
          <w:sz w:val="30"/>
          <w:szCs w:val="30"/>
        </w:rPr>
        <w:t>年</w:t>
      </w:r>
      <w:r>
        <w:rPr>
          <w:rFonts w:hint="eastAsia"/>
          <w:sz w:val="30"/>
          <w:szCs w:val="30"/>
        </w:rPr>
        <w:t>2</w:t>
      </w:r>
      <w:r>
        <w:rPr>
          <w:rFonts w:hint="eastAsia"/>
          <w:sz w:val="30"/>
          <w:szCs w:val="30"/>
        </w:rPr>
        <w:t>月</w:t>
      </w:r>
      <w:r>
        <w:rPr>
          <w:rFonts w:hint="eastAsia"/>
          <w:sz w:val="30"/>
          <w:szCs w:val="30"/>
        </w:rPr>
        <w:t>6</w:t>
      </w:r>
      <w:r>
        <w:rPr>
          <w:rFonts w:hint="eastAsia"/>
          <w:sz w:val="30"/>
          <w:szCs w:val="30"/>
        </w:rPr>
        <w:t>日，国心公司召开股东会，同意免去其董事职务，其辞去董事时间应该以此为准，即</w:t>
      </w:r>
      <w:r>
        <w:rPr>
          <w:rFonts w:hint="eastAsia"/>
          <w:sz w:val="30"/>
          <w:szCs w:val="30"/>
        </w:rPr>
        <w:t>2020</w:t>
      </w:r>
      <w:r>
        <w:rPr>
          <w:rFonts w:hint="eastAsia"/>
          <w:sz w:val="30"/>
          <w:szCs w:val="30"/>
        </w:rPr>
        <w:t>年</w:t>
      </w:r>
      <w:r>
        <w:rPr>
          <w:rFonts w:hint="eastAsia"/>
          <w:sz w:val="30"/>
          <w:szCs w:val="30"/>
        </w:rPr>
        <w:t>2</w:t>
      </w:r>
      <w:r>
        <w:rPr>
          <w:rFonts w:hint="eastAsia"/>
          <w:sz w:val="30"/>
          <w:szCs w:val="30"/>
        </w:rPr>
        <w:t>月</w:t>
      </w:r>
      <w:r>
        <w:rPr>
          <w:rFonts w:hint="eastAsia"/>
          <w:sz w:val="30"/>
          <w:szCs w:val="30"/>
        </w:rPr>
        <w:t>6</w:t>
      </w:r>
      <w:r>
        <w:rPr>
          <w:rFonts w:hint="eastAsia"/>
          <w:sz w:val="30"/>
          <w:szCs w:val="30"/>
        </w:rPr>
        <w:t>日辞去国心公司董事职务。一审判决</w:t>
      </w:r>
      <w:r>
        <w:rPr>
          <w:rFonts w:hint="eastAsia"/>
          <w:sz w:val="30"/>
          <w:szCs w:val="30"/>
        </w:rPr>
        <w:t>以此为依据判决安泱支付国心公司</w:t>
      </w:r>
      <w:r>
        <w:rPr>
          <w:rFonts w:hint="eastAsia"/>
          <w:sz w:val="30"/>
          <w:szCs w:val="30"/>
        </w:rPr>
        <w:t>367020</w:t>
      </w:r>
      <w:r>
        <w:rPr>
          <w:rFonts w:hint="eastAsia"/>
          <w:sz w:val="30"/>
          <w:szCs w:val="30"/>
        </w:rPr>
        <w:t>元并支付案件受理费。安泱在一审庭审过程中从未认可上述内容，当庭质疑该股东会会议内容，安泱从未收到任何相关会议通知，未参加该会议，也未收到该股东会书面决议。该决议侵犯安泱知情权，应为无效。安泱在一审庭审过程中一直坚持以其于</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26</w:t>
      </w:r>
      <w:r>
        <w:rPr>
          <w:rFonts w:hint="eastAsia"/>
          <w:sz w:val="30"/>
          <w:szCs w:val="30"/>
        </w:rPr>
        <w:t>日发给国心公司当时董事长张春媛、董事赵亮及监事独阳的辞董声明为准，具体情况可调阅本案一审卷宗中的庭审记录、安泱提交的辞董声明以及相关文件的</w:t>
      </w:r>
      <w:r>
        <w:rPr>
          <w:rFonts w:hint="eastAsia"/>
          <w:sz w:val="30"/>
          <w:szCs w:val="30"/>
        </w:rPr>
        <w:t>EMS</w:t>
      </w:r>
      <w:r>
        <w:rPr>
          <w:rFonts w:hint="eastAsia"/>
          <w:sz w:val="30"/>
          <w:szCs w:val="30"/>
        </w:rPr>
        <w:t>底单等书面证据，应当认定安泱于</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26</w:t>
      </w:r>
      <w:r>
        <w:rPr>
          <w:rFonts w:hint="eastAsia"/>
          <w:sz w:val="30"/>
          <w:szCs w:val="30"/>
        </w:rPr>
        <w:t>日发出的辞董声明有效，安泱据此辞去国心公</w:t>
      </w:r>
      <w:r>
        <w:rPr>
          <w:rFonts w:hint="eastAsia"/>
          <w:sz w:val="30"/>
          <w:szCs w:val="30"/>
        </w:rPr>
        <w:t>司董事身份。</w:t>
      </w:r>
    </w:p>
    <w:p w:rsidR="00000000" w:rsidRDefault="00C329E7">
      <w:pPr>
        <w:spacing w:line="500" w:lineRule="atLeast"/>
        <w:ind w:firstLine="600"/>
        <w:divId w:val="1110933402"/>
        <w:rPr>
          <w:rFonts w:hint="eastAsia"/>
          <w:sz w:val="30"/>
          <w:szCs w:val="30"/>
        </w:rPr>
      </w:pPr>
      <w:r>
        <w:rPr>
          <w:rFonts w:hint="eastAsia"/>
          <w:sz w:val="30"/>
          <w:szCs w:val="30"/>
        </w:rPr>
        <w:t>国心公司针对安泱的上诉请求辩称，安泱的上诉理由不成立，不同意安泱的上诉请求，请求二审法院予以驳回。</w:t>
      </w:r>
    </w:p>
    <w:p w:rsidR="00000000" w:rsidRDefault="00C329E7">
      <w:pPr>
        <w:spacing w:line="500" w:lineRule="atLeast"/>
        <w:ind w:firstLine="600"/>
        <w:divId w:val="1623682461"/>
        <w:rPr>
          <w:rFonts w:hint="eastAsia"/>
          <w:sz w:val="30"/>
          <w:szCs w:val="30"/>
        </w:rPr>
      </w:pPr>
      <w:r>
        <w:rPr>
          <w:rFonts w:hint="eastAsia"/>
          <w:sz w:val="30"/>
          <w:szCs w:val="30"/>
        </w:rPr>
        <w:t>国心公司向一审法院起诉请求：</w:t>
      </w:r>
      <w:r>
        <w:rPr>
          <w:rFonts w:hint="eastAsia"/>
          <w:sz w:val="30"/>
          <w:szCs w:val="30"/>
        </w:rPr>
        <w:t>1.</w:t>
      </w:r>
      <w:r>
        <w:rPr>
          <w:rFonts w:hint="eastAsia"/>
          <w:sz w:val="30"/>
          <w:szCs w:val="30"/>
        </w:rPr>
        <w:t>判令安泱赔偿经济损失</w:t>
      </w:r>
      <w:r>
        <w:rPr>
          <w:rFonts w:hint="eastAsia"/>
          <w:sz w:val="30"/>
          <w:szCs w:val="30"/>
        </w:rPr>
        <w:t>2540000</w:t>
      </w:r>
      <w:r>
        <w:rPr>
          <w:rFonts w:hint="eastAsia"/>
          <w:sz w:val="30"/>
          <w:szCs w:val="30"/>
        </w:rPr>
        <w:t>元；</w:t>
      </w:r>
      <w:r>
        <w:rPr>
          <w:rFonts w:hint="eastAsia"/>
          <w:sz w:val="30"/>
          <w:szCs w:val="30"/>
        </w:rPr>
        <w:t>2.</w:t>
      </w:r>
      <w:r>
        <w:rPr>
          <w:rFonts w:hint="eastAsia"/>
          <w:sz w:val="30"/>
          <w:szCs w:val="30"/>
        </w:rPr>
        <w:t>判令将安泱在北京原点操作系统科技有限公司（以下简称北京原点公司）的股权转让溢价款</w:t>
      </w:r>
      <w:r>
        <w:rPr>
          <w:rFonts w:hint="eastAsia"/>
          <w:sz w:val="30"/>
          <w:szCs w:val="30"/>
        </w:rPr>
        <w:t>300000</w:t>
      </w:r>
      <w:r>
        <w:rPr>
          <w:rFonts w:hint="eastAsia"/>
          <w:sz w:val="30"/>
          <w:szCs w:val="30"/>
        </w:rPr>
        <w:t>元以及任职期间收益</w:t>
      </w:r>
      <w:r>
        <w:rPr>
          <w:rFonts w:hint="eastAsia"/>
          <w:sz w:val="30"/>
          <w:szCs w:val="30"/>
        </w:rPr>
        <w:t>280000</w:t>
      </w:r>
      <w:r>
        <w:rPr>
          <w:rFonts w:hint="eastAsia"/>
          <w:sz w:val="30"/>
          <w:szCs w:val="30"/>
        </w:rPr>
        <w:t>元归入国心公司。</w:t>
      </w:r>
    </w:p>
    <w:p w:rsidR="00000000" w:rsidRDefault="00C329E7">
      <w:pPr>
        <w:spacing w:line="500" w:lineRule="atLeast"/>
        <w:ind w:firstLine="600"/>
        <w:divId w:val="1068725715"/>
        <w:rPr>
          <w:rFonts w:hint="eastAsia"/>
          <w:sz w:val="30"/>
          <w:szCs w:val="30"/>
        </w:rPr>
      </w:pPr>
      <w:r>
        <w:rPr>
          <w:rFonts w:hint="eastAsia"/>
          <w:sz w:val="30"/>
          <w:szCs w:val="30"/>
        </w:rPr>
        <w:t>一审法院认定事实：</w:t>
      </w:r>
    </w:p>
    <w:p w:rsidR="00000000" w:rsidRDefault="00C329E7">
      <w:pPr>
        <w:spacing w:line="500" w:lineRule="atLeast"/>
        <w:ind w:firstLine="600"/>
        <w:divId w:val="1103694617"/>
        <w:rPr>
          <w:rFonts w:hint="eastAsia"/>
          <w:sz w:val="30"/>
          <w:szCs w:val="30"/>
        </w:rPr>
      </w:pPr>
      <w:r>
        <w:rPr>
          <w:rFonts w:hint="eastAsia"/>
          <w:sz w:val="30"/>
          <w:szCs w:val="30"/>
        </w:rPr>
        <w:t>一、国心公司相关情况</w:t>
      </w:r>
    </w:p>
    <w:p w:rsidR="00000000" w:rsidRDefault="00C329E7">
      <w:pPr>
        <w:spacing w:line="500" w:lineRule="atLeast"/>
        <w:ind w:firstLine="600"/>
        <w:divId w:val="960107762"/>
        <w:rPr>
          <w:rFonts w:hint="eastAsia"/>
          <w:sz w:val="30"/>
          <w:szCs w:val="30"/>
        </w:rPr>
      </w:pPr>
      <w:r>
        <w:rPr>
          <w:rFonts w:hint="eastAsia"/>
          <w:sz w:val="30"/>
          <w:szCs w:val="30"/>
        </w:rPr>
        <w:t>国心公司成立于</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19</w:t>
      </w:r>
      <w:r>
        <w:rPr>
          <w:rFonts w:hint="eastAsia"/>
          <w:sz w:val="30"/>
          <w:szCs w:val="30"/>
        </w:rPr>
        <w:t>日，注册资本</w:t>
      </w:r>
      <w:r>
        <w:rPr>
          <w:rFonts w:hint="eastAsia"/>
          <w:sz w:val="30"/>
          <w:szCs w:val="30"/>
        </w:rPr>
        <w:t>30000000</w:t>
      </w:r>
      <w:r>
        <w:rPr>
          <w:rFonts w:hint="eastAsia"/>
          <w:sz w:val="30"/>
          <w:szCs w:val="30"/>
        </w:rPr>
        <w:t>元，其原为自然人投资或控股的有限责任公司，</w:t>
      </w:r>
      <w:r>
        <w:rPr>
          <w:rFonts w:hint="eastAsia"/>
          <w:sz w:val="30"/>
          <w:szCs w:val="30"/>
        </w:rPr>
        <w:t>2020</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日变更为自然人独资的有</w:t>
      </w:r>
      <w:r>
        <w:rPr>
          <w:rFonts w:hint="eastAsia"/>
          <w:sz w:val="30"/>
          <w:szCs w:val="30"/>
        </w:rPr>
        <w:t>限责任公司，其登记的经营范围为：技术开发、技术转让、技术咨询、技术推广、技术服务；计算机技术培训；设备维修；经济贸易咨询；家庭劳务服务；承办展览展示；组织文化艺术交流活动；计算机系统服务；数据处理；基础软件服务；应用软件服务；软件开发；软件咨询；产品设计；模型设计；工艺美术设计；企业管理；企业管理咨询；企业策划；租赁计算机、通讯设备；销售计算机、软件及辅助设备、通讯设备、文化用品、机械设备、电子产品、化工产品、办公用品等。</w:t>
      </w:r>
    </w:p>
    <w:p w:rsidR="00000000" w:rsidRDefault="00C329E7">
      <w:pPr>
        <w:spacing w:line="500" w:lineRule="atLeast"/>
        <w:ind w:firstLine="600"/>
        <w:divId w:val="120535112"/>
        <w:rPr>
          <w:rFonts w:hint="eastAsia"/>
          <w:sz w:val="30"/>
          <w:szCs w:val="30"/>
        </w:rPr>
      </w:pPr>
      <w:r>
        <w:rPr>
          <w:rFonts w:hint="eastAsia"/>
          <w:sz w:val="30"/>
          <w:szCs w:val="30"/>
        </w:rPr>
        <w:t>二、安泱董事身份相关情况</w:t>
      </w:r>
    </w:p>
    <w:p w:rsidR="00000000" w:rsidRDefault="00C329E7">
      <w:pPr>
        <w:spacing w:line="500" w:lineRule="atLeast"/>
        <w:ind w:firstLine="600"/>
        <w:divId w:val="991180487"/>
        <w:rPr>
          <w:rFonts w:hint="eastAsia"/>
          <w:sz w:val="30"/>
          <w:szCs w:val="30"/>
        </w:rPr>
      </w:pP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12</w:t>
      </w:r>
      <w:r>
        <w:rPr>
          <w:rFonts w:hint="eastAsia"/>
          <w:sz w:val="30"/>
          <w:szCs w:val="30"/>
        </w:rPr>
        <w:t>日通过股权转让，安泱成为国心公司股东，</w:t>
      </w:r>
      <w:r>
        <w:rPr>
          <w:rFonts w:hint="eastAsia"/>
          <w:sz w:val="30"/>
          <w:szCs w:val="30"/>
        </w:rPr>
        <w:t>认缴出资额</w:t>
      </w:r>
      <w:r>
        <w:rPr>
          <w:rFonts w:hint="eastAsia"/>
          <w:sz w:val="30"/>
          <w:szCs w:val="30"/>
        </w:rPr>
        <w:t>3000000</w:t>
      </w:r>
      <w:r>
        <w:rPr>
          <w:rFonts w:hint="eastAsia"/>
          <w:sz w:val="30"/>
          <w:szCs w:val="30"/>
        </w:rPr>
        <w:t>元，</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日完成股权变更登记。</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8</w:t>
      </w:r>
      <w:r>
        <w:rPr>
          <w:rFonts w:hint="eastAsia"/>
          <w:sz w:val="30"/>
          <w:szCs w:val="30"/>
        </w:rPr>
        <w:t>日，国心公司召开第二届第一次股东会会议，并作出决议，选举安泱为董事。</w:t>
      </w:r>
      <w:r>
        <w:rPr>
          <w:rFonts w:hint="eastAsia"/>
          <w:sz w:val="30"/>
          <w:szCs w:val="30"/>
        </w:rPr>
        <w:t>2020</w:t>
      </w:r>
      <w:r>
        <w:rPr>
          <w:rFonts w:hint="eastAsia"/>
          <w:sz w:val="30"/>
          <w:szCs w:val="30"/>
        </w:rPr>
        <w:t>年</w:t>
      </w:r>
      <w:r>
        <w:rPr>
          <w:rFonts w:hint="eastAsia"/>
          <w:sz w:val="30"/>
          <w:szCs w:val="30"/>
        </w:rPr>
        <w:t>2</w:t>
      </w:r>
      <w:r>
        <w:rPr>
          <w:rFonts w:hint="eastAsia"/>
          <w:sz w:val="30"/>
          <w:szCs w:val="30"/>
        </w:rPr>
        <w:t>月</w:t>
      </w:r>
      <w:r>
        <w:rPr>
          <w:rFonts w:hint="eastAsia"/>
          <w:sz w:val="30"/>
          <w:szCs w:val="30"/>
        </w:rPr>
        <w:t>26</w:t>
      </w:r>
      <w:r>
        <w:rPr>
          <w:rFonts w:hint="eastAsia"/>
          <w:sz w:val="30"/>
          <w:szCs w:val="30"/>
        </w:rPr>
        <w:t>日，国心公司召开股东会，作出决议同意安泱将</w:t>
      </w:r>
      <w:r>
        <w:rPr>
          <w:rFonts w:hint="eastAsia"/>
          <w:sz w:val="30"/>
          <w:szCs w:val="30"/>
        </w:rPr>
        <w:t>3000000</w:t>
      </w:r>
      <w:r>
        <w:rPr>
          <w:rFonts w:hint="eastAsia"/>
          <w:sz w:val="30"/>
          <w:szCs w:val="30"/>
        </w:rPr>
        <w:t>元出资转让给张春媛，同意免去安泱的董事职务。</w:t>
      </w:r>
      <w:r>
        <w:rPr>
          <w:rFonts w:hint="eastAsia"/>
          <w:sz w:val="30"/>
          <w:szCs w:val="30"/>
        </w:rPr>
        <w:t>2020</w:t>
      </w:r>
      <w:r>
        <w:rPr>
          <w:rFonts w:hint="eastAsia"/>
          <w:sz w:val="30"/>
          <w:szCs w:val="30"/>
        </w:rPr>
        <w:t>年</w:t>
      </w:r>
      <w:r>
        <w:rPr>
          <w:rFonts w:hint="eastAsia"/>
          <w:sz w:val="30"/>
          <w:szCs w:val="30"/>
        </w:rPr>
        <w:t>3</w:t>
      </w:r>
      <w:r>
        <w:rPr>
          <w:rFonts w:hint="eastAsia"/>
          <w:sz w:val="30"/>
          <w:szCs w:val="30"/>
        </w:rPr>
        <w:t>月</w:t>
      </w:r>
      <w:r>
        <w:rPr>
          <w:rFonts w:hint="eastAsia"/>
          <w:sz w:val="30"/>
          <w:szCs w:val="30"/>
        </w:rPr>
        <w:t>2</w:t>
      </w:r>
      <w:r>
        <w:rPr>
          <w:rFonts w:hint="eastAsia"/>
          <w:sz w:val="30"/>
          <w:szCs w:val="30"/>
        </w:rPr>
        <w:t>日，完成相关董事变更登记。</w:t>
      </w:r>
    </w:p>
    <w:p w:rsidR="00000000" w:rsidRDefault="00C329E7">
      <w:pPr>
        <w:spacing w:line="500" w:lineRule="atLeast"/>
        <w:ind w:firstLine="600"/>
        <w:divId w:val="421923934"/>
        <w:rPr>
          <w:rFonts w:hint="eastAsia"/>
          <w:sz w:val="30"/>
          <w:szCs w:val="30"/>
        </w:rPr>
      </w:pPr>
      <w:r>
        <w:rPr>
          <w:rFonts w:hint="eastAsia"/>
          <w:sz w:val="30"/>
          <w:szCs w:val="30"/>
        </w:rPr>
        <w:t>一审庭审中，安泱述称，</w:t>
      </w:r>
      <w:r>
        <w:rPr>
          <w:rFonts w:hint="eastAsia"/>
          <w:sz w:val="30"/>
          <w:szCs w:val="30"/>
        </w:rPr>
        <w:t>2020</w:t>
      </w:r>
      <w:r>
        <w:rPr>
          <w:rFonts w:hint="eastAsia"/>
          <w:sz w:val="30"/>
          <w:szCs w:val="30"/>
        </w:rPr>
        <w:t>年</w:t>
      </w:r>
      <w:r>
        <w:rPr>
          <w:rFonts w:hint="eastAsia"/>
          <w:sz w:val="30"/>
          <w:szCs w:val="30"/>
        </w:rPr>
        <w:t>2</w:t>
      </w:r>
      <w:r>
        <w:rPr>
          <w:rFonts w:hint="eastAsia"/>
          <w:sz w:val="30"/>
          <w:szCs w:val="30"/>
        </w:rPr>
        <w:t>月</w:t>
      </w:r>
      <w:r>
        <w:rPr>
          <w:rFonts w:hint="eastAsia"/>
          <w:sz w:val="30"/>
          <w:szCs w:val="30"/>
        </w:rPr>
        <w:t>6</w:t>
      </w:r>
      <w:r>
        <w:rPr>
          <w:rFonts w:hint="eastAsia"/>
          <w:sz w:val="30"/>
          <w:szCs w:val="30"/>
        </w:rPr>
        <w:t>日，国心公司召开股东会，同意免去其董事职务，其辞去董事的时间应该以此为准，即</w:t>
      </w:r>
      <w:r>
        <w:rPr>
          <w:rFonts w:hint="eastAsia"/>
          <w:sz w:val="30"/>
          <w:szCs w:val="30"/>
        </w:rPr>
        <w:t>2020</w:t>
      </w:r>
      <w:r>
        <w:rPr>
          <w:rFonts w:hint="eastAsia"/>
          <w:sz w:val="30"/>
          <w:szCs w:val="30"/>
        </w:rPr>
        <w:t>年</w:t>
      </w:r>
      <w:r>
        <w:rPr>
          <w:rFonts w:hint="eastAsia"/>
          <w:sz w:val="30"/>
          <w:szCs w:val="30"/>
        </w:rPr>
        <w:t>2</w:t>
      </w:r>
      <w:r>
        <w:rPr>
          <w:rFonts w:hint="eastAsia"/>
          <w:sz w:val="30"/>
          <w:szCs w:val="30"/>
        </w:rPr>
        <w:t>月</w:t>
      </w:r>
      <w:r>
        <w:rPr>
          <w:rFonts w:hint="eastAsia"/>
          <w:sz w:val="30"/>
          <w:szCs w:val="30"/>
        </w:rPr>
        <w:t>6</w:t>
      </w:r>
      <w:r>
        <w:rPr>
          <w:rFonts w:hint="eastAsia"/>
          <w:sz w:val="30"/>
          <w:szCs w:val="30"/>
        </w:rPr>
        <w:t>日辞去国心公司董事职务。</w:t>
      </w:r>
    </w:p>
    <w:p w:rsidR="00000000" w:rsidRDefault="00C329E7">
      <w:pPr>
        <w:spacing w:line="500" w:lineRule="atLeast"/>
        <w:ind w:firstLine="600"/>
        <w:divId w:val="162091211"/>
        <w:rPr>
          <w:rFonts w:hint="eastAsia"/>
          <w:sz w:val="30"/>
          <w:szCs w:val="30"/>
        </w:rPr>
      </w:pPr>
      <w:r>
        <w:rPr>
          <w:rFonts w:hint="eastAsia"/>
          <w:sz w:val="30"/>
          <w:szCs w:val="30"/>
        </w:rPr>
        <w:t>另，</w:t>
      </w:r>
      <w:r>
        <w:rPr>
          <w:rFonts w:hint="eastAsia"/>
          <w:sz w:val="30"/>
          <w:szCs w:val="30"/>
        </w:rPr>
        <w:t>2019</w:t>
      </w:r>
      <w:r>
        <w:rPr>
          <w:rFonts w:hint="eastAsia"/>
          <w:sz w:val="30"/>
          <w:szCs w:val="30"/>
        </w:rPr>
        <w:t>年</w:t>
      </w:r>
      <w:r>
        <w:rPr>
          <w:rFonts w:hint="eastAsia"/>
          <w:sz w:val="30"/>
          <w:szCs w:val="30"/>
        </w:rPr>
        <w:t>10</w:t>
      </w:r>
      <w:r>
        <w:rPr>
          <w:rFonts w:hint="eastAsia"/>
          <w:sz w:val="30"/>
          <w:szCs w:val="30"/>
        </w:rPr>
        <w:t>月</w:t>
      </w:r>
      <w:r>
        <w:rPr>
          <w:rFonts w:hint="eastAsia"/>
          <w:sz w:val="30"/>
          <w:szCs w:val="30"/>
        </w:rPr>
        <w:t>9</w:t>
      </w:r>
      <w:r>
        <w:rPr>
          <w:rFonts w:hint="eastAsia"/>
          <w:sz w:val="30"/>
          <w:szCs w:val="30"/>
        </w:rPr>
        <w:t>日北京市西城区劳动人</w:t>
      </w:r>
      <w:r>
        <w:rPr>
          <w:rFonts w:hint="eastAsia"/>
          <w:sz w:val="30"/>
          <w:szCs w:val="30"/>
        </w:rPr>
        <w:t>事争议仲裁委员会作出的京西劳人仲字</w:t>
      </w:r>
      <w:r>
        <w:rPr>
          <w:rFonts w:hint="eastAsia"/>
          <w:sz w:val="30"/>
          <w:szCs w:val="30"/>
        </w:rPr>
        <w:t>[2019]</w:t>
      </w:r>
      <w:r>
        <w:rPr>
          <w:rFonts w:hint="eastAsia"/>
          <w:sz w:val="30"/>
          <w:szCs w:val="30"/>
        </w:rPr>
        <w:t>第</w:t>
      </w:r>
      <w:r>
        <w:rPr>
          <w:rFonts w:hint="eastAsia"/>
          <w:sz w:val="30"/>
          <w:szCs w:val="30"/>
        </w:rPr>
        <w:t>4495</w:t>
      </w:r>
      <w:r>
        <w:rPr>
          <w:rFonts w:hint="eastAsia"/>
          <w:sz w:val="30"/>
          <w:szCs w:val="30"/>
        </w:rPr>
        <w:t>号裁决书认定，安泱于</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1</w:t>
      </w:r>
      <w:r>
        <w:rPr>
          <w:rFonts w:hint="eastAsia"/>
          <w:sz w:val="30"/>
          <w:szCs w:val="30"/>
        </w:rPr>
        <w:t>日到国心公司工作，担任研发总监、副总经理，并经国心公司同意，安泱在工作期间同时向泰山国心公司提供劳动。泰山国心公司系国心公司的子公司。</w:t>
      </w:r>
    </w:p>
    <w:p w:rsidR="00000000" w:rsidRDefault="00C329E7">
      <w:pPr>
        <w:spacing w:line="500" w:lineRule="atLeast"/>
        <w:ind w:firstLine="600"/>
        <w:divId w:val="169608087"/>
        <w:rPr>
          <w:rFonts w:hint="eastAsia"/>
          <w:sz w:val="30"/>
          <w:szCs w:val="30"/>
        </w:rPr>
      </w:pPr>
      <w:r>
        <w:rPr>
          <w:rFonts w:hint="eastAsia"/>
          <w:sz w:val="30"/>
          <w:szCs w:val="30"/>
        </w:rPr>
        <w:t>三、国心公司主张安泱损害公司利益的具体行为与事实</w:t>
      </w:r>
    </w:p>
    <w:p w:rsidR="00000000" w:rsidRDefault="00C329E7">
      <w:pPr>
        <w:spacing w:line="500" w:lineRule="atLeast"/>
        <w:ind w:firstLine="600"/>
        <w:divId w:val="814495874"/>
        <w:rPr>
          <w:rFonts w:hint="eastAsia"/>
          <w:sz w:val="30"/>
          <w:szCs w:val="30"/>
        </w:rPr>
      </w:pPr>
      <w:r>
        <w:rPr>
          <w:rFonts w:hint="eastAsia"/>
          <w:sz w:val="30"/>
          <w:szCs w:val="30"/>
        </w:rPr>
        <w:t>1.</w:t>
      </w:r>
      <w:r>
        <w:rPr>
          <w:rFonts w:hint="eastAsia"/>
          <w:sz w:val="30"/>
          <w:szCs w:val="30"/>
        </w:rPr>
        <w:t>安泱在董事任职期间旷工不上班，不履行董事义务，导致国心公司与泰安政府的合作项目被迫终止。</w:t>
      </w:r>
    </w:p>
    <w:p w:rsidR="00000000" w:rsidRDefault="00C329E7">
      <w:pPr>
        <w:spacing w:line="500" w:lineRule="atLeast"/>
        <w:ind w:firstLine="600"/>
        <w:divId w:val="2053576194"/>
        <w:rPr>
          <w:rFonts w:hint="eastAsia"/>
          <w:sz w:val="30"/>
          <w:szCs w:val="30"/>
        </w:rPr>
      </w:pP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10</w:t>
      </w:r>
      <w:r>
        <w:rPr>
          <w:rFonts w:hint="eastAsia"/>
          <w:sz w:val="30"/>
          <w:szCs w:val="30"/>
        </w:rPr>
        <w:t>日泰安大众网泰安新闻报道称，山东众志电子有限公司（以下简称山东众志公司）携手国心公司进军国产化操作系统，双方在北京举行合作</w:t>
      </w:r>
      <w:r>
        <w:rPr>
          <w:rFonts w:hint="eastAsia"/>
          <w:sz w:val="30"/>
          <w:szCs w:val="30"/>
        </w:rPr>
        <w:t>签约仪式，国心公司董事长任强、技术总监安泱等参加仪式。</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6</w:t>
      </w:r>
      <w:r>
        <w:rPr>
          <w:rFonts w:hint="eastAsia"/>
          <w:sz w:val="30"/>
          <w:szCs w:val="30"/>
        </w:rPr>
        <w:t>日，国心公司与泰安高新技术产业开发区管理委员会、山东众志公司签订《战略合作协议》，约定三方共同推动泰安市信息产业未来……重点以国产自主可控操作系统应用生态建设为驱动力，孵化发展行业融合的国产操作系统生态体系。国心公司与山东众志公司共同出资设立泰山国心公司。同时还对各方权利义务进行了约定。</w:t>
      </w:r>
    </w:p>
    <w:p w:rsidR="00000000" w:rsidRDefault="00C329E7">
      <w:pPr>
        <w:spacing w:line="500" w:lineRule="atLeast"/>
        <w:ind w:firstLine="600"/>
        <w:divId w:val="1327628815"/>
        <w:rPr>
          <w:rFonts w:hint="eastAsia"/>
          <w:sz w:val="30"/>
          <w:szCs w:val="30"/>
        </w:rPr>
      </w:pPr>
      <w:r>
        <w:rPr>
          <w:rFonts w:hint="eastAsia"/>
          <w:sz w:val="30"/>
          <w:szCs w:val="30"/>
        </w:rPr>
        <w:t>2019</w:t>
      </w:r>
      <w:r>
        <w:rPr>
          <w:rFonts w:hint="eastAsia"/>
          <w:sz w:val="30"/>
          <w:szCs w:val="30"/>
        </w:rPr>
        <w:t>年</w:t>
      </w:r>
      <w:r>
        <w:rPr>
          <w:rFonts w:hint="eastAsia"/>
          <w:sz w:val="30"/>
          <w:szCs w:val="30"/>
        </w:rPr>
        <w:t>3</w:t>
      </w:r>
      <w:r>
        <w:rPr>
          <w:rFonts w:hint="eastAsia"/>
          <w:sz w:val="30"/>
          <w:szCs w:val="30"/>
        </w:rPr>
        <w:t>月，泰山国心公司与北京天润凯旋投资有限公司（以下简称北京天润公司）签订《投资意向书》，约定北京天润公司将收购国心公司所持有的泰山国心公司</w:t>
      </w:r>
      <w:r>
        <w:rPr>
          <w:rFonts w:hint="eastAsia"/>
          <w:sz w:val="30"/>
          <w:szCs w:val="30"/>
        </w:rPr>
        <w:t>23</w:t>
      </w:r>
      <w:r>
        <w:rPr>
          <w:rFonts w:hint="eastAsia"/>
          <w:sz w:val="30"/>
          <w:szCs w:val="30"/>
        </w:rPr>
        <w:t>%</w:t>
      </w:r>
      <w:r>
        <w:rPr>
          <w:rFonts w:hint="eastAsia"/>
          <w:sz w:val="30"/>
          <w:szCs w:val="30"/>
        </w:rPr>
        <w:t>的股权，交易步骤为</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21</w:t>
      </w:r>
      <w:r>
        <w:rPr>
          <w:rFonts w:hint="eastAsia"/>
          <w:sz w:val="30"/>
          <w:szCs w:val="30"/>
        </w:rPr>
        <w:t>日前出资</w:t>
      </w:r>
      <w:r>
        <w:rPr>
          <w:rFonts w:hint="eastAsia"/>
          <w:sz w:val="30"/>
          <w:szCs w:val="30"/>
        </w:rPr>
        <w:t>1000000</w:t>
      </w:r>
      <w:r>
        <w:rPr>
          <w:rFonts w:hint="eastAsia"/>
          <w:sz w:val="30"/>
          <w:szCs w:val="30"/>
        </w:rPr>
        <w:t>元，</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15</w:t>
      </w:r>
      <w:r>
        <w:rPr>
          <w:rFonts w:hint="eastAsia"/>
          <w:sz w:val="30"/>
          <w:szCs w:val="30"/>
        </w:rPr>
        <w:t>日前出资</w:t>
      </w:r>
      <w:r>
        <w:rPr>
          <w:rFonts w:hint="eastAsia"/>
          <w:sz w:val="30"/>
          <w:szCs w:val="30"/>
        </w:rPr>
        <w:t>1000000</w:t>
      </w:r>
      <w:r>
        <w:rPr>
          <w:rFonts w:hint="eastAsia"/>
          <w:sz w:val="30"/>
          <w:szCs w:val="30"/>
        </w:rPr>
        <w:t>元，</w:t>
      </w:r>
      <w:r>
        <w:rPr>
          <w:rFonts w:hint="eastAsia"/>
          <w:sz w:val="30"/>
          <w:szCs w:val="30"/>
        </w:rPr>
        <w:t>2019</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日前出资</w:t>
      </w:r>
      <w:r>
        <w:rPr>
          <w:rFonts w:hint="eastAsia"/>
          <w:sz w:val="30"/>
          <w:szCs w:val="30"/>
        </w:rPr>
        <w:t>4000000</w:t>
      </w:r>
      <w:r>
        <w:rPr>
          <w:rFonts w:hint="eastAsia"/>
          <w:sz w:val="30"/>
          <w:szCs w:val="30"/>
        </w:rPr>
        <w:t>元。国心公司承诺将上述</w:t>
      </w:r>
      <w:r>
        <w:rPr>
          <w:rFonts w:hint="eastAsia"/>
          <w:sz w:val="30"/>
          <w:szCs w:val="30"/>
        </w:rPr>
        <w:t>6000000</w:t>
      </w:r>
      <w:r>
        <w:rPr>
          <w:rFonts w:hint="eastAsia"/>
          <w:sz w:val="30"/>
          <w:szCs w:val="30"/>
        </w:rPr>
        <w:t>元出资专款专用，用于向山东众志公司收购其持有的泰山国心公司</w:t>
      </w:r>
      <w:r>
        <w:rPr>
          <w:rFonts w:hint="eastAsia"/>
          <w:sz w:val="30"/>
          <w:szCs w:val="30"/>
        </w:rPr>
        <w:t>24%</w:t>
      </w:r>
      <w:r>
        <w:rPr>
          <w:rFonts w:hint="eastAsia"/>
          <w:sz w:val="30"/>
          <w:szCs w:val="30"/>
        </w:rPr>
        <w:t>的股权。</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21</w:t>
      </w:r>
      <w:r>
        <w:rPr>
          <w:rFonts w:hint="eastAsia"/>
          <w:sz w:val="30"/>
          <w:szCs w:val="30"/>
        </w:rPr>
        <w:t>日北京天润公司向国心公司账户转入</w:t>
      </w:r>
      <w:r>
        <w:rPr>
          <w:rFonts w:hint="eastAsia"/>
          <w:sz w:val="30"/>
          <w:szCs w:val="30"/>
        </w:rPr>
        <w:t>1000000</w:t>
      </w:r>
      <w:r>
        <w:rPr>
          <w:rFonts w:hint="eastAsia"/>
          <w:sz w:val="30"/>
          <w:szCs w:val="30"/>
        </w:rPr>
        <w:t>元。</w:t>
      </w:r>
      <w:r>
        <w:rPr>
          <w:rFonts w:hint="eastAsia"/>
          <w:sz w:val="30"/>
          <w:szCs w:val="30"/>
        </w:rPr>
        <w:t>2019</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日，北京天润公司向国心公司发出《告知函》，称《投资意向书》约定的交割条件中，核心管理人员及核心技术人员在协议签订之日起一年内不得离任，离任后一年内不得在同业公司内任职。在</w:t>
      </w:r>
      <w:r>
        <w:rPr>
          <w:rFonts w:hint="eastAsia"/>
          <w:sz w:val="30"/>
          <w:szCs w:val="30"/>
        </w:rPr>
        <w:t>尽职调查中发现贵司唯一技术股东、董事、副总经理、技术总监（同时也是北京、泰安两地公司唯一的技术负责人）安泱擅自离职，并带领大部分技术团队人员加入同业公司，鉴于上述事实，北京天润公司决定停止对国心公司的注资，终止《投资意向书》约定的投资行为。</w:t>
      </w:r>
    </w:p>
    <w:p w:rsidR="00000000" w:rsidRDefault="00C329E7">
      <w:pPr>
        <w:spacing w:line="500" w:lineRule="atLeast"/>
        <w:ind w:firstLine="600"/>
        <w:divId w:val="2146045207"/>
        <w:rPr>
          <w:rFonts w:hint="eastAsia"/>
          <w:sz w:val="30"/>
          <w:szCs w:val="30"/>
        </w:rPr>
      </w:pPr>
      <w:r>
        <w:rPr>
          <w:rFonts w:hint="eastAsia"/>
          <w:sz w:val="30"/>
          <w:szCs w:val="30"/>
        </w:rPr>
        <w:t>2019</w:t>
      </w:r>
      <w:r>
        <w:rPr>
          <w:rFonts w:hint="eastAsia"/>
          <w:sz w:val="30"/>
          <w:szCs w:val="30"/>
        </w:rPr>
        <w:t>年</w:t>
      </w:r>
      <w:r>
        <w:rPr>
          <w:rFonts w:hint="eastAsia"/>
          <w:sz w:val="30"/>
          <w:szCs w:val="30"/>
        </w:rPr>
        <w:t>12</w:t>
      </w:r>
      <w:r>
        <w:rPr>
          <w:rFonts w:hint="eastAsia"/>
          <w:sz w:val="30"/>
          <w:szCs w:val="30"/>
        </w:rPr>
        <w:t>月</w:t>
      </w:r>
      <w:r>
        <w:rPr>
          <w:rFonts w:hint="eastAsia"/>
          <w:sz w:val="30"/>
          <w:szCs w:val="30"/>
        </w:rPr>
        <w:t>13</w:t>
      </w:r>
      <w:r>
        <w:rPr>
          <w:rFonts w:hint="eastAsia"/>
          <w:sz w:val="30"/>
          <w:szCs w:val="30"/>
        </w:rPr>
        <w:t>日，国心公司与山东众志公司签订《和解协议》。该《和解协议》载明，山东众志公司与国心公司就泰山国心公司股权转让纠纷一事，已经在泰安高新技术开发区法院立案，现双方达成以下和解协议：一、</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8</w:t>
      </w:r>
      <w:r>
        <w:rPr>
          <w:rFonts w:hint="eastAsia"/>
          <w:sz w:val="30"/>
          <w:szCs w:val="30"/>
        </w:rPr>
        <w:t>日，山东众志公司与国心公司签订了《股权转让协议》，因国</w:t>
      </w:r>
      <w:r>
        <w:rPr>
          <w:rFonts w:hint="eastAsia"/>
          <w:sz w:val="30"/>
          <w:szCs w:val="30"/>
        </w:rPr>
        <w:t>心公司明确表示无法继续履行股权转让合同，双方同意解除该协议……二、双方同意对泰山国心公司的持股比例进行变更，变更后山东众志公司持泰山国心公司</w:t>
      </w:r>
      <w:r>
        <w:rPr>
          <w:rFonts w:hint="eastAsia"/>
          <w:sz w:val="30"/>
          <w:szCs w:val="30"/>
        </w:rPr>
        <w:t>100%</w:t>
      </w:r>
      <w:r>
        <w:rPr>
          <w:rFonts w:hint="eastAsia"/>
          <w:sz w:val="30"/>
          <w:szCs w:val="30"/>
        </w:rPr>
        <w:t>的股权……国心公司将其所持泰山国心公司</w:t>
      </w:r>
      <w:r>
        <w:rPr>
          <w:rFonts w:hint="eastAsia"/>
          <w:sz w:val="30"/>
          <w:szCs w:val="30"/>
        </w:rPr>
        <w:t>66%</w:t>
      </w:r>
      <w:r>
        <w:rPr>
          <w:rFonts w:hint="eastAsia"/>
          <w:sz w:val="30"/>
          <w:szCs w:val="30"/>
        </w:rPr>
        <w:t>的股权以</w:t>
      </w:r>
      <w:r>
        <w:rPr>
          <w:rFonts w:hint="eastAsia"/>
          <w:sz w:val="30"/>
          <w:szCs w:val="30"/>
        </w:rPr>
        <w:t>1</w:t>
      </w:r>
      <w:r>
        <w:rPr>
          <w:rFonts w:hint="eastAsia"/>
          <w:sz w:val="30"/>
          <w:szCs w:val="30"/>
        </w:rPr>
        <w:t>元的对价转让给山东众志公司。同时，该《和解协议》还就泰山国心公司交接、债务承担等进行了约定。</w:t>
      </w:r>
    </w:p>
    <w:p w:rsidR="00000000" w:rsidRDefault="00C329E7">
      <w:pPr>
        <w:spacing w:line="500" w:lineRule="atLeast"/>
        <w:ind w:firstLine="600"/>
        <w:divId w:val="1224558114"/>
        <w:rPr>
          <w:rFonts w:hint="eastAsia"/>
          <w:sz w:val="30"/>
          <w:szCs w:val="30"/>
        </w:rPr>
      </w:pPr>
      <w:r>
        <w:rPr>
          <w:rFonts w:hint="eastAsia"/>
          <w:sz w:val="30"/>
          <w:szCs w:val="30"/>
        </w:rPr>
        <w:t>一审中，国心公司认为，因安泱的恶意离职，导致国心公司以及国心公司出资成立的泰山国心公司失去北京天润公司剩余的</w:t>
      </w:r>
      <w:r>
        <w:rPr>
          <w:rFonts w:hint="eastAsia"/>
          <w:sz w:val="30"/>
          <w:szCs w:val="30"/>
        </w:rPr>
        <w:t>5000000</w:t>
      </w:r>
      <w:r>
        <w:rPr>
          <w:rFonts w:hint="eastAsia"/>
          <w:sz w:val="30"/>
          <w:szCs w:val="30"/>
        </w:rPr>
        <w:t>元投资机会，并导致国心公司无法履行与山东众志公司的股权转让合同，最终达成和解，丧失了所持泰山国心公司的全部股权，负担了</w:t>
      </w:r>
      <w:r>
        <w:rPr>
          <w:rFonts w:hint="eastAsia"/>
          <w:sz w:val="30"/>
          <w:szCs w:val="30"/>
        </w:rPr>
        <w:t>1481247.38</w:t>
      </w:r>
      <w:r>
        <w:rPr>
          <w:rFonts w:hint="eastAsia"/>
          <w:sz w:val="30"/>
          <w:szCs w:val="30"/>
        </w:rPr>
        <w:t>元的债务，故国心公司要求安泱赔偿其经济损失</w:t>
      </w:r>
      <w:r>
        <w:rPr>
          <w:rFonts w:hint="eastAsia"/>
          <w:sz w:val="30"/>
          <w:szCs w:val="30"/>
        </w:rPr>
        <w:t>2540000</w:t>
      </w:r>
      <w:r>
        <w:rPr>
          <w:rFonts w:hint="eastAsia"/>
          <w:sz w:val="30"/>
          <w:szCs w:val="30"/>
        </w:rPr>
        <w:t>元。国心公司另称，该</w:t>
      </w:r>
      <w:r>
        <w:rPr>
          <w:rFonts w:hint="eastAsia"/>
          <w:sz w:val="30"/>
          <w:szCs w:val="30"/>
        </w:rPr>
        <w:t>2540000</w:t>
      </w:r>
      <w:r>
        <w:rPr>
          <w:rFonts w:hint="eastAsia"/>
          <w:sz w:val="30"/>
          <w:szCs w:val="30"/>
        </w:rPr>
        <w:t>元的赔偿数额是其估算的，没有具体的构成，没有具体的证据支持。安泱述称，对《投资意向书》约定的投资事项以及国心公司与山东众志公司的《和解协议》均不知情，从未在股东会</w:t>
      </w:r>
      <w:r>
        <w:rPr>
          <w:rFonts w:hint="eastAsia"/>
          <w:sz w:val="30"/>
          <w:szCs w:val="30"/>
        </w:rPr>
        <w:t>或者董事会上披露或讨论过。</w:t>
      </w:r>
    </w:p>
    <w:p w:rsidR="00000000" w:rsidRDefault="00C329E7">
      <w:pPr>
        <w:spacing w:line="500" w:lineRule="atLeast"/>
        <w:ind w:firstLine="600"/>
        <w:divId w:val="623082225"/>
        <w:rPr>
          <w:rFonts w:hint="eastAsia"/>
          <w:sz w:val="30"/>
          <w:szCs w:val="30"/>
        </w:rPr>
      </w:pPr>
      <w:r>
        <w:rPr>
          <w:rFonts w:hint="eastAsia"/>
          <w:sz w:val="30"/>
          <w:szCs w:val="30"/>
        </w:rPr>
        <w:t>2.</w:t>
      </w:r>
      <w:r>
        <w:rPr>
          <w:rFonts w:hint="eastAsia"/>
          <w:sz w:val="30"/>
          <w:szCs w:val="30"/>
        </w:rPr>
        <w:t>安泱违反竞业禁止义务，在任国心公司董事期间设立北京原点公司并任职。</w:t>
      </w:r>
    </w:p>
    <w:p w:rsidR="00000000" w:rsidRDefault="00C329E7">
      <w:pPr>
        <w:spacing w:line="500" w:lineRule="atLeast"/>
        <w:ind w:firstLine="600"/>
        <w:divId w:val="592203677"/>
        <w:rPr>
          <w:rFonts w:hint="eastAsia"/>
          <w:sz w:val="30"/>
          <w:szCs w:val="30"/>
        </w:rPr>
      </w:pP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17</w:t>
      </w:r>
      <w:r>
        <w:rPr>
          <w:rFonts w:hint="eastAsia"/>
          <w:sz w:val="30"/>
          <w:szCs w:val="30"/>
        </w:rPr>
        <w:t>日，安泱等</w:t>
      </w:r>
      <w:r>
        <w:rPr>
          <w:rFonts w:hint="eastAsia"/>
          <w:sz w:val="30"/>
          <w:szCs w:val="30"/>
        </w:rPr>
        <w:t>4</w:t>
      </w:r>
      <w:r>
        <w:rPr>
          <w:rFonts w:hint="eastAsia"/>
          <w:sz w:val="30"/>
          <w:szCs w:val="30"/>
        </w:rPr>
        <w:t>人作为发起人共同出资设立北京原点公司，初始注册资本</w:t>
      </w:r>
      <w:r>
        <w:rPr>
          <w:rFonts w:hint="eastAsia"/>
          <w:sz w:val="30"/>
          <w:szCs w:val="30"/>
        </w:rPr>
        <w:t>1000000</w:t>
      </w:r>
      <w:r>
        <w:rPr>
          <w:rFonts w:hint="eastAsia"/>
          <w:sz w:val="30"/>
          <w:szCs w:val="30"/>
        </w:rPr>
        <w:t>元，安泱认缴并已实际缴纳出资</w:t>
      </w:r>
      <w:r>
        <w:rPr>
          <w:rFonts w:hint="eastAsia"/>
          <w:sz w:val="30"/>
          <w:szCs w:val="30"/>
        </w:rPr>
        <w:t>300000</w:t>
      </w:r>
      <w:r>
        <w:rPr>
          <w:rFonts w:hint="eastAsia"/>
          <w:sz w:val="30"/>
          <w:szCs w:val="30"/>
        </w:rPr>
        <w:t>元，安泱任董事。北京原点公司登记的经营范围包括：技术开发、技术推广、技术转让、技术咨询、技术服务、销售自行开发的产品、计算机系统服务、基础软件服务、应用软件服务、软件开发、软件咨询、产品设计、数据处理等。</w:t>
      </w:r>
    </w:p>
    <w:p w:rsidR="00000000" w:rsidRDefault="00C329E7">
      <w:pPr>
        <w:spacing w:line="500" w:lineRule="atLeast"/>
        <w:ind w:firstLine="600"/>
        <w:divId w:val="1236432738"/>
        <w:rPr>
          <w:rFonts w:hint="eastAsia"/>
          <w:sz w:val="30"/>
          <w:szCs w:val="30"/>
        </w:rPr>
      </w:pPr>
      <w:r>
        <w:rPr>
          <w:rFonts w:hint="eastAsia"/>
          <w:sz w:val="30"/>
          <w:szCs w:val="30"/>
        </w:rPr>
        <w:t>2019</w:t>
      </w:r>
      <w:r>
        <w:rPr>
          <w:rFonts w:hint="eastAsia"/>
          <w:sz w:val="30"/>
          <w:szCs w:val="30"/>
        </w:rPr>
        <w:t>年</w:t>
      </w:r>
      <w:r>
        <w:rPr>
          <w:rFonts w:hint="eastAsia"/>
          <w:sz w:val="30"/>
          <w:szCs w:val="30"/>
        </w:rPr>
        <w:t>8</w:t>
      </w:r>
      <w:r>
        <w:rPr>
          <w:rFonts w:hint="eastAsia"/>
          <w:sz w:val="30"/>
          <w:szCs w:val="30"/>
        </w:rPr>
        <w:t>月</w:t>
      </w:r>
      <w:r>
        <w:rPr>
          <w:rFonts w:hint="eastAsia"/>
          <w:sz w:val="30"/>
          <w:szCs w:val="30"/>
        </w:rPr>
        <w:t>1</w:t>
      </w:r>
      <w:r>
        <w:rPr>
          <w:rFonts w:hint="eastAsia"/>
          <w:sz w:val="30"/>
          <w:szCs w:val="30"/>
        </w:rPr>
        <w:t>日，安泱与北京万</w:t>
      </w:r>
      <w:r>
        <w:rPr>
          <w:rFonts w:hint="eastAsia"/>
          <w:sz w:val="30"/>
          <w:szCs w:val="30"/>
        </w:rPr>
        <w:t>**</w:t>
      </w:r>
      <w:r>
        <w:rPr>
          <w:rFonts w:hint="eastAsia"/>
          <w:sz w:val="30"/>
          <w:szCs w:val="30"/>
        </w:rPr>
        <w:t>红科技股份有限公司（以下简称北京万</w:t>
      </w:r>
      <w:r>
        <w:rPr>
          <w:rFonts w:hint="eastAsia"/>
          <w:sz w:val="30"/>
          <w:szCs w:val="30"/>
        </w:rPr>
        <w:t>*</w:t>
      </w:r>
      <w:r>
        <w:rPr>
          <w:rFonts w:hint="eastAsia"/>
          <w:sz w:val="30"/>
          <w:szCs w:val="30"/>
        </w:rPr>
        <w:t>*</w:t>
      </w:r>
      <w:r>
        <w:rPr>
          <w:rFonts w:hint="eastAsia"/>
          <w:sz w:val="30"/>
          <w:szCs w:val="30"/>
        </w:rPr>
        <w:t>红公司）签订《股权转让协议》，约定将其所持北京原点公司</w:t>
      </w:r>
      <w:r>
        <w:rPr>
          <w:rFonts w:hint="eastAsia"/>
          <w:sz w:val="30"/>
          <w:szCs w:val="30"/>
        </w:rPr>
        <w:t>30%</w:t>
      </w:r>
      <w:r>
        <w:rPr>
          <w:rFonts w:hint="eastAsia"/>
          <w:sz w:val="30"/>
          <w:szCs w:val="30"/>
        </w:rPr>
        <w:t>的股权转让给北京万</w:t>
      </w:r>
      <w:r>
        <w:rPr>
          <w:rFonts w:hint="eastAsia"/>
          <w:sz w:val="30"/>
          <w:szCs w:val="30"/>
        </w:rPr>
        <w:t>**</w:t>
      </w:r>
      <w:r>
        <w:rPr>
          <w:rFonts w:hint="eastAsia"/>
          <w:sz w:val="30"/>
          <w:szCs w:val="30"/>
        </w:rPr>
        <w:t>红公司，转让价款为</w:t>
      </w:r>
      <w:r>
        <w:rPr>
          <w:rFonts w:hint="eastAsia"/>
          <w:sz w:val="30"/>
          <w:szCs w:val="30"/>
        </w:rPr>
        <w:t>600000</w:t>
      </w:r>
      <w:r>
        <w:rPr>
          <w:rFonts w:hint="eastAsia"/>
          <w:sz w:val="30"/>
          <w:szCs w:val="30"/>
        </w:rPr>
        <w:t>元。</w:t>
      </w:r>
      <w:r>
        <w:rPr>
          <w:rFonts w:hint="eastAsia"/>
          <w:sz w:val="30"/>
          <w:szCs w:val="30"/>
        </w:rPr>
        <w:t>2019</w:t>
      </w:r>
      <w:r>
        <w:rPr>
          <w:rFonts w:hint="eastAsia"/>
          <w:sz w:val="30"/>
          <w:szCs w:val="30"/>
        </w:rPr>
        <w:t>年</w:t>
      </w:r>
      <w:r>
        <w:rPr>
          <w:rFonts w:hint="eastAsia"/>
          <w:sz w:val="30"/>
          <w:szCs w:val="30"/>
        </w:rPr>
        <w:t>9</w:t>
      </w:r>
      <w:r>
        <w:rPr>
          <w:rFonts w:hint="eastAsia"/>
          <w:sz w:val="30"/>
          <w:szCs w:val="30"/>
        </w:rPr>
        <w:t>月</w:t>
      </w:r>
      <w:r>
        <w:rPr>
          <w:rFonts w:hint="eastAsia"/>
          <w:sz w:val="30"/>
          <w:szCs w:val="30"/>
        </w:rPr>
        <w:t>3</w:t>
      </w:r>
      <w:r>
        <w:rPr>
          <w:rFonts w:hint="eastAsia"/>
          <w:sz w:val="30"/>
          <w:szCs w:val="30"/>
        </w:rPr>
        <w:t>日，北京原点公司召开股东会，免去安泱的董事职务。</w:t>
      </w:r>
      <w:r>
        <w:rPr>
          <w:rFonts w:hint="eastAsia"/>
          <w:sz w:val="30"/>
          <w:szCs w:val="30"/>
        </w:rPr>
        <w:t>2019</w:t>
      </w:r>
      <w:r>
        <w:rPr>
          <w:rFonts w:hint="eastAsia"/>
          <w:sz w:val="30"/>
          <w:szCs w:val="30"/>
        </w:rPr>
        <w:t>年</w:t>
      </w:r>
      <w:r>
        <w:rPr>
          <w:rFonts w:hint="eastAsia"/>
          <w:sz w:val="30"/>
          <w:szCs w:val="30"/>
        </w:rPr>
        <w:t>12</w:t>
      </w:r>
      <w:r>
        <w:rPr>
          <w:rFonts w:hint="eastAsia"/>
          <w:sz w:val="30"/>
          <w:szCs w:val="30"/>
        </w:rPr>
        <w:t>月</w:t>
      </w:r>
      <w:r>
        <w:rPr>
          <w:rFonts w:hint="eastAsia"/>
          <w:sz w:val="30"/>
          <w:szCs w:val="30"/>
        </w:rPr>
        <w:t>10</w:t>
      </w:r>
      <w:r>
        <w:rPr>
          <w:rFonts w:hint="eastAsia"/>
          <w:sz w:val="30"/>
          <w:szCs w:val="30"/>
        </w:rPr>
        <w:t>日，完成股东变更登记。</w:t>
      </w:r>
    </w:p>
    <w:p w:rsidR="00000000" w:rsidRDefault="00C329E7">
      <w:pPr>
        <w:spacing w:line="500" w:lineRule="atLeast"/>
        <w:ind w:firstLine="600"/>
        <w:divId w:val="622880517"/>
        <w:rPr>
          <w:rFonts w:hint="eastAsia"/>
          <w:sz w:val="30"/>
          <w:szCs w:val="30"/>
        </w:rPr>
      </w:pPr>
      <w:r>
        <w:rPr>
          <w:rFonts w:hint="eastAsia"/>
          <w:sz w:val="30"/>
          <w:szCs w:val="30"/>
        </w:rPr>
        <w:t>一审庭审中，安泱述称，其设立了北京原点公司，是该公司的股东、副总、技术总监，后其将所持北京原点公司的股权以</w:t>
      </w:r>
      <w:r>
        <w:rPr>
          <w:rFonts w:hint="eastAsia"/>
          <w:sz w:val="30"/>
          <w:szCs w:val="30"/>
        </w:rPr>
        <w:t>600000</w:t>
      </w:r>
      <w:r>
        <w:rPr>
          <w:rFonts w:hint="eastAsia"/>
          <w:sz w:val="30"/>
          <w:szCs w:val="30"/>
        </w:rPr>
        <w:t>元的价格转让给北京万</w:t>
      </w:r>
      <w:r>
        <w:rPr>
          <w:rFonts w:hint="eastAsia"/>
          <w:sz w:val="30"/>
          <w:szCs w:val="30"/>
        </w:rPr>
        <w:t>**</w:t>
      </w:r>
      <w:r>
        <w:rPr>
          <w:rFonts w:hint="eastAsia"/>
          <w:sz w:val="30"/>
          <w:szCs w:val="30"/>
        </w:rPr>
        <w:t>红公司，股权转让款</w:t>
      </w:r>
      <w:r>
        <w:rPr>
          <w:rFonts w:hint="eastAsia"/>
          <w:sz w:val="30"/>
          <w:szCs w:val="30"/>
        </w:rPr>
        <w:t>600000</w:t>
      </w:r>
      <w:r>
        <w:rPr>
          <w:rFonts w:hint="eastAsia"/>
          <w:sz w:val="30"/>
          <w:szCs w:val="30"/>
        </w:rPr>
        <w:t>元已经收到，股权转出后与该公司再无任何关系，在北京原点公司任职期间，共有三笔工资收入，分别是</w:t>
      </w:r>
      <w:r>
        <w:rPr>
          <w:rFonts w:hint="eastAsia"/>
          <w:sz w:val="30"/>
          <w:szCs w:val="30"/>
        </w:rPr>
        <w:t>19550</w:t>
      </w:r>
      <w:r>
        <w:rPr>
          <w:rFonts w:hint="eastAsia"/>
          <w:sz w:val="30"/>
          <w:szCs w:val="30"/>
        </w:rPr>
        <w:t>元、</w:t>
      </w:r>
      <w:r>
        <w:rPr>
          <w:rFonts w:hint="eastAsia"/>
          <w:sz w:val="30"/>
          <w:szCs w:val="30"/>
        </w:rPr>
        <w:t>9850</w:t>
      </w:r>
      <w:r>
        <w:rPr>
          <w:rFonts w:hint="eastAsia"/>
          <w:sz w:val="30"/>
          <w:szCs w:val="30"/>
        </w:rPr>
        <w:t>元与</w:t>
      </w:r>
      <w:r>
        <w:rPr>
          <w:rFonts w:hint="eastAsia"/>
          <w:sz w:val="30"/>
          <w:szCs w:val="30"/>
        </w:rPr>
        <w:t>37620</w:t>
      </w:r>
      <w:r>
        <w:rPr>
          <w:rFonts w:hint="eastAsia"/>
          <w:sz w:val="30"/>
          <w:szCs w:val="30"/>
        </w:rPr>
        <w:t>元。国心公司对安泱的上述陈述均予以认可。</w:t>
      </w:r>
    </w:p>
    <w:p w:rsidR="00000000" w:rsidRDefault="00C329E7">
      <w:pPr>
        <w:spacing w:line="500" w:lineRule="atLeast"/>
        <w:ind w:firstLine="600"/>
        <w:divId w:val="1463842894"/>
        <w:rPr>
          <w:rFonts w:hint="eastAsia"/>
          <w:sz w:val="30"/>
          <w:szCs w:val="30"/>
        </w:rPr>
      </w:pPr>
      <w:r>
        <w:rPr>
          <w:rFonts w:hint="eastAsia"/>
          <w:sz w:val="30"/>
          <w:szCs w:val="30"/>
        </w:rPr>
        <w:t>一审法院认为，《中华人民共和国公司法》（以下简称公司法）第一百四十七条规定，董事、监事、高级管理人员应当遵守法律、行政法规和公司章程，对公司负有忠实义务和勤勉义务。第一百四十八条规定，董事、高级管理人员不得有下列行为：（一）挪用公司资金；（二）将公司资金以其个人名义或者以其他个人名义开立账户存储；（三）违反公司章程的规定，未经股东会、股东大会或者董事会同意，将公司资金借贷给他人或者以公司财产为他人提供担保；（四）违反公司章程的规定或者未经股东会、股东大</w:t>
      </w:r>
      <w:r>
        <w:rPr>
          <w:rFonts w:hint="eastAsia"/>
          <w:sz w:val="30"/>
          <w:szCs w:val="30"/>
        </w:rPr>
        <w:t>会同意，与本公司订立合同或者进行交易；（五）未经股东会或者股东大会同意，利用职务便利为自己或者他人谋取属于公司的商业机会，自营或者为他人经营与所任职公司同类的业务；（六）接受他人与公司交易的佣金归为己有；（七）擅自披露公司秘密；（八）违反对公司忠实义务的其他行为。董事、高级管理人员违反前款规定所得的收入应当归公司所有。本案中，国心公司与北京原点公司登记的经营范围中，均包含“技术开发、计算机系统服务、软件开发、数据处理”等项目，二者属于经营同类业务的公司。安泱在任国心公司董事期间，未经股东会或者股东大会同意，</w:t>
      </w:r>
      <w:r>
        <w:rPr>
          <w:rFonts w:hint="eastAsia"/>
          <w:sz w:val="30"/>
          <w:szCs w:val="30"/>
        </w:rPr>
        <w:t>作为发起人股东设立北京原点公司，并任董事、副总、技术总监，自营或为他人经营北京原点公司，其行为已经违反了董事对公司所负有的忠实义务，依法应当承担相应的法律责任。国心公司要求对安泱转让北京原点公司股权产生的溢价款与其任职期间的工资收入行使归入权的诉讼请求，依据充分，应予支持。</w:t>
      </w:r>
    </w:p>
    <w:p w:rsidR="00000000" w:rsidRDefault="00C329E7">
      <w:pPr>
        <w:spacing w:line="500" w:lineRule="atLeast"/>
        <w:ind w:firstLine="600"/>
        <w:divId w:val="2068843600"/>
        <w:rPr>
          <w:rFonts w:hint="eastAsia"/>
          <w:sz w:val="30"/>
          <w:szCs w:val="30"/>
        </w:rPr>
      </w:pPr>
      <w:r>
        <w:rPr>
          <w:rFonts w:hint="eastAsia"/>
          <w:sz w:val="30"/>
          <w:szCs w:val="30"/>
        </w:rPr>
        <w:t>关于国心公司要求安泱赔偿损失</w:t>
      </w:r>
      <w:r>
        <w:rPr>
          <w:rFonts w:hint="eastAsia"/>
          <w:sz w:val="30"/>
          <w:szCs w:val="30"/>
        </w:rPr>
        <w:t>2540000</w:t>
      </w:r>
      <w:r>
        <w:rPr>
          <w:rFonts w:hint="eastAsia"/>
          <w:sz w:val="30"/>
          <w:szCs w:val="30"/>
        </w:rPr>
        <w:t>元的主张，鉴于国心公司未能提出证据证明存在该损失以及该损失与安泱之间具有因果关系，故一审法院不予支持。据此，一审法院于</w:t>
      </w:r>
      <w:r>
        <w:rPr>
          <w:rFonts w:hint="eastAsia"/>
          <w:sz w:val="30"/>
          <w:szCs w:val="30"/>
        </w:rPr>
        <w:t>2021</w:t>
      </w:r>
      <w:r>
        <w:rPr>
          <w:rFonts w:hint="eastAsia"/>
          <w:sz w:val="30"/>
          <w:szCs w:val="30"/>
        </w:rPr>
        <w:t>年</w:t>
      </w:r>
      <w:r>
        <w:rPr>
          <w:rFonts w:hint="eastAsia"/>
          <w:sz w:val="30"/>
          <w:szCs w:val="30"/>
        </w:rPr>
        <w:t>1</w:t>
      </w:r>
      <w:r>
        <w:rPr>
          <w:rFonts w:hint="eastAsia"/>
          <w:sz w:val="30"/>
          <w:szCs w:val="30"/>
        </w:rPr>
        <w:t>月</w:t>
      </w:r>
      <w:r>
        <w:rPr>
          <w:rFonts w:hint="eastAsia"/>
          <w:sz w:val="30"/>
          <w:szCs w:val="30"/>
        </w:rPr>
        <w:t>25</w:t>
      </w:r>
      <w:r>
        <w:rPr>
          <w:rFonts w:hint="eastAsia"/>
          <w:sz w:val="30"/>
          <w:szCs w:val="30"/>
        </w:rPr>
        <w:t>日作出（</w:t>
      </w:r>
      <w:r>
        <w:rPr>
          <w:rFonts w:hint="eastAsia"/>
          <w:sz w:val="30"/>
          <w:szCs w:val="30"/>
        </w:rPr>
        <w:t>2020</w:t>
      </w:r>
      <w:r>
        <w:rPr>
          <w:rFonts w:hint="eastAsia"/>
          <w:sz w:val="30"/>
          <w:szCs w:val="30"/>
        </w:rPr>
        <w:t>）京</w:t>
      </w:r>
      <w:r>
        <w:rPr>
          <w:rFonts w:hint="eastAsia"/>
          <w:sz w:val="30"/>
          <w:szCs w:val="30"/>
        </w:rPr>
        <w:t>0101</w:t>
      </w:r>
      <w:r>
        <w:rPr>
          <w:rFonts w:hint="eastAsia"/>
          <w:sz w:val="30"/>
          <w:szCs w:val="30"/>
        </w:rPr>
        <w:t>民初</w:t>
      </w:r>
      <w:r>
        <w:rPr>
          <w:rFonts w:hint="eastAsia"/>
          <w:sz w:val="30"/>
          <w:szCs w:val="30"/>
        </w:rPr>
        <w:t>9576</w:t>
      </w:r>
      <w:r>
        <w:rPr>
          <w:rFonts w:hint="eastAsia"/>
          <w:sz w:val="30"/>
          <w:szCs w:val="30"/>
        </w:rPr>
        <w:t>号民事判决：一、安</w:t>
      </w:r>
      <w:r>
        <w:rPr>
          <w:rFonts w:hint="eastAsia"/>
          <w:sz w:val="30"/>
          <w:szCs w:val="30"/>
        </w:rPr>
        <w:t>泱于判决生效之日起十日内支付国心高科（北京）软件系统有限公司</w:t>
      </w:r>
      <w:r>
        <w:rPr>
          <w:rFonts w:hint="eastAsia"/>
          <w:sz w:val="30"/>
          <w:szCs w:val="30"/>
        </w:rPr>
        <w:t>367020</w:t>
      </w:r>
      <w:r>
        <w:rPr>
          <w:rFonts w:hint="eastAsia"/>
          <w:sz w:val="30"/>
          <w:szCs w:val="30"/>
        </w:rPr>
        <w:t>元；二、驳回国心高科（北京）软件系统有限公司的其他诉讼请求。如果未按判决指定的期间履行给付金钱义务，应当依照《中华人民共和国民事诉讼法》第二百五十三条规定，加倍支付迟延履行期间的债务利息。</w:t>
      </w:r>
    </w:p>
    <w:p w:rsidR="00000000" w:rsidRDefault="00C329E7">
      <w:pPr>
        <w:spacing w:line="500" w:lineRule="atLeast"/>
        <w:ind w:firstLine="600"/>
        <w:divId w:val="1403068076"/>
        <w:rPr>
          <w:rFonts w:hint="eastAsia"/>
          <w:sz w:val="30"/>
          <w:szCs w:val="30"/>
        </w:rPr>
      </w:pPr>
      <w:r>
        <w:rPr>
          <w:rFonts w:hint="eastAsia"/>
          <w:sz w:val="30"/>
          <w:szCs w:val="30"/>
        </w:rPr>
        <w:t>二审中，当事人没有提交新证据。本院对一审法院查明的事实予以确认。</w:t>
      </w:r>
    </w:p>
    <w:p w:rsidR="00000000" w:rsidRDefault="00C329E7">
      <w:pPr>
        <w:spacing w:line="500" w:lineRule="atLeast"/>
        <w:ind w:firstLine="600"/>
        <w:divId w:val="739712158"/>
        <w:rPr>
          <w:rFonts w:hint="eastAsia"/>
          <w:sz w:val="30"/>
          <w:szCs w:val="30"/>
        </w:rPr>
      </w:pPr>
      <w:r>
        <w:rPr>
          <w:rFonts w:hint="eastAsia"/>
          <w:sz w:val="30"/>
          <w:szCs w:val="30"/>
        </w:rPr>
        <w:t>本院二审另查，一审法院</w:t>
      </w:r>
      <w:r>
        <w:rPr>
          <w:rFonts w:hint="eastAsia"/>
          <w:sz w:val="30"/>
          <w:szCs w:val="30"/>
        </w:rPr>
        <w:t>2020</w:t>
      </w:r>
      <w:r>
        <w:rPr>
          <w:rFonts w:hint="eastAsia"/>
          <w:sz w:val="30"/>
          <w:szCs w:val="30"/>
        </w:rPr>
        <w:t>年</w:t>
      </w:r>
      <w:r>
        <w:rPr>
          <w:rFonts w:hint="eastAsia"/>
          <w:sz w:val="30"/>
          <w:szCs w:val="30"/>
        </w:rPr>
        <w:t>9</w:t>
      </w:r>
      <w:r>
        <w:rPr>
          <w:rFonts w:hint="eastAsia"/>
          <w:sz w:val="30"/>
          <w:szCs w:val="30"/>
        </w:rPr>
        <w:t>月</w:t>
      </w:r>
      <w:r>
        <w:rPr>
          <w:rFonts w:hint="eastAsia"/>
          <w:sz w:val="30"/>
          <w:szCs w:val="30"/>
        </w:rPr>
        <w:t>22</w:t>
      </w:r>
      <w:r>
        <w:rPr>
          <w:rFonts w:hint="eastAsia"/>
          <w:sz w:val="30"/>
          <w:szCs w:val="30"/>
        </w:rPr>
        <w:t>日开庭笔录中记载，安泱称：其提交的证据三是国心公司的工商备案资料，证明</w:t>
      </w:r>
      <w:r>
        <w:rPr>
          <w:rFonts w:hint="eastAsia"/>
          <w:sz w:val="30"/>
          <w:szCs w:val="30"/>
        </w:rPr>
        <w:t>2020</w:t>
      </w:r>
      <w:r>
        <w:rPr>
          <w:rFonts w:hint="eastAsia"/>
          <w:sz w:val="30"/>
          <w:szCs w:val="30"/>
        </w:rPr>
        <w:t>年</w:t>
      </w:r>
      <w:r>
        <w:rPr>
          <w:rFonts w:hint="eastAsia"/>
          <w:sz w:val="30"/>
          <w:szCs w:val="30"/>
        </w:rPr>
        <w:t>2</w:t>
      </w:r>
      <w:r>
        <w:rPr>
          <w:rFonts w:hint="eastAsia"/>
          <w:sz w:val="30"/>
          <w:szCs w:val="30"/>
        </w:rPr>
        <w:t>月</w:t>
      </w:r>
      <w:r>
        <w:rPr>
          <w:rFonts w:hint="eastAsia"/>
          <w:sz w:val="30"/>
          <w:szCs w:val="30"/>
        </w:rPr>
        <w:t>6</w:t>
      </w:r>
      <w:r>
        <w:rPr>
          <w:rFonts w:hint="eastAsia"/>
          <w:sz w:val="30"/>
          <w:szCs w:val="30"/>
        </w:rPr>
        <w:t>日国心公司召开股东会，同意安泱免去董事职务，这份股东会决议</w:t>
      </w:r>
      <w:r>
        <w:rPr>
          <w:rFonts w:hint="eastAsia"/>
          <w:sz w:val="30"/>
          <w:szCs w:val="30"/>
        </w:rPr>
        <w:t>安泱认可，同时证明国心公司提交的</w:t>
      </w:r>
      <w:r>
        <w:rPr>
          <w:rFonts w:hint="eastAsia"/>
          <w:sz w:val="30"/>
          <w:szCs w:val="30"/>
        </w:rPr>
        <w:t>2020</w:t>
      </w:r>
      <w:r>
        <w:rPr>
          <w:rFonts w:hint="eastAsia"/>
          <w:sz w:val="30"/>
          <w:szCs w:val="30"/>
        </w:rPr>
        <w:t>年</w:t>
      </w:r>
      <w:r>
        <w:rPr>
          <w:rFonts w:hint="eastAsia"/>
          <w:sz w:val="30"/>
          <w:szCs w:val="30"/>
        </w:rPr>
        <w:t>2</w:t>
      </w:r>
      <w:r>
        <w:rPr>
          <w:rFonts w:hint="eastAsia"/>
          <w:sz w:val="30"/>
          <w:szCs w:val="30"/>
        </w:rPr>
        <w:t>月</w:t>
      </w:r>
      <w:r>
        <w:rPr>
          <w:rFonts w:hint="eastAsia"/>
          <w:sz w:val="30"/>
          <w:szCs w:val="30"/>
        </w:rPr>
        <w:t>11</w:t>
      </w:r>
      <w:r>
        <w:rPr>
          <w:rFonts w:hint="eastAsia"/>
          <w:sz w:val="30"/>
          <w:szCs w:val="30"/>
        </w:rPr>
        <w:t>日的股东会决议是假的，安泱辞去董事的时间应该以此为准，应该是</w:t>
      </w:r>
      <w:r>
        <w:rPr>
          <w:rFonts w:hint="eastAsia"/>
          <w:sz w:val="30"/>
          <w:szCs w:val="30"/>
        </w:rPr>
        <w:t>2020</w:t>
      </w:r>
      <w:r>
        <w:rPr>
          <w:rFonts w:hint="eastAsia"/>
          <w:sz w:val="30"/>
          <w:szCs w:val="30"/>
        </w:rPr>
        <w:t>年</w:t>
      </w:r>
      <w:r>
        <w:rPr>
          <w:rFonts w:hint="eastAsia"/>
          <w:sz w:val="30"/>
          <w:szCs w:val="30"/>
        </w:rPr>
        <w:t>2</w:t>
      </w:r>
      <w:r>
        <w:rPr>
          <w:rFonts w:hint="eastAsia"/>
          <w:sz w:val="30"/>
          <w:szCs w:val="30"/>
        </w:rPr>
        <w:t>月</w:t>
      </w:r>
      <w:r>
        <w:rPr>
          <w:rFonts w:hint="eastAsia"/>
          <w:sz w:val="30"/>
          <w:szCs w:val="30"/>
        </w:rPr>
        <w:t>6</w:t>
      </w:r>
      <w:r>
        <w:rPr>
          <w:rFonts w:hint="eastAsia"/>
          <w:sz w:val="30"/>
          <w:szCs w:val="30"/>
        </w:rPr>
        <w:t>日安泱辞去国心公司董事。在二审中，安泱称其在一审提交的证据三即国心公司的工商备案资料中的股东会决议系指</w:t>
      </w:r>
      <w:r>
        <w:rPr>
          <w:rFonts w:hint="eastAsia"/>
          <w:sz w:val="30"/>
          <w:szCs w:val="30"/>
        </w:rPr>
        <w:t>2020</w:t>
      </w:r>
      <w:r>
        <w:rPr>
          <w:rFonts w:hint="eastAsia"/>
          <w:sz w:val="30"/>
          <w:szCs w:val="30"/>
        </w:rPr>
        <w:t>年</w:t>
      </w:r>
      <w:r>
        <w:rPr>
          <w:rFonts w:hint="eastAsia"/>
          <w:sz w:val="30"/>
          <w:szCs w:val="30"/>
        </w:rPr>
        <w:t>2</w:t>
      </w:r>
      <w:r>
        <w:rPr>
          <w:rFonts w:hint="eastAsia"/>
          <w:sz w:val="30"/>
          <w:szCs w:val="30"/>
        </w:rPr>
        <w:t>月</w:t>
      </w:r>
      <w:r>
        <w:rPr>
          <w:rFonts w:hint="eastAsia"/>
          <w:sz w:val="30"/>
          <w:szCs w:val="30"/>
        </w:rPr>
        <w:t>26</w:t>
      </w:r>
      <w:r>
        <w:rPr>
          <w:rFonts w:hint="eastAsia"/>
          <w:sz w:val="30"/>
          <w:szCs w:val="30"/>
        </w:rPr>
        <w:t>日国心公司股东会决议。</w:t>
      </w:r>
    </w:p>
    <w:p w:rsidR="00000000" w:rsidRDefault="00C329E7">
      <w:pPr>
        <w:spacing w:line="500" w:lineRule="atLeast"/>
        <w:ind w:firstLine="600"/>
        <w:divId w:val="1529954883"/>
        <w:rPr>
          <w:rFonts w:hint="eastAsia"/>
          <w:sz w:val="30"/>
          <w:szCs w:val="30"/>
        </w:rPr>
      </w:pPr>
      <w:r>
        <w:rPr>
          <w:rFonts w:hint="eastAsia"/>
          <w:sz w:val="30"/>
          <w:szCs w:val="30"/>
        </w:rPr>
        <w:t>根据国心公司的工商备案资料，</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8</w:t>
      </w:r>
      <w:r>
        <w:rPr>
          <w:rFonts w:hint="eastAsia"/>
          <w:sz w:val="30"/>
          <w:szCs w:val="30"/>
        </w:rPr>
        <w:t>日国心公司章程第十四条规定，公司设董事会，成员为</w:t>
      </w:r>
      <w:r>
        <w:rPr>
          <w:rFonts w:hint="eastAsia"/>
          <w:sz w:val="30"/>
          <w:szCs w:val="30"/>
        </w:rPr>
        <w:t>3</w:t>
      </w:r>
      <w:r>
        <w:rPr>
          <w:rFonts w:hint="eastAsia"/>
          <w:sz w:val="30"/>
          <w:szCs w:val="30"/>
        </w:rPr>
        <w:t>人，由股东会选举产生。董事任期</w:t>
      </w:r>
      <w:r>
        <w:rPr>
          <w:rFonts w:hint="eastAsia"/>
          <w:sz w:val="30"/>
          <w:szCs w:val="30"/>
        </w:rPr>
        <w:t>3</w:t>
      </w:r>
      <w:r>
        <w:rPr>
          <w:rFonts w:hint="eastAsia"/>
          <w:sz w:val="30"/>
          <w:szCs w:val="30"/>
        </w:rPr>
        <w:t>年，任期届满，可连选连任。</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8</w:t>
      </w:r>
      <w:r>
        <w:rPr>
          <w:rFonts w:hint="eastAsia"/>
          <w:sz w:val="30"/>
          <w:szCs w:val="30"/>
        </w:rPr>
        <w:t>日国心公司第二届第一次股东会决议内容包括同意选举安泱、张春媛、赵亮为董</w:t>
      </w:r>
      <w:r>
        <w:rPr>
          <w:rFonts w:hint="eastAsia"/>
          <w:sz w:val="30"/>
          <w:szCs w:val="30"/>
        </w:rPr>
        <w:t>事。</w:t>
      </w:r>
      <w:r>
        <w:rPr>
          <w:rFonts w:hint="eastAsia"/>
          <w:sz w:val="30"/>
          <w:szCs w:val="30"/>
        </w:rPr>
        <w:t>2020</w:t>
      </w:r>
      <w:r>
        <w:rPr>
          <w:rFonts w:hint="eastAsia"/>
          <w:sz w:val="30"/>
          <w:szCs w:val="30"/>
        </w:rPr>
        <w:t>年</w:t>
      </w:r>
      <w:r>
        <w:rPr>
          <w:rFonts w:hint="eastAsia"/>
          <w:sz w:val="30"/>
          <w:szCs w:val="30"/>
        </w:rPr>
        <w:t>2</w:t>
      </w:r>
      <w:r>
        <w:rPr>
          <w:rFonts w:hint="eastAsia"/>
          <w:sz w:val="30"/>
          <w:szCs w:val="30"/>
        </w:rPr>
        <w:t>月</w:t>
      </w:r>
      <w:r>
        <w:rPr>
          <w:rFonts w:hint="eastAsia"/>
          <w:sz w:val="30"/>
          <w:szCs w:val="30"/>
        </w:rPr>
        <w:t>26</w:t>
      </w:r>
      <w:r>
        <w:rPr>
          <w:rFonts w:hint="eastAsia"/>
          <w:sz w:val="30"/>
          <w:szCs w:val="30"/>
        </w:rPr>
        <w:t>日国心公司章程第十四条规定，公司不设董事会，设执行董事</w:t>
      </w:r>
      <w:r>
        <w:rPr>
          <w:rFonts w:hint="eastAsia"/>
          <w:sz w:val="30"/>
          <w:szCs w:val="30"/>
        </w:rPr>
        <w:t>1</w:t>
      </w:r>
      <w:r>
        <w:rPr>
          <w:rFonts w:hint="eastAsia"/>
          <w:sz w:val="30"/>
          <w:szCs w:val="30"/>
        </w:rPr>
        <w:t>人，由股东会选举产生。执行董事任期</w:t>
      </w:r>
      <w:r>
        <w:rPr>
          <w:rFonts w:hint="eastAsia"/>
          <w:sz w:val="30"/>
          <w:szCs w:val="30"/>
        </w:rPr>
        <w:t>3</w:t>
      </w:r>
      <w:r>
        <w:rPr>
          <w:rFonts w:hint="eastAsia"/>
          <w:sz w:val="30"/>
          <w:szCs w:val="30"/>
        </w:rPr>
        <w:t>年，任期届满，可连选连任。</w:t>
      </w:r>
      <w:r>
        <w:rPr>
          <w:rFonts w:hint="eastAsia"/>
          <w:sz w:val="30"/>
          <w:szCs w:val="30"/>
        </w:rPr>
        <w:t>2020</w:t>
      </w:r>
      <w:r>
        <w:rPr>
          <w:rFonts w:hint="eastAsia"/>
          <w:sz w:val="30"/>
          <w:szCs w:val="30"/>
        </w:rPr>
        <w:t>年</w:t>
      </w:r>
      <w:r>
        <w:rPr>
          <w:rFonts w:hint="eastAsia"/>
          <w:sz w:val="30"/>
          <w:szCs w:val="30"/>
        </w:rPr>
        <w:t>2</w:t>
      </w:r>
      <w:r>
        <w:rPr>
          <w:rFonts w:hint="eastAsia"/>
          <w:sz w:val="30"/>
          <w:szCs w:val="30"/>
        </w:rPr>
        <w:t>月</w:t>
      </w:r>
      <w:r>
        <w:rPr>
          <w:rFonts w:hint="eastAsia"/>
          <w:sz w:val="30"/>
          <w:szCs w:val="30"/>
        </w:rPr>
        <w:t>26</w:t>
      </w:r>
      <w:r>
        <w:rPr>
          <w:rFonts w:hint="eastAsia"/>
          <w:sz w:val="30"/>
          <w:szCs w:val="30"/>
        </w:rPr>
        <w:t>日，国心公司作出两份股东会决议，一份决议内容包括同意免去安泱、张春媛、赵亮的董事职务；另一份决议内容包括同意选举张春媛为执行董事。</w:t>
      </w:r>
    </w:p>
    <w:p w:rsidR="00000000" w:rsidRDefault="00C329E7">
      <w:pPr>
        <w:spacing w:line="500" w:lineRule="atLeast"/>
        <w:ind w:firstLine="600"/>
        <w:divId w:val="848834615"/>
        <w:rPr>
          <w:rFonts w:hint="eastAsia"/>
          <w:sz w:val="30"/>
          <w:szCs w:val="30"/>
        </w:rPr>
      </w:pPr>
      <w:r>
        <w:rPr>
          <w:rFonts w:hint="eastAsia"/>
          <w:sz w:val="30"/>
          <w:szCs w:val="30"/>
        </w:rPr>
        <w:t>本院再查，一审中，安泱提交一份落款日期为</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24</w:t>
      </w:r>
      <w:r>
        <w:rPr>
          <w:rFonts w:hint="eastAsia"/>
          <w:sz w:val="30"/>
          <w:szCs w:val="30"/>
        </w:rPr>
        <w:t>日的董事辞职声明以及</w:t>
      </w:r>
      <w:r>
        <w:rPr>
          <w:rFonts w:hint="eastAsia"/>
          <w:sz w:val="30"/>
          <w:szCs w:val="30"/>
        </w:rPr>
        <w:t>EMS</w:t>
      </w:r>
      <w:r>
        <w:rPr>
          <w:rFonts w:hint="eastAsia"/>
          <w:sz w:val="30"/>
          <w:szCs w:val="30"/>
        </w:rPr>
        <w:t>快递单，用以证明其向国心公司发送了该声明。国心公司不认可上述证据的真实性，称该公司未收到该声明。安泱提交的</w:t>
      </w:r>
      <w:r>
        <w:rPr>
          <w:rFonts w:hint="eastAsia"/>
          <w:sz w:val="30"/>
          <w:szCs w:val="30"/>
        </w:rPr>
        <w:t>EMS</w:t>
      </w:r>
      <w:r>
        <w:rPr>
          <w:rFonts w:hint="eastAsia"/>
          <w:sz w:val="30"/>
          <w:szCs w:val="30"/>
        </w:rPr>
        <w:t>快递单未显示打印时间以及快</w:t>
      </w:r>
      <w:r>
        <w:rPr>
          <w:rFonts w:hint="eastAsia"/>
          <w:sz w:val="30"/>
          <w:szCs w:val="30"/>
        </w:rPr>
        <w:t>递邮寄、签收情况，安泱亦未提交国心公司收到该声明的证据。</w:t>
      </w:r>
    </w:p>
    <w:p w:rsidR="00000000" w:rsidRDefault="00C329E7">
      <w:pPr>
        <w:spacing w:line="500" w:lineRule="atLeast"/>
        <w:ind w:firstLine="600"/>
        <w:divId w:val="1387802432"/>
        <w:rPr>
          <w:rFonts w:hint="eastAsia"/>
          <w:sz w:val="30"/>
          <w:szCs w:val="30"/>
        </w:rPr>
      </w:pPr>
      <w:r>
        <w:rPr>
          <w:rFonts w:hint="eastAsia"/>
          <w:sz w:val="30"/>
          <w:szCs w:val="30"/>
        </w:rPr>
        <w:t>本院认为，公司法第四十四条第一款规定，有限责任公司设董事会，其成员为三人至十三人；但是，本法第五十条另有规定的除外。第五十条规定，股东人数较少或者规模较小的有限责任公司，可以设一名执行董事，不设董事会。执行董事可以兼任公司经理。执行董事的职权由公司章程规定。同时，公司法第四十五条第二款规定，董事任期届满未及时改选，或者董事在任期内辞职导致董事会成员低于法定人数的，在改选出的董事就任前，原董事仍应当依照法律、行政法规和公司章程的规定，履行董事职务。本案</w:t>
      </w:r>
      <w:r>
        <w:rPr>
          <w:rFonts w:hint="eastAsia"/>
          <w:sz w:val="30"/>
          <w:szCs w:val="30"/>
        </w:rPr>
        <w:t>中，国心公司曾设有由安泱等三名董事组成的董事会。安泱称其于</w:t>
      </w:r>
      <w:r>
        <w:rPr>
          <w:rFonts w:hint="eastAsia"/>
          <w:sz w:val="30"/>
          <w:szCs w:val="30"/>
        </w:rPr>
        <w:t>2019</w:t>
      </w:r>
      <w:r>
        <w:rPr>
          <w:rFonts w:hint="eastAsia"/>
          <w:sz w:val="30"/>
          <w:szCs w:val="30"/>
        </w:rPr>
        <w:t>年</w:t>
      </w:r>
      <w:r>
        <w:rPr>
          <w:rFonts w:hint="eastAsia"/>
          <w:sz w:val="30"/>
          <w:szCs w:val="30"/>
        </w:rPr>
        <w:t>4</w:t>
      </w:r>
      <w:r>
        <w:rPr>
          <w:rFonts w:hint="eastAsia"/>
          <w:sz w:val="30"/>
          <w:szCs w:val="30"/>
        </w:rPr>
        <w:t>月向国心公司声明辞去董事，安泱并未就国心公司实际收到该声明提供证据。并且，根据上述法律规定，安泱在任期内辞职导致国心公司的董事会成员低于法定人数，在改选出的董事就任前，安泱仍应当依照法律、行政法规和公司章程的规定，履行董事职务。故安泱上诉主张以</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26</w:t>
      </w:r>
      <w:r>
        <w:rPr>
          <w:rFonts w:hint="eastAsia"/>
          <w:sz w:val="30"/>
          <w:szCs w:val="30"/>
        </w:rPr>
        <w:t>日其发给国心公司辞董声明的时间作为其免除董事职务的时间，缺乏事实及法律依据，本院不予支持。根据安泱向一审法院提交的证据，</w:t>
      </w:r>
      <w:r>
        <w:rPr>
          <w:rFonts w:hint="eastAsia"/>
          <w:sz w:val="30"/>
          <w:szCs w:val="30"/>
        </w:rPr>
        <w:t>2020</w:t>
      </w:r>
      <w:r>
        <w:rPr>
          <w:rFonts w:hint="eastAsia"/>
          <w:sz w:val="30"/>
          <w:szCs w:val="30"/>
        </w:rPr>
        <w:t>年</w:t>
      </w:r>
      <w:r>
        <w:rPr>
          <w:rFonts w:hint="eastAsia"/>
          <w:sz w:val="30"/>
          <w:szCs w:val="30"/>
        </w:rPr>
        <w:t>2</w:t>
      </w:r>
      <w:r>
        <w:rPr>
          <w:rFonts w:hint="eastAsia"/>
          <w:sz w:val="30"/>
          <w:szCs w:val="30"/>
        </w:rPr>
        <w:t>月</w:t>
      </w:r>
      <w:r>
        <w:rPr>
          <w:rFonts w:hint="eastAsia"/>
          <w:sz w:val="30"/>
          <w:szCs w:val="30"/>
        </w:rPr>
        <w:t>26</w:t>
      </w:r>
      <w:r>
        <w:rPr>
          <w:rFonts w:hint="eastAsia"/>
          <w:sz w:val="30"/>
          <w:szCs w:val="30"/>
        </w:rPr>
        <w:t>日国心公司股东会决议免除安泱等董事职务并重</w:t>
      </w:r>
      <w:r>
        <w:rPr>
          <w:rFonts w:hint="eastAsia"/>
          <w:sz w:val="30"/>
          <w:szCs w:val="30"/>
        </w:rPr>
        <w:t>新选任了该公司的执行董事。</w:t>
      </w:r>
    </w:p>
    <w:p w:rsidR="00000000" w:rsidRDefault="00C329E7">
      <w:pPr>
        <w:spacing w:line="500" w:lineRule="atLeast"/>
        <w:ind w:firstLine="600"/>
        <w:divId w:val="939990162"/>
        <w:rPr>
          <w:rFonts w:hint="eastAsia"/>
          <w:sz w:val="30"/>
          <w:szCs w:val="30"/>
        </w:rPr>
      </w:pPr>
      <w:r>
        <w:rPr>
          <w:rFonts w:hint="eastAsia"/>
          <w:sz w:val="30"/>
          <w:szCs w:val="30"/>
        </w:rPr>
        <w:t>公司法第一百四十七条规定，董事、监事、高级管理人员应当遵守法律、行政法规和公司章程，对公司负有忠实义务和勤勉义务。第一百四十八条规定，董事、高级管理人员不得有下列行为：（一）挪用公司资金；（二）将公司资金以其个人名义或者以其他个人名义开立账户存储；（三）违反公司章程的规定，未经股东会、股东大会或者董事会同意，将公司资金借贷给他人或者以公司财产为他人提供担保；（四）违反公司章程的规定或者未经股东会、股东大会同意，与本公司订立合同或者进行交易；（五）未经股东会或者股东大会同意，利用职</w:t>
      </w:r>
      <w:r>
        <w:rPr>
          <w:rFonts w:hint="eastAsia"/>
          <w:sz w:val="30"/>
          <w:szCs w:val="30"/>
        </w:rPr>
        <w:t>务便利为自己或者他人谋取属于公司的商业机会，自营或者为他人经营与所任职公司同类的业务；（六）接受他人与公司交易的佣金归为己有；（七）擅自披露公司秘密；（八）违反对公司忠实义务的其他行为。董事、高级管理人员违反前款规定所得的收入应当归公司所有。本案中，安泱在履行国心公司董事职务期间，未经国心公司股东会同意，作为发起人股东设立北京原点公司，并任该公司的董事、副总、技术总监，自营或为他人经营北京原点公司。而根据国心公司与北京原点公司登记的经营范围，两公司均包含“技术开发、计算机系统服务、软件开发、数据处理”等项目</w:t>
      </w:r>
      <w:r>
        <w:rPr>
          <w:rFonts w:hint="eastAsia"/>
          <w:sz w:val="30"/>
          <w:szCs w:val="30"/>
        </w:rPr>
        <w:t>，属于经营同类业务的公司。一审法院认定安泱的上述行为违反了其对国心公司所负有的忠实义务，判决安泱将</w:t>
      </w:r>
      <w:r>
        <w:rPr>
          <w:rFonts w:hint="eastAsia"/>
          <w:sz w:val="30"/>
          <w:szCs w:val="30"/>
        </w:rPr>
        <w:t>367020</w:t>
      </w:r>
      <w:r>
        <w:rPr>
          <w:rFonts w:hint="eastAsia"/>
          <w:sz w:val="30"/>
          <w:szCs w:val="30"/>
        </w:rPr>
        <w:t>元所得收入支付给国心公司，符合上述法律规定，一审判决第一项本院予以维持。安泱的上诉请求不具有事实及法律依据，本院不予支持。</w:t>
      </w:r>
    </w:p>
    <w:p w:rsidR="00000000" w:rsidRDefault="00C329E7">
      <w:pPr>
        <w:spacing w:line="500" w:lineRule="atLeast"/>
        <w:ind w:firstLine="600"/>
        <w:divId w:val="666978309"/>
        <w:rPr>
          <w:rFonts w:hint="eastAsia"/>
          <w:sz w:val="30"/>
          <w:szCs w:val="30"/>
        </w:rPr>
      </w:pPr>
      <w:r>
        <w:rPr>
          <w:rFonts w:hint="eastAsia"/>
          <w:sz w:val="30"/>
          <w:szCs w:val="30"/>
        </w:rPr>
        <w:t>关于国心公司要求安泱赔偿经济损失的上诉请求，国心公司在二审中称损失包括其与山东众志公司之间《和解协议》约定的由国心公司承担的泰山国心公司债务</w:t>
      </w:r>
      <w:r>
        <w:rPr>
          <w:rFonts w:hint="eastAsia"/>
          <w:sz w:val="30"/>
          <w:szCs w:val="30"/>
        </w:rPr>
        <w:t>1481247.38</w:t>
      </w:r>
      <w:r>
        <w:rPr>
          <w:rFonts w:hint="eastAsia"/>
          <w:sz w:val="30"/>
          <w:szCs w:val="30"/>
        </w:rPr>
        <w:t>元，国心公司多个对外合作项目支出的审计费用、运营费用等共计</w:t>
      </w:r>
      <w:r>
        <w:rPr>
          <w:rFonts w:hint="eastAsia"/>
          <w:sz w:val="30"/>
          <w:szCs w:val="30"/>
        </w:rPr>
        <w:t>1211319.2</w:t>
      </w:r>
      <w:r>
        <w:rPr>
          <w:rFonts w:hint="eastAsia"/>
          <w:sz w:val="30"/>
          <w:szCs w:val="30"/>
        </w:rPr>
        <w:t>元，以及国心公司在劳动仲裁案件中赔偿员工的</w:t>
      </w:r>
      <w:r>
        <w:rPr>
          <w:rFonts w:hint="eastAsia"/>
          <w:sz w:val="30"/>
          <w:szCs w:val="30"/>
        </w:rPr>
        <w:t>相关损失共计</w:t>
      </w:r>
      <w:r>
        <w:rPr>
          <w:rFonts w:hint="eastAsia"/>
          <w:sz w:val="30"/>
          <w:szCs w:val="30"/>
        </w:rPr>
        <w:t>543952.41</w:t>
      </w:r>
      <w:r>
        <w:rPr>
          <w:rFonts w:hint="eastAsia"/>
          <w:sz w:val="30"/>
          <w:szCs w:val="30"/>
        </w:rPr>
        <w:t>元等三部分。国心公司提供的证据不能证明其所述的损失与安泱之间具有因果关系，一审法院判决驳回其该项诉讼请求，于法有据，本院对一审判决第二项亦予以维持。国心公司的上诉请求本院不予支持。</w:t>
      </w:r>
    </w:p>
    <w:p w:rsidR="00000000" w:rsidRDefault="00C329E7">
      <w:pPr>
        <w:spacing w:line="500" w:lineRule="atLeast"/>
        <w:ind w:firstLine="600"/>
        <w:divId w:val="1915702112"/>
        <w:rPr>
          <w:rFonts w:hint="eastAsia"/>
          <w:sz w:val="30"/>
          <w:szCs w:val="30"/>
        </w:rPr>
      </w:pPr>
      <w:r>
        <w:rPr>
          <w:rFonts w:hint="eastAsia"/>
          <w:sz w:val="30"/>
          <w:szCs w:val="30"/>
        </w:rPr>
        <w:t>综上所述，国心公司、安泱的上诉请求均不能成立，均应予驳回。一审判决认定事实清楚，适用法律正确，应予维持。依照《中华人民共和国民事诉讼法》第一百七十条第一款第一项规定，判决如下：</w:t>
      </w:r>
    </w:p>
    <w:p w:rsidR="00000000" w:rsidRDefault="00C329E7">
      <w:pPr>
        <w:spacing w:line="500" w:lineRule="atLeast"/>
        <w:ind w:firstLine="600"/>
        <w:divId w:val="972710560"/>
        <w:rPr>
          <w:rFonts w:hint="eastAsia"/>
          <w:sz w:val="30"/>
          <w:szCs w:val="30"/>
        </w:rPr>
      </w:pPr>
      <w:r>
        <w:rPr>
          <w:rFonts w:hint="eastAsia"/>
          <w:sz w:val="30"/>
          <w:szCs w:val="30"/>
        </w:rPr>
        <w:t>驳回上诉，维持原判。</w:t>
      </w:r>
    </w:p>
    <w:p w:rsidR="00000000" w:rsidRDefault="00C329E7">
      <w:pPr>
        <w:spacing w:line="500" w:lineRule="atLeast"/>
        <w:ind w:firstLine="600"/>
        <w:divId w:val="1107195429"/>
        <w:rPr>
          <w:rFonts w:hint="eastAsia"/>
          <w:sz w:val="30"/>
          <w:szCs w:val="30"/>
        </w:rPr>
      </w:pPr>
      <w:r>
        <w:rPr>
          <w:rFonts w:hint="eastAsia"/>
          <w:sz w:val="30"/>
          <w:szCs w:val="30"/>
        </w:rPr>
        <w:t>二审案件受理费</w:t>
      </w:r>
      <w:r>
        <w:rPr>
          <w:rFonts w:hint="eastAsia"/>
          <w:sz w:val="30"/>
          <w:szCs w:val="30"/>
        </w:rPr>
        <w:t>33925</w:t>
      </w:r>
      <w:r>
        <w:rPr>
          <w:rFonts w:hint="eastAsia"/>
          <w:sz w:val="30"/>
          <w:szCs w:val="30"/>
        </w:rPr>
        <w:t>元，由国心高科（北京）软件系统有限公司负担</w:t>
      </w:r>
      <w:r>
        <w:rPr>
          <w:rFonts w:hint="eastAsia"/>
          <w:sz w:val="30"/>
          <w:szCs w:val="30"/>
        </w:rPr>
        <w:t>27120</w:t>
      </w:r>
      <w:r>
        <w:rPr>
          <w:rFonts w:hint="eastAsia"/>
          <w:sz w:val="30"/>
          <w:szCs w:val="30"/>
        </w:rPr>
        <w:t>元（于本判决生效后七日内</w:t>
      </w:r>
      <w:r>
        <w:rPr>
          <w:rFonts w:hint="eastAsia"/>
          <w:sz w:val="30"/>
          <w:szCs w:val="30"/>
        </w:rPr>
        <w:t>交纳），由安泱负担</w:t>
      </w:r>
      <w:r>
        <w:rPr>
          <w:rFonts w:hint="eastAsia"/>
          <w:sz w:val="30"/>
          <w:szCs w:val="30"/>
        </w:rPr>
        <w:t>6805</w:t>
      </w:r>
      <w:r>
        <w:rPr>
          <w:rFonts w:hint="eastAsia"/>
          <w:sz w:val="30"/>
          <w:szCs w:val="30"/>
        </w:rPr>
        <w:t>元（已交纳）。</w:t>
      </w:r>
    </w:p>
    <w:p w:rsidR="00000000" w:rsidRDefault="00C329E7">
      <w:pPr>
        <w:spacing w:line="500" w:lineRule="atLeast"/>
        <w:ind w:firstLine="600"/>
        <w:divId w:val="192426591"/>
        <w:rPr>
          <w:rFonts w:hint="eastAsia"/>
          <w:sz w:val="30"/>
          <w:szCs w:val="30"/>
        </w:rPr>
      </w:pPr>
      <w:r>
        <w:rPr>
          <w:rFonts w:hint="eastAsia"/>
          <w:sz w:val="30"/>
          <w:szCs w:val="30"/>
        </w:rPr>
        <w:t>本判决为终审判决。</w:t>
      </w:r>
    </w:p>
    <w:p w:rsidR="00000000" w:rsidRDefault="00C329E7">
      <w:pPr>
        <w:spacing w:line="500" w:lineRule="atLeast"/>
        <w:jc w:val="right"/>
        <w:divId w:val="150485258"/>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孙　盈</w:t>
      </w:r>
    </w:p>
    <w:p w:rsidR="00000000" w:rsidRDefault="00C329E7">
      <w:pPr>
        <w:spacing w:line="500" w:lineRule="atLeast"/>
        <w:jc w:val="right"/>
        <w:divId w:val="1475564427"/>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胡　君</w:t>
      </w:r>
    </w:p>
    <w:p w:rsidR="00000000" w:rsidRDefault="00C329E7">
      <w:pPr>
        <w:spacing w:line="500" w:lineRule="atLeast"/>
        <w:jc w:val="right"/>
        <w:divId w:val="685596326"/>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陈　洋</w:t>
      </w:r>
    </w:p>
    <w:p w:rsidR="00000000" w:rsidRDefault="00C329E7">
      <w:pPr>
        <w:spacing w:line="500" w:lineRule="atLeast"/>
        <w:jc w:val="right"/>
        <w:divId w:val="705714679"/>
        <w:rPr>
          <w:rFonts w:hint="eastAsia"/>
          <w:sz w:val="30"/>
          <w:szCs w:val="30"/>
        </w:rPr>
      </w:pPr>
      <w:r>
        <w:rPr>
          <w:rFonts w:hint="eastAsia"/>
          <w:sz w:val="30"/>
          <w:szCs w:val="30"/>
        </w:rPr>
        <w:t>二〇二一年五月二十八日</w:t>
      </w:r>
    </w:p>
    <w:p w:rsidR="00000000" w:rsidRDefault="00C329E7">
      <w:pPr>
        <w:spacing w:line="500" w:lineRule="atLeast"/>
        <w:jc w:val="right"/>
        <w:divId w:val="2074311004"/>
        <w:rPr>
          <w:rFonts w:hint="eastAsia"/>
          <w:sz w:val="30"/>
          <w:szCs w:val="30"/>
        </w:rPr>
      </w:pPr>
      <w:r>
        <w:rPr>
          <w:rFonts w:hint="eastAsia"/>
          <w:sz w:val="30"/>
          <w:szCs w:val="30"/>
        </w:rPr>
        <w:t>法官助理　　张洁云</w:t>
      </w:r>
    </w:p>
    <w:p w:rsidR="00000000" w:rsidRDefault="00C329E7">
      <w:pPr>
        <w:spacing w:line="500" w:lineRule="atLeast"/>
        <w:jc w:val="right"/>
        <w:divId w:val="1686203206"/>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赵梓羽</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29E7" w:rsidRDefault="00C329E7" w:rsidP="00C329E7">
      <w:r>
        <w:separator/>
      </w:r>
    </w:p>
  </w:endnote>
  <w:endnote w:type="continuationSeparator" w:id="0">
    <w:p w:rsidR="00C329E7" w:rsidRDefault="00C329E7" w:rsidP="00C32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29E7" w:rsidRDefault="00C329E7" w:rsidP="00C329E7">
      <w:r>
        <w:separator/>
      </w:r>
    </w:p>
  </w:footnote>
  <w:footnote w:type="continuationSeparator" w:id="0">
    <w:p w:rsidR="00C329E7" w:rsidRDefault="00C329E7" w:rsidP="00C329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329E7"/>
    <w:rsid w:val="00C32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C329E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29E7"/>
    <w:rPr>
      <w:rFonts w:ascii="宋体" w:eastAsia="宋体" w:hAnsi="宋体" w:cs="宋体"/>
      <w:sz w:val="18"/>
      <w:szCs w:val="18"/>
    </w:rPr>
  </w:style>
  <w:style w:type="paragraph" w:styleId="a5">
    <w:name w:val="footer"/>
    <w:basedOn w:val="a"/>
    <w:link w:val="a6"/>
    <w:uiPriority w:val="99"/>
    <w:unhideWhenUsed/>
    <w:rsid w:val="00C329E7"/>
    <w:pPr>
      <w:tabs>
        <w:tab w:val="center" w:pos="4153"/>
        <w:tab w:val="right" w:pos="8306"/>
      </w:tabs>
      <w:snapToGrid w:val="0"/>
    </w:pPr>
    <w:rPr>
      <w:sz w:val="18"/>
      <w:szCs w:val="18"/>
    </w:rPr>
  </w:style>
  <w:style w:type="character" w:customStyle="1" w:styleId="a6">
    <w:name w:val="页脚 字符"/>
    <w:basedOn w:val="a0"/>
    <w:link w:val="a5"/>
    <w:uiPriority w:val="99"/>
    <w:rsid w:val="00C329E7"/>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4015">
      <w:marLeft w:val="0"/>
      <w:marRight w:val="0"/>
      <w:marTop w:val="10"/>
      <w:marBottom w:val="10"/>
      <w:divBdr>
        <w:top w:val="none" w:sz="0" w:space="0" w:color="auto"/>
        <w:left w:val="none" w:sz="0" w:space="0" w:color="auto"/>
        <w:bottom w:val="none" w:sz="0" w:space="0" w:color="auto"/>
        <w:right w:val="none" w:sz="0" w:space="0" w:color="auto"/>
      </w:divBdr>
    </w:div>
    <w:div w:id="120535112">
      <w:marLeft w:val="0"/>
      <w:marRight w:val="0"/>
      <w:marTop w:val="10"/>
      <w:marBottom w:val="10"/>
      <w:divBdr>
        <w:top w:val="none" w:sz="0" w:space="0" w:color="auto"/>
        <w:left w:val="none" w:sz="0" w:space="0" w:color="auto"/>
        <w:bottom w:val="none" w:sz="0" w:space="0" w:color="auto"/>
        <w:right w:val="none" w:sz="0" w:space="0" w:color="auto"/>
      </w:divBdr>
    </w:div>
    <w:div w:id="150485258">
      <w:marLeft w:val="0"/>
      <w:marRight w:val="720"/>
      <w:marTop w:val="10"/>
      <w:marBottom w:val="10"/>
      <w:divBdr>
        <w:top w:val="none" w:sz="0" w:space="0" w:color="auto"/>
        <w:left w:val="none" w:sz="0" w:space="0" w:color="auto"/>
        <w:bottom w:val="none" w:sz="0" w:space="0" w:color="auto"/>
        <w:right w:val="none" w:sz="0" w:space="0" w:color="auto"/>
      </w:divBdr>
    </w:div>
    <w:div w:id="162091211">
      <w:marLeft w:val="0"/>
      <w:marRight w:val="0"/>
      <w:marTop w:val="10"/>
      <w:marBottom w:val="10"/>
      <w:divBdr>
        <w:top w:val="none" w:sz="0" w:space="0" w:color="auto"/>
        <w:left w:val="none" w:sz="0" w:space="0" w:color="auto"/>
        <w:bottom w:val="none" w:sz="0" w:space="0" w:color="auto"/>
        <w:right w:val="none" w:sz="0" w:space="0" w:color="auto"/>
      </w:divBdr>
    </w:div>
    <w:div w:id="169608087">
      <w:marLeft w:val="0"/>
      <w:marRight w:val="0"/>
      <w:marTop w:val="10"/>
      <w:marBottom w:val="10"/>
      <w:divBdr>
        <w:top w:val="none" w:sz="0" w:space="0" w:color="auto"/>
        <w:left w:val="none" w:sz="0" w:space="0" w:color="auto"/>
        <w:bottom w:val="none" w:sz="0" w:space="0" w:color="auto"/>
        <w:right w:val="none" w:sz="0" w:space="0" w:color="auto"/>
      </w:divBdr>
    </w:div>
    <w:div w:id="192426591">
      <w:marLeft w:val="0"/>
      <w:marRight w:val="0"/>
      <w:marTop w:val="10"/>
      <w:marBottom w:val="10"/>
      <w:divBdr>
        <w:top w:val="none" w:sz="0" w:space="0" w:color="auto"/>
        <w:left w:val="none" w:sz="0" w:space="0" w:color="auto"/>
        <w:bottom w:val="none" w:sz="0" w:space="0" w:color="auto"/>
        <w:right w:val="none" w:sz="0" w:space="0" w:color="auto"/>
      </w:divBdr>
    </w:div>
    <w:div w:id="323434329">
      <w:marLeft w:val="0"/>
      <w:marRight w:val="0"/>
      <w:marTop w:val="10"/>
      <w:marBottom w:val="10"/>
      <w:divBdr>
        <w:top w:val="none" w:sz="0" w:space="0" w:color="auto"/>
        <w:left w:val="none" w:sz="0" w:space="0" w:color="auto"/>
        <w:bottom w:val="none" w:sz="0" w:space="0" w:color="auto"/>
        <w:right w:val="none" w:sz="0" w:space="0" w:color="auto"/>
      </w:divBdr>
    </w:div>
    <w:div w:id="394738161">
      <w:marLeft w:val="0"/>
      <w:marRight w:val="0"/>
      <w:marTop w:val="10"/>
      <w:marBottom w:val="10"/>
      <w:divBdr>
        <w:top w:val="none" w:sz="0" w:space="0" w:color="auto"/>
        <w:left w:val="none" w:sz="0" w:space="0" w:color="auto"/>
        <w:bottom w:val="none" w:sz="0" w:space="0" w:color="auto"/>
        <w:right w:val="none" w:sz="0" w:space="0" w:color="auto"/>
      </w:divBdr>
    </w:div>
    <w:div w:id="421923934">
      <w:marLeft w:val="0"/>
      <w:marRight w:val="0"/>
      <w:marTop w:val="10"/>
      <w:marBottom w:val="10"/>
      <w:divBdr>
        <w:top w:val="none" w:sz="0" w:space="0" w:color="auto"/>
        <w:left w:val="none" w:sz="0" w:space="0" w:color="auto"/>
        <w:bottom w:val="none" w:sz="0" w:space="0" w:color="auto"/>
        <w:right w:val="none" w:sz="0" w:space="0" w:color="auto"/>
      </w:divBdr>
    </w:div>
    <w:div w:id="592203677">
      <w:marLeft w:val="0"/>
      <w:marRight w:val="0"/>
      <w:marTop w:val="10"/>
      <w:marBottom w:val="10"/>
      <w:divBdr>
        <w:top w:val="none" w:sz="0" w:space="0" w:color="auto"/>
        <w:left w:val="none" w:sz="0" w:space="0" w:color="auto"/>
        <w:bottom w:val="none" w:sz="0" w:space="0" w:color="auto"/>
        <w:right w:val="none" w:sz="0" w:space="0" w:color="auto"/>
      </w:divBdr>
    </w:div>
    <w:div w:id="603539705">
      <w:marLeft w:val="0"/>
      <w:marRight w:val="0"/>
      <w:marTop w:val="10"/>
      <w:marBottom w:val="10"/>
      <w:divBdr>
        <w:top w:val="none" w:sz="0" w:space="0" w:color="auto"/>
        <w:left w:val="none" w:sz="0" w:space="0" w:color="auto"/>
        <w:bottom w:val="none" w:sz="0" w:space="0" w:color="auto"/>
        <w:right w:val="none" w:sz="0" w:space="0" w:color="auto"/>
      </w:divBdr>
    </w:div>
    <w:div w:id="607390868">
      <w:marLeft w:val="0"/>
      <w:marRight w:val="0"/>
      <w:marTop w:val="10"/>
      <w:marBottom w:val="10"/>
      <w:divBdr>
        <w:top w:val="none" w:sz="0" w:space="0" w:color="auto"/>
        <w:left w:val="none" w:sz="0" w:space="0" w:color="auto"/>
        <w:bottom w:val="none" w:sz="0" w:space="0" w:color="auto"/>
        <w:right w:val="none" w:sz="0" w:space="0" w:color="auto"/>
      </w:divBdr>
    </w:div>
    <w:div w:id="614680646">
      <w:marLeft w:val="0"/>
      <w:marRight w:val="0"/>
      <w:marTop w:val="10"/>
      <w:marBottom w:val="10"/>
      <w:divBdr>
        <w:top w:val="none" w:sz="0" w:space="0" w:color="auto"/>
        <w:left w:val="none" w:sz="0" w:space="0" w:color="auto"/>
        <w:bottom w:val="none" w:sz="0" w:space="0" w:color="auto"/>
        <w:right w:val="none" w:sz="0" w:space="0" w:color="auto"/>
      </w:divBdr>
    </w:div>
    <w:div w:id="622880517">
      <w:marLeft w:val="0"/>
      <w:marRight w:val="0"/>
      <w:marTop w:val="10"/>
      <w:marBottom w:val="10"/>
      <w:divBdr>
        <w:top w:val="none" w:sz="0" w:space="0" w:color="auto"/>
        <w:left w:val="none" w:sz="0" w:space="0" w:color="auto"/>
        <w:bottom w:val="none" w:sz="0" w:space="0" w:color="auto"/>
        <w:right w:val="none" w:sz="0" w:space="0" w:color="auto"/>
      </w:divBdr>
    </w:div>
    <w:div w:id="623082225">
      <w:marLeft w:val="0"/>
      <w:marRight w:val="0"/>
      <w:marTop w:val="10"/>
      <w:marBottom w:val="10"/>
      <w:divBdr>
        <w:top w:val="none" w:sz="0" w:space="0" w:color="auto"/>
        <w:left w:val="none" w:sz="0" w:space="0" w:color="auto"/>
        <w:bottom w:val="none" w:sz="0" w:space="0" w:color="auto"/>
        <w:right w:val="none" w:sz="0" w:space="0" w:color="auto"/>
      </w:divBdr>
    </w:div>
    <w:div w:id="666978309">
      <w:marLeft w:val="0"/>
      <w:marRight w:val="0"/>
      <w:marTop w:val="10"/>
      <w:marBottom w:val="10"/>
      <w:divBdr>
        <w:top w:val="none" w:sz="0" w:space="0" w:color="auto"/>
        <w:left w:val="none" w:sz="0" w:space="0" w:color="auto"/>
        <w:bottom w:val="none" w:sz="0" w:space="0" w:color="auto"/>
        <w:right w:val="none" w:sz="0" w:space="0" w:color="auto"/>
      </w:divBdr>
    </w:div>
    <w:div w:id="685596326">
      <w:marLeft w:val="0"/>
      <w:marRight w:val="720"/>
      <w:marTop w:val="10"/>
      <w:marBottom w:val="10"/>
      <w:divBdr>
        <w:top w:val="none" w:sz="0" w:space="0" w:color="auto"/>
        <w:left w:val="none" w:sz="0" w:space="0" w:color="auto"/>
        <w:bottom w:val="none" w:sz="0" w:space="0" w:color="auto"/>
        <w:right w:val="none" w:sz="0" w:space="0" w:color="auto"/>
      </w:divBdr>
    </w:div>
    <w:div w:id="705714679">
      <w:marLeft w:val="0"/>
      <w:marRight w:val="720"/>
      <w:marTop w:val="10"/>
      <w:marBottom w:val="10"/>
      <w:divBdr>
        <w:top w:val="none" w:sz="0" w:space="0" w:color="auto"/>
        <w:left w:val="none" w:sz="0" w:space="0" w:color="auto"/>
        <w:bottom w:val="none" w:sz="0" w:space="0" w:color="auto"/>
        <w:right w:val="none" w:sz="0" w:space="0" w:color="auto"/>
      </w:divBdr>
    </w:div>
    <w:div w:id="739712158">
      <w:marLeft w:val="0"/>
      <w:marRight w:val="0"/>
      <w:marTop w:val="10"/>
      <w:marBottom w:val="10"/>
      <w:divBdr>
        <w:top w:val="none" w:sz="0" w:space="0" w:color="auto"/>
        <w:left w:val="none" w:sz="0" w:space="0" w:color="auto"/>
        <w:bottom w:val="none" w:sz="0" w:space="0" w:color="auto"/>
        <w:right w:val="none" w:sz="0" w:space="0" w:color="auto"/>
      </w:divBdr>
    </w:div>
    <w:div w:id="757094447">
      <w:marLeft w:val="0"/>
      <w:marRight w:val="0"/>
      <w:marTop w:val="10"/>
      <w:marBottom w:val="10"/>
      <w:divBdr>
        <w:top w:val="none" w:sz="0" w:space="0" w:color="auto"/>
        <w:left w:val="none" w:sz="0" w:space="0" w:color="auto"/>
        <w:bottom w:val="none" w:sz="0" w:space="0" w:color="auto"/>
        <w:right w:val="none" w:sz="0" w:space="0" w:color="auto"/>
      </w:divBdr>
    </w:div>
    <w:div w:id="814495874">
      <w:marLeft w:val="0"/>
      <w:marRight w:val="0"/>
      <w:marTop w:val="10"/>
      <w:marBottom w:val="10"/>
      <w:divBdr>
        <w:top w:val="none" w:sz="0" w:space="0" w:color="auto"/>
        <w:left w:val="none" w:sz="0" w:space="0" w:color="auto"/>
        <w:bottom w:val="none" w:sz="0" w:space="0" w:color="auto"/>
        <w:right w:val="none" w:sz="0" w:space="0" w:color="auto"/>
      </w:divBdr>
    </w:div>
    <w:div w:id="848834615">
      <w:marLeft w:val="0"/>
      <w:marRight w:val="0"/>
      <w:marTop w:val="10"/>
      <w:marBottom w:val="10"/>
      <w:divBdr>
        <w:top w:val="none" w:sz="0" w:space="0" w:color="auto"/>
        <w:left w:val="none" w:sz="0" w:space="0" w:color="auto"/>
        <w:bottom w:val="none" w:sz="0" w:space="0" w:color="auto"/>
        <w:right w:val="none" w:sz="0" w:space="0" w:color="auto"/>
      </w:divBdr>
    </w:div>
    <w:div w:id="883560316">
      <w:marLeft w:val="0"/>
      <w:marRight w:val="0"/>
      <w:marTop w:val="10"/>
      <w:marBottom w:val="10"/>
      <w:divBdr>
        <w:top w:val="none" w:sz="0" w:space="0" w:color="auto"/>
        <w:left w:val="none" w:sz="0" w:space="0" w:color="auto"/>
        <w:bottom w:val="none" w:sz="0" w:space="0" w:color="auto"/>
        <w:right w:val="none" w:sz="0" w:space="0" w:color="auto"/>
      </w:divBdr>
    </w:div>
    <w:div w:id="939990162">
      <w:marLeft w:val="0"/>
      <w:marRight w:val="0"/>
      <w:marTop w:val="10"/>
      <w:marBottom w:val="10"/>
      <w:divBdr>
        <w:top w:val="none" w:sz="0" w:space="0" w:color="auto"/>
        <w:left w:val="none" w:sz="0" w:space="0" w:color="auto"/>
        <w:bottom w:val="none" w:sz="0" w:space="0" w:color="auto"/>
        <w:right w:val="none" w:sz="0" w:space="0" w:color="auto"/>
      </w:divBdr>
    </w:div>
    <w:div w:id="960107762">
      <w:marLeft w:val="0"/>
      <w:marRight w:val="0"/>
      <w:marTop w:val="10"/>
      <w:marBottom w:val="10"/>
      <w:divBdr>
        <w:top w:val="none" w:sz="0" w:space="0" w:color="auto"/>
        <w:left w:val="none" w:sz="0" w:space="0" w:color="auto"/>
        <w:bottom w:val="none" w:sz="0" w:space="0" w:color="auto"/>
        <w:right w:val="none" w:sz="0" w:space="0" w:color="auto"/>
      </w:divBdr>
    </w:div>
    <w:div w:id="972710560">
      <w:marLeft w:val="0"/>
      <w:marRight w:val="0"/>
      <w:marTop w:val="10"/>
      <w:marBottom w:val="10"/>
      <w:divBdr>
        <w:top w:val="none" w:sz="0" w:space="0" w:color="auto"/>
        <w:left w:val="none" w:sz="0" w:space="0" w:color="auto"/>
        <w:bottom w:val="none" w:sz="0" w:space="0" w:color="auto"/>
        <w:right w:val="none" w:sz="0" w:space="0" w:color="auto"/>
      </w:divBdr>
    </w:div>
    <w:div w:id="991180487">
      <w:marLeft w:val="0"/>
      <w:marRight w:val="0"/>
      <w:marTop w:val="10"/>
      <w:marBottom w:val="10"/>
      <w:divBdr>
        <w:top w:val="none" w:sz="0" w:space="0" w:color="auto"/>
        <w:left w:val="none" w:sz="0" w:space="0" w:color="auto"/>
        <w:bottom w:val="none" w:sz="0" w:space="0" w:color="auto"/>
        <w:right w:val="none" w:sz="0" w:space="0" w:color="auto"/>
      </w:divBdr>
    </w:div>
    <w:div w:id="1019814280">
      <w:marLeft w:val="0"/>
      <w:marRight w:val="0"/>
      <w:marTop w:val="10"/>
      <w:marBottom w:val="10"/>
      <w:divBdr>
        <w:top w:val="none" w:sz="0" w:space="0" w:color="auto"/>
        <w:left w:val="none" w:sz="0" w:space="0" w:color="auto"/>
        <w:bottom w:val="none" w:sz="0" w:space="0" w:color="auto"/>
        <w:right w:val="none" w:sz="0" w:space="0" w:color="auto"/>
      </w:divBdr>
    </w:div>
    <w:div w:id="1068725715">
      <w:marLeft w:val="0"/>
      <w:marRight w:val="0"/>
      <w:marTop w:val="10"/>
      <w:marBottom w:val="10"/>
      <w:divBdr>
        <w:top w:val="none" w:sz="0" w:space="0" w:color="auto"/>
        <w:left w:val="none" w:sz="0" w:space="0" w:color="auto"/>
        <w:bottom w:val="none" w:sz="0" w:space="0" w:color="auto"/>
        <w:right w:val="none" w:sz="0" w:space="0" w:color="auto"/>
      </w:divBdr>
    </w:div>
    <w:div w:id="1103694617">
      <w:marLeft w:val="0"/>
      <w:marRight w:val="0"/>
      <w:marTop w:val="10"/>
      <w:marBottom w:val="10"/>
      <w:divBdr>
        <w:top w:val="none" w:sz="0" w:space="0" w:color="auto"/>
        <w:left w:val="none" w:sz="0" w:space="0" w:color="auto"/>
        <w:bottom w:val="none" w:sz="0" w:space="0" w:color="auto"/>
        <w:right w:val="none" w:sz="0" w:space="0" w:color="auto"/>
      </w:divBdr>
    </w:div>
    <w:div w:id="1107195429">
      <w:marLeft w:val="0"/>
      <w:marRight w:val="0"/>
      <w:marTop w:val="10"/>
      <w:marBottom w:val="10"/>
      <w:divBdr>
        <w:top w:val="none" w:sz="0" w:space="0" w:color="auto"/>
        <w:left w:val="none" w:sz="0" w:space="0" w:color="auto"/>
        <w:bottom w:val="none" w:sz="0" w:space="0" w:color="auto"/>
        <w:right w:val="none" w:sz="0" w:space="0" w:color="auto"/>
      </w:divBdr>
    </w:div>
    <w:div w:id="1110933402">
      <w:marLeft w:val="0"/>
      <w:marRight w:val="0"/>
      <w:marTop w:val="10"/>
      <w:marBottom w:val="10"/>
      <w:divBdr>
        <w:top w:val="none" w:sz="0" w:space="0" w:color="auto"/>
        <w:left w:val="none" w:sz="0" w:space="0" w:color="auto"/>
        <w:bottom w:val="none" w:sz="0" w:space="0" w:color="auto"/>
        <w:right w:val="none" w:sz="0" w:space="0" w:color="auto"/>
      </w:divBdr>
    </w:div>
    <w:div w:id="1224558114">
      <w:marLeft w:val="0"/>
      <w:marRight w:val="0"/>
      <w:marTop w:val="10"/>
      <w:marBottom w:val="10"/>
      <w:divBdr>
        <w:top w:val="none" w:sz="0" w:space="0" w:color="auto"/>
        <w:left w:val="none" w:sz="0" w:space="0" w:color="auto"/>
        <w:bottom w:val="none" w:sz="0" w:space="0" w:color="auto"/>
        <w:right w:val="none" w:sz="0" w:space="0" w:color="auto"/>
      </w:divBdr>
    </w:div>
    <w:div w:id="1236432738">
      <w:marLeft w:val="0"/>
      <w:marRight w:val="0"/>
      <w:marTop w:val="10"/>
      <w:marBottom w:val="10"/>
      <w:divBdr>
        <w:top w:val="none" w:sz="0" w:space="0" w:color="auto"/>
        <w:left w:val="none" w:sz="0" w:space="0" w:color="auto"/>
        <w:bottom w:val="none" w:sz="0" w:space="0" w:color="auto"/>
        <w:right w:val="none" w:sz="0" w:space="0" w:color="auto"/>
      </w:divBdr>
    </w:div>
    <w:div w:id="1327628815">
      <w:marLeft w:val="0"/>
      <w:marRight w:val="0"/>
      <w:marTop w:val="10"/>
      <w:marBottom w:val="10"/>
      <w:divBdr>
        <w:top w:val="none" w:sz="0" w:space="0" w:color="auto"/>
        <w:left w:val="none" w:sz="0" w:space="0" w:color="auto"/>
        <w:bottom w:val="none" w:sz="0" w:space="0" w:color="auto"/>
        <w:right w:val="none" w:sz="0" w:space="0" w:color="auto"/>
      </w:divBdr>
    </w:div>
    <w:div w:id="1387802432">
      <w:marLeft w:val="0"/>
      <w:marRight w:val="0"/>
      <w:marTop w:val="10"/>
      <w:marBottom w:val="10"/>
      <w:divBdr>
        <w:top w:val="none" w:sz="0" w:space="0" w:color="auto"/>
        <w:left w:val="none" w:sz="0" w:space="0" w:color="auto"/>
        <w:bottom w:val="none" w:sz="0" w:space="0" w:color="auto"/>
        <w:right w:val="none" w:sz="0" w:space="0" w:color="auto"/>
      </w:divBdr>
    </w:div>
    <w:div w:id="1403068076">
      <w:marLeft w:val="0"/>
      <w:marRight w:val="0"/>
      <w:marTop w:val="10"/>
      <w:marBottom w:val="10"/>
      <w:divBdr>
        <w:top w:val="none" w:sz="0" w:space="0" w:color="auto"/>
        <w:left w:val="none" w:sz="0" w:space="0" w:color="auto"/>
        <w:bottom w:val="none" w:sz="0" w:space="0" w:color="auto"/>
        <w:right w:val="none" w:sz="0" w:space="0" w:color="auto"/>
      </w:divBdr>
    </w:div>
    <w:div w:id="1463842894">
      <w:marLeft w:val="0"/>
      <w:marRight w:val="0"/>
      <w:marTop w:val="10"/>
      <w:marBottom w:val="10"/>
      <w:divBdr>
        <w:top w:val="none" w:sz="0" w:space="0" w:color="auto"/>
        <w:left w:val="none" w:sz="0" w:space="0" w:color="auto"/>
        <w:bottom w:val="none" w:sz="0" w:space="0" w:color="auto"/>
        <w:right w:val="none" w:sz="0" w:space="0" w:color="auto"/>
      </w:divBdr>
    </w:div>
    <w:div w:id="1475564427">
      <w:marLeft w:val="0"/>
      <w:marRight w:val="720"/>
      <w:marTop w:val="10"/>
      <w:marBottom w:val="10"/>
      <w:divBdr>
        <w:top w:val="none" w:sz="0" w:space="0" w:color="auto"/>
        <w:left w:val="none" w:sz="0" w:space="0" w:color="auto"/>
        <w:bottom w:val="none" w:sz="0" w:space="0" w:color="auto"/>
        <w:right w:val="none" w:sz="0" w:space="0" w:color="auto"/>
      </w:divBdr>
    </w:div>
    <w:div w:id="1529954883">
      <w:marLeft w:val="0"/>
      <w:marRight w:val="0"/>
      <w:marTop w:val="10"/>
      <w:marBottom w:val="10"/>
      <w:divBdr>
        <w:top w:val="none" w:sz="0" w:space="0" w:color="auto"/>
        <w:left w:val="none" w:sz="0" w:space="0" w:color="auto"/>
        <w:bottom w:val="none" w:sz="0" w:space="0" w:color="auto"/>
        <w:right w:val="none" w:sz="0" w:space="0" w:color="auto"/>
      </w:divBdr>
    </w:div>
    <w:div w:id="1623682461">
      <w:marLeft w:val="0"/>
      <w:marRight w:val="0"/>
      <w:marTop w:val="10"/>
      <w:marBottom w:val="10"/>
      <w:divBdr>
        <w:top w:val="none" w:sz="0" w:space="0" w:color="auto"/>
        <w:left w:val="none" w:sz="0" w:space="0" w:color="auto"/>
        <w:bottom w:val="none" w:sz="0" w:space="0" w:color="auto"/>
        <w:right w:val="none" w:sz="0" w:space="0" w:color="auto"/>
      </w:divBdr>
    </w:div>
    <w:div w:id="1670131919">
      <w:marLeft w:val="0"/>
      <w:marRight w:val="0"/>
      <w:marTop w:val="10"/>
      <w:marBottom w:val="10"/>
      <w:divBdr>
        <w:top w:val="none" w:sz="0" w:space="0" w:color="auto"/>
        <w:left w:val="none" w:sz="0" w:space="0" w:color="auto"/>
        <w:bottom w:val="none" w:sz="0" w:space="0" w:color="auto"/>
        <w:right w:val="none" w:sz="0" w:space="0" w:color="auto"/>
      </w:divBdr>
    </w:div>
    <w:div w:id="1682773858">
      <w:marLeft w:val="0"/>
      <w:marRight w:val="0"/>
      <w:marTop w:val="10"/>
      <w:marBottom w:val="10"/>
      <w:divBdr>
        <w:top w:val="none" w:sz="0" w:space="0" w:color="auto"/>
        <w:left w:val="none" w:sz="0" w:space="0" w:color="auto"/>
        <w:bottom w:val="none" w:sz="0" w:space="0" w:color="auto"/>
        <w:right w:val="none" w:sz="0" w:space="0" w:color="auto"/>
      </w:divBdr>
    </w:div>
    <w:div w:id="1686203206">
      <w:marLeft w:val="0"/>
      <w:marRight w:val="720"/>
      <w:marTop w:val="10"/>
      <w:marBottom w:val="10"/>
      <w:divBdr>
        <w:top w:val="none" w:sz="0" w:space="0" w:color="auto"/>
        <w:left w:val="none" w:sz="0" w:space="0" w:color="auto"/>
        <w:bottom w:val="none" w:sz="0" w:space="0" w:color="auto"/>
        <w:right w:val="none" w:sz="0" w:space="0" w:color="auto"/>
      </w:divBdr>
    </w:div>
    <w:div w:id="1905094281">
      <w:marLeft w:val="0"/>
      <w:marRight w:val="0"/>
      <w:marTop w:val="10"/>
      <w:marBottom w:val="10"/>
      <w:divBdr>
        <w:top w:val="none" w:sz="0" w:space="0" w:color="auto"/>
        <w:left w:val="none" w:sz="0" w:space="0" w:color="auto"/>
        <w:bottom w:val="none" w:sz="0" w:space="0" w:color="auto"/>
        <w:right w:val="none" w:sz="0" w:space="0" w:color="auto"/>
      </w:divBdr>
    </w:div>
    <w:div w:id="1915702112">
      <w:marLeft w:val="0"/>
      <w:marRight w:val="0"/>
      <w:marTop w:val="10"/>
      <w:marBottom w:val="10"/>
      <w:divBdr>
        <w:top w:val="none" w:sz="0" w:space="0" w:color="auto"/>
        <w:left w:val="none" w:sz="0" w:space="0" w:color="auto"/>
        <w:bottom w:val="none" w:sz="0" w:space="0" w:color="auto"/>
        <w:right w:val="none" w:sz="0" w:space="0" w:color="auto"/>
      </w:divBdr>
    </w:div>
    <w:div w:id="2053576194">
      <w:marLeft w:val="0"/>
      <w:marRight w:val="0"/>
      <w:marTop w:val="10"/>
      <w:marBottom w:val="10"/>
      <w:divBdr>
        <w:top w:val="none" w:sz="0" w:space="0" w:color="auto"/>
        <w:left w:val="none" w:sz="0" w:space="0" w:color="auto"/>
        <w:bottom w:val="none" w:sz="0" w:space="0" w:color="auto"/>
        <w:right w:val="none" w:sz="0" w:space="0" w:color="auto"/>
      </w:divBdr>
    </w:div>
    <w:div w:id="2068843600">
      <w:marLeft w:val="0"/>
      <w:marRight w:val="0"/>
      <w:marTop w:val="10"/>
      <w:marBottom w:val="10"/>
      <w:divBdr>
        <w:top w:val="none" w:sz="0" w:space="0" w:color="auto"/>
        <w:left w:val="none" w:sz="0" w:space="0" w:color="auto"/>
        <w:bottom w:val="none" w:sz="0" w:space="0" w:color="auto"/>
        <w:right w:val="none" w:sz="0" w:space="0" w:color="auto"/>
      </w:divBdr>
    </w:div>
    <w:div w:id="2074311004">
      <w:marLeft w:val="0"/>
      <w:marRight w:val="720"/>
      <w:marTop w:val="10"/>
      <w:marBottom w:val="10"/>
      <w:divBdr>
        <w:top w:val="none" w:sz="0" w:space="0" w:color="auto"/>
        <w:left w:val="none" w:sz="0" w:space="0" w:color="auto"/>
        <w:bottom w:val="none" w:sz="0" w:space="0" w:color="auto"/>
        <w:right w:val="none" w:sz="0" w:space="0" w:color="auto"/>
      </w:divBdr>
    </w:div>
    <w:div w:id="214604520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1135</Words>
  <Characters>6474</Characters>
  <Application>Microsoft Office Word</Application>
  <DocSecurity>0</DocSecurity>
  <Lines>53</Lines>
  <Paragraphs>15</Paragraphs>
  <ScaleCrop>false</ScaleCrop>
  <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2021-12-15T08:47:00Z</dcterms:created>
  <dcterms:modified xsi:type="dcterms:W3CDTF">2021-12-15T08:47:00Z</dcterms:modified>
</cp:coreProperties>
</file>