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266BF">
      <w:pPr>
        <w:spacing w:line="500" w:lineRule="atLeast"/>
        <w:jc w:val="center"/>
        <w:divId w:val="1261140675"/>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B266BF">
      <w:pPr>
        <w:spacing w:line="500" w:lineRule="atLeast"/>
        <w:jc w:val="center"/>
        <w:divId w:val="10089436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266BF">
      <w:pPr>
        <w:spacing w:line="500" w:lineRule="atLeast"/>
        <w:jc w:val="right"/>
        <w:divId w:val="395081824"/>
        <w:rPr>
          <w:rFonts w:hint="eastAsia"/>
          <w:sz w:val="30"/>
          <w:szCs w:val="30"/>
        </w:rPr>
      </w:pPr>
      <w:r>
        <w:rPr>
          <w:rFonts w:hint="eastAsia"/>
          <w:sz w:val="30"/>
          <w:szCs w:val="30"/>
        </w:rPr>
        <w:t>（</w:t>
      </w:r>
      <w:r>
        <w:rPr>
          <w:rFonts w:hint="eastAsia"/>
          <w:sz w:val="30"/>
          <w:szCs w:val="30"/>
        </w:rPr>
        <w:t>2019</w:t>
      </w:r>
      <w:r>
        <w:rPr>
          <w:rFonts w:hint="eastAsia"/>
          <w:sz w:val="30"/>
          <w:szCs w:val="30"/>
        </w:rPr>
        <w:t>）苏</w:t>
      </w:r>
      <w:r>
        <w:rPr>
          <w:rFonts w:hint="eastAsia"/>
          <w:sz w:val="30"/>
          <w:szCs w:val="30"/>
        </w:rPr>
        <w:t>01</w:t>
      </w:r>
      <w:r>
        <w:rPr>
          <w:rFonts w:hint="eastAsia"/>
          <w:sz w:val="30"/>
          <w:szCs w:val="30"/>
        </w:rPr>
        <w:t>民终</w:t>
      </w:r>
      <w:r>
        <w:rPr>
          <w:rFonts w:hint="eastAsia"/>
          <w:sz w:val="30"/>
          <w:szCs w:val="30"/>
        </w:rPr>
        <w:t>2304</w:t>
      </w:r>
      <w:r>
        <w:rPr>
          <w:rFonts w:hint="eastAsia"/>
          <w:sz w:val="30"/>
          <w:szCs w:val="30"/>
        </w:rPr>
        <w:t>号</w:t>
      </w:r>
    </w:p>
    <w:p w:rsidR="00000000" w:rsidRDefault="00B266BF">
      <w:pPr>
        <w:spacing w:line="500" w:lineRule="atLeast"/>
        <w:ind w:firstLine="600"/>
        <w:divId w:val="747113073"/>
        <w:rPr>
          <w:rFonts w:hint="eastAsia"/>
          <w:sz w:val="30"/>
          <w:szCs w:val="30"/>
        </w:rPr>
      </w:pPr>
      <w:r>
        <w:rPr>
          <w:rFonts w:hint="eastAsia"/>
          <w:sz w:val="30"/>
          <w:szCs w:val="30"/>
        </w:rPr>
        <w:t>上诉人（原审原告）：徐宁古，男，</w:t>
      </w:r>
      <w:r>
        <w:rPr>
          <w:rFonts w:hint="eastAsia"/>
          <w:sz w:val="30"/>
          <w:szCs w:val="30"/>
        </w:rPr>
        <w:t>1955</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日出生，汉族，住江苏省南京市玄武区。</w:t>
      </w:r>
    </w:p>
    <w:p w:rsidR="00000000" w:rsidRDefault="00B266BF">
      <w:pPr>
        <w:spacing w:line="500" w:lineRule="atLeast"/>
        <w:ind w:firstLine="600"/>
        <w:divId w:val="317685748"/>
        <w:rPr>
          <w:rFonts w:hint="eastAsia"/>
          <w:sz w:val="30"/>
          <w:szCs w:val="30"/>
        </w:rPr>
      </w:pPr>
      <w:r>
        <w:rPr>
          <w:rFonts w:hint="eastAsia"/>
          <w:sz w:val="30"/>
          <w:szCs w:val="30"/>
        </w:rPr>
        <w:t>被上诉人（原审被告）：温春义，男，</w:t>
      </w:r>
      <w:r>
        <w:rPr>
          <w:rFonts w:hint="eastAsia"/>
          <w:sz w:val="30"/>
          <w:szCs w:val="30"/>
        </w:rPr>
        <w:t>1960</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日出生，汉族，住山东省莱州市。</w:t>
      </w:r>
    </w:p>
    <w:p w:rsidR="00000000" w:rsidRDefault="00B266BF">
      <w:pPr>
        <w:spacing w:line="500" w:lineRule="atLeast"/>
        <w:ind w:firstLine="600"/>
        <w:divId w:val="1559710253"/>
        <w:rPr>
          <w:rFonts w:hint="eastAsia"/>
          <w:sz w:val="30"/>
          <w:szCs w:val="30"/>
        </w:rPr>
      </w:pPr>
      <w:r>
        <w:rPr>
          <w:rFonts w:hint="eastAsia"/>
          <w:sz w:val="30"/>
          <w:szCs w:val="30"/>
        </w:rPr>
        <w:t>被上诉人（原审被告）：王树玲，女，</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日出生，汉族，住江苏省。</w:t>
      </w:r>
    </w:p>
    <w:p w:rsidR="00000000" w:rsidRDefault="00B266BF">
      <w:pPr>
        <w:spacing w:line="500" w:lineRule="atLeast"/>
        <w:ind w:firstLine="600"/>
        <w:divId w:val="1220944414"/>
        <w:rPr>
          <w:rFonts w:hint="eastAsia"/>
          <w:sz w:val="30"/>
          <w:szCs w:val="30"/>
        </w:rPr>
      </w:pPr>
      <w:r>
        <w:rPr>
          <w:rFonts w:hint="eastAsia"/>
          <w:sz w:val="30"/>
          <w:szCs w:val="30"/>
        </w:rPr>
        <w:t>被上诉人（原审被告）：温登荣，女，</w:t>
      </w:r>
      <w:r>
        <w:rPr>
          <w:rFonts w:hint="eastAsia"/>
          <w:sz w:val="30"/>
          <w:szCs w:val="30"/>
        </w:rPr>
        <w:t>1959</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日出生，汉族，住江苏省南京市栖霞区。</w:t>
      </w:r>
    </w:p>
    <w:p w:rsidR="00000000" w:rsidRDefault="00B266BF">
      <w:pPr>
        <w:spacing w:line="500" w:lineRule="atLeast"/>
        <w:ind w:firstLine="600"/>
        <w:divId w:val="1706639034"/>
        <w:rPr>
          <w:rFonts w:hint="eastAsia"/>
          <w:sz w:val="30"/>
          <w:szCs w:val="30"/>
        </w:rPr>
      </w:pPr>
      <w:r>
        <w:rPr>
          <w:rFonts w:hint="eastAsia"/>
          <w:sz w:val="30"/>
          <w:szCs w:val="30"/>
        </w:rPr>
        <w:t>被上诉人（原审被告）：夏成坚，男，</w:t>
      </w:r>
      <w:r>
        <w:rPr>
          <w:rFonts w:hint="eastAsia"/>
          <w:sz w:val="30"/>
          <w:szCs w:val="30"/>
        </w:rPr>
        <w:t>1959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日出生，汉族，住江苏省。</w:t>
      </w:r>
    </w:p>
    <w:p w:rsidR="00000000" w:rsidRDefault="00B266BF">
      <w:pPr>
        <w:spacing w:line="500" w:lineRule="atLeast"/>
        <w:ind w:firstLine="600"/>
        <w:divId w:val="2143190137"/>
        <w:rPr>
          <w:rFonts w:hint="eastAsia"/>
          <w:sz w:val="30"/>
          <w:szCs w:val="30"/>
        </w:rPr>
      </w:pPr>
      <w:r>
        <w:rPr>
          <w:rFonts w:hint="eastAsia"/>
          <w:sz w:val="30"/>
          <w:szCs w:val="30"/>
        </w:rPr>
        <w:t>上述四被上诉人共同委托诉讼代理人：黄亮，江苏苏骏律师事务所律师。</w:t>
      </w:r>
    </w:p>
    <w:p w:rsidR="00000000" w:rsidRDefault="00B266BF">
      <w:pPr>
        <w:spacing w:line="500" w:lineRule="atLeast"/>
        <w:ind w:firstLine="600"/>
        <w:divId w:val="1523744764"/>
        <w:rPr>
          <w:rFonts w:hint="eastAsia"/>
          <w:sz w:val="30"/>
          <w:szCs w:val="30"/>
        </w:rPr>
      </w:pPr>
      <w:r>
        <w:rPr>
          <w:rFonts w:hint="eastAsia"/>
          <w:sz w:val="30"/>
          <w:szCs w:val="30"/>
        </w:rPr>
        <w:t>原审第三人：南京鑫三源新型建材有限公司，组织机构代码</w:t>
      </w:r>
      <w:r>
        <w:rPr>
          <w:rFonts w:hint="eastAsia"/>
          <w:sz w:val="30"/>
          <w:szCs w:val="30"/>
        </w:rPr>
        <w:t>78380581-6</w:t>
      </w:r>
      <w:r>
        <w:rPr>
          <w:rFonts w:hint="eastAsia"/>
          <w:sz w:val="30"/>
          <w:szCs w:val="30"/>
        </w:rPr>
        <w:t>，住所地在江苏省南京市雨花台区板桥大方工业园内。</w:t>
      </w:r>
    </w:p>
    <w:p w:rsidR="00000000" w:rsidRDefault="00B266BF">
      <w:pPr>
        <w:spacing w:line="500" w:lineRule="atLeast"/>
        <w:ind w:firstLine="600"/>
        <w:divId w:val="468284369"/>
        <w:rPr>
          <w:rFonts w:hint="eastAsia"/>
          <w:sz w:val="30"/>
          <w:szCs w:val="30"/>
        </w:rPr>
      </w:pPr>
      <w:r>
        <w:rPr>
          <w:rFonts w:hint="eastAsia"/>
          <w:sz w:val="30"/>
          <w:szCs w:val="30"/>
        </w:rPr>
        <w:t>诉讼代表人：陈亚红，该公司清算组负责人。</w:t>
      </w:r>
    </w:p>
    <w:p w:rsidR="00000000" w:rsidRDefault="00B266BF">
      <w:pPr>
        <w:spacing w:line="500" w:lineRule="atLeast"/>
        <w:ind w:firstLine="600"/>
        <w:divId w:val="1054306538"/>
        <w:rPr>
          <w:rFonts w:hint="eastAsia"/>
          <w:sz w:val="30"/>
          <w:szCs w:val="30"/>
        </w:rPr>
      </w:pPr>
      <w:r>
        <w:rPr>
          <w:rFonts w:hint="eastAsia"/>
          <w:sz w:val="30"/>
          <w:szCs w:val="30"/>
        </w:rPr>
        <w:t>上诉人徐宁古因与被上诉人温春义、王树玲、温登荣、夏成坚、原审第三人南京鑫三源新型建材有限公司（以下简称鑫三源公司）损害公司利益责任纠纷一案，不服江苏省南京市雨花台区人民法院（</w:t>
      </w:r>
      <w:r>
        <w:rPr>
          <w:rFonts w:hint="eastAsia"/>
          <w:sz w:val="30"/>
          <w:szCs w:val="30"/>
        </w:rPr>
        <w:t>2018</w:t>
      </w:r>
      <w:r>
        <w:rPr>
          <w:rFonts w:hint="eastAsia"/>
          <w:sz w:val="30"/>
          <w:szCs w:val="30"/>
        </w:rPr>
        <w:t>）苏</w:t>
      </w:r>
      <w:r>
        <w:rPr>
          <w:rFonts w:hint="eastAsia"/>
          <w:sz w:val="30"/>
          <w:szCs w:val="30"/>
        </w:rPr>
        <w:t>0114</w:t>
      </w:r>
      <w:r>
        <w:rPr>
          <w:rFonts w:hint="eastAsia"/>
          <w:sz w:val="30"/>
          <w:szCs w:val="30"/>
        </w:rPr>
        <w:t>民初</w:t>
      </w:r>
      <w:r>
        <w:rPr>
          <w:rFonts w:hint="eastAsia"/>
          <w:sz w:val="30"/>
          <w:szCs w:val="30"/>
        </w:rPr>
        <w:t>5244</w:t>
      </w:r>
      <w:r>
        <w:rPr>
          <w:rFonts w:hint="eastAsia"/>
          <w:sz w:val="30"/>
          <w:szCs w:val="30"/>
        </w:rPr>
        <w:t>号民事裁定，向本院提起上诉。本院于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日立案后，依法组成合议庭审</w:t>
      </w:r>
      <w:r>
        <w:rPr>
          <w:rFonts w:hint="eastAsia"/>
          <w:sz w:val="30"/>
          <w:szCs w:val="30"/>
        </w:rPr>
        <w:t>理了本案。上诉人徐宁古、被上诉人温春义、王树玲、温登荣、夏成坚的共同委托诉讼代理人黄亮、原审第三人鑫三源公</w:t>
      </w:r>
      <w:r>
        <w:rPr>
          <w:rFonts w:hint="eastAsia"/>
          <w:sz w:val="30"/>
          <w:szCs w:val="30"/>
        </w:rPr>
        <w:lastRenderedPageBreak/>
        <w:t>司的委托诉讼代理人陈亚红到庭参加诉讼。本案现已审理终结。</w:t>
      </w:r>
    </w:p>
    <w:p w:rsidR="00000000" w:rsidRDefault="00B266BF">
      <w:pPr>
        <w:spacing w:line="500" w:lineRule="atLeast"/>
        <w:ind w:firstLine="600"/>
        <w:divId w:val="1979869671"/>
        <w:rPr>
          <w:rFonts w:hint="eastAsia"/>
          <w:sz w:val="30"/>
          <w:szCs w:val="30"/>
        </w:rPr>
      </w:pPr>
      <w:r>
        <w:rPr>
          <w:rFonts w:hint="eastAsia"/>
          <w:sz w:val="30"/>
          <w:szCs w:val="30"/>
        </w:rPr>
        <w:t>徐宁古上诉请求：撤销一审裁定，指令一审法院继续审理。事实和理由：</w:t>
      </w:r>
      <w:r>
        <w:rPr>
          <w:rFonts w:hint="eastAsia"/>
          <w:sz w:val="30"/>
          <w:szCs w:val="30"/>
        </w:rPr>
        <w:t>1.</w:t>
      </w:r>
      <w:r>
        <w:rPr>
          <w:rFonts w:hint="eastAsia"/>
          <w:sz w:val="30"/>
          <w:szCs w:val="30"/>
        </w:rPr>
        <w:t>鑫三源公司成立于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月，同年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被股东会宣告清算，但在之后的六年内未实际进行清算。温春义、王树玲利用担任公司法定代表人、监事、控股股东等身份，控制并把持鑫三源公司公章，致使鑫三源公司无法行使意志维护自身利益，徐宁古为维护鑫三源公司合法权益，代为提起归入之诉。</w:t>
      </w:r>
      <w:r>
        <w:rPr>
          <w:rFonts w:hint="eastAsia"/>
          <w:sz w:val="30"/>
          <w:szCs w:val="30"/>
        </w:rPr>
        <w:t>2.</w:t>
      </w:r>
      <w:r>
        <w:rPr>
          <w:rFonts w:hint="eastAsia"/>
          <w:sz w:val="30"/>
          <w:szCs w:val="30"/>
        </w:rPr>
        <w:t>徐宁</w:t>
      </w:r>
      <w:r>
        <w:rPr>
          <w:rFonts w:hint="eastAsia"/>
          <w:sz w:val="30"/>
          <w:szCs w:val="30"/>
        </w:rPr>
        <w:t>古曾要求鑫三源公司清算组向温春义、王树玲进行追索，但清算组并未采取措施进行主张，后一审法院以清算不能为由裁定终结清算程序，但因鑫三源公司尚有债务未执行完毕且未办理注销登记，故本案并不适用《最高人民法院关于适</w:t>
      </w:r>
      <w:r>
        <w:rPr>
          <w:rFonts w:hint="eastAsia"/>
          <w:sz w:val="30"/>
          <w:szCs w:val="30"/>
        </w:rPr>
        <w:t>用</w:t>
      </w:r>
      <w:r>
        <w:rPr>
          <w:rFonts w:hint="eastAsia"/>
          <w:sz w:val="30"/>
          <w:szCs w:val="30"/>
        </w:rPr>
        <w:t>若干问题的规定（二）》第十条的规定，徐宁古有权代鑫三源公司提起归入之诉。</w:t>
      </w:r>
    </w:p>
    <w:p w:rsidR="00000000" w:rsidRDefault="00B266BF">
      <w:pPr>
        <w:spacing w:line="500" w:lineRule="atLeast"/>
        <w:ind w:firstLine="600"/>
        <w:divId w:val="2108191137"/>
        <w:rPr>
          <w:rFonts w:hint="eastAsia"/>
          <w:sz w:val="30"/>
          <w:szCs w:val="30"/>
        </w:rPr>
      </w:pPr>
      <w:r>
        <w:rPr>
          <w:rFonts w:hint="eastAsia"/>
          <w:sz w:val="30"/>
          <w:szCs w:val="30"/>
        </w:rPr>
        <w:t>温春义、王树玲、温登荣、夏成坚共同辩称，鑫三源公司尚未清算结束，亦未办理注销，徐宁古无权代表鑫三源公司进行诉讼。一审裁定适用法律正确，应予维持。</w:t>
      </w:r>
    </w:p>
    <w:p w:rsidR="00000000" w:rsidRDefault="00B266BF">
      <w:pPr>
        <w:spacing w:line="500" w:lineRule="atLeast"/>
        <w:ind w:firstLine="600"/>
        <w:divId w:val="1496799698"/>
        <w:rPr>
          <w:rFonts w:hint="eastAsia"/>
          <w:sz w:val="30"/>
          <w:szCs w:val="30"/>
        </w:rPr>
      </w:pPr>
      <w:r>
        <w:rPr>
          <w:rFonts w:hint="eastAsia"/>
          <w:sz w:val="30"/>
          <w:szCs w:val="30"/>
        </w:rPr>
        <w:t>鑫三源公司述称，徐宁古提供的（</w:t>
      </w:r>
      <w:r>
        <w:rPr>
          <w:rFonts w:hint="eastAsia"/>
          <w:sz w:val="30"/>
          <w:szCs w:val="30"/>
        </w:rPr>
        <w:t>2016</w:t>
      </w:r>
      <w:r>
        <w:rPr>
          <w:rFonts w:hint="eastAsia"/>
          <w:sz w:val="30"/>
          <w:szCs w:val="30"/>
        </w:rPr>
        <w:t>）苏</w:t>
      </w:r>
      <w:r>
        <w:rPr>
          <w:rFonts w:hint="eastAsia"/>
          <w:sz w:val="30"/>
          <w:szCs w:val="30"/>
        </w:rPr>
        <w:t>0114</w:t>
      </w:r>
      <w:r>
        <w:rPr>
          <w:rFonts w:hint="eastAsia"/>
          <w:sz w:val="30"/>
          <w:szCs w:val="30"/>
        </w:rPr>
        <w:t>强清</w:t>
      </w:r>
      <w:r>
        <w:rPr>
          <w:rFonts w:hint="eastAsia"/>
          <w:sz w:val="30"/>
          <w:szCs w:val="30"/>
        </w:rPr>
        <w:t>1</w:t>
      </w:r>
      <w:r>
        <w:rPr>
          <w:rFonts w:hint="eastAsia"/>
          <w:sz w:val="30"/>
          <w:szCs w:val="30"/>
        </w:rPr>
        <w:t>号民事裁定书，载明徐宁古作为</w:t>
      </w:r>
      <w:r>
        <w:rPr>
          <w:rFonts w:hint="eastAsia"/>
          <w:sz w:val="30"/>
          <w:szCs w:val="30"/>
        </w:rPr>
        <w:t>债权人和股东可以主张相关权利，而非代鑫三源公司主张权利，故徐宁古提起本案之诉缺乏依据。</w:t>
      </w:r>
    </w:p>
    <w:p w:rsidR="00000000" w:rsidRDefault="00B266BF">
      <w:pPr>
        <w:spacing w:line="500" w:lineRule="atLeast"/>
        <w:ind w:firstLine="600"/>
        <w:divId w:val="1666205190"/>
        <w:rPr>
          <w:rFonts w:hint="eastAsia"/>
          <w:sz w:val="30"/>
          <w:szCs w:val="30"/>
        </w:rPr>
      </w:pPr>
      <w:r>
        <w:rPr>
          <w:rFonts w:hint="eastAsia"/>
          <w:sz w:val="30"/>
          <w:szCs w:val="30"/>
        </w:rPr>
        <w:t>徐宁古向一审法院起诉请求：</w:t>
      </w:r>
      <w:r>
        <w:rPr>
          <w:rFonts w:hint="eastAsia"/>
          <w:sz w:val="30"/>
          <w:szCs w:val="30"/>
        </w:rPr>
        <w:t>1.</w:t>
      </w:r>
      <w:r>
        <w:rPr>
          <w:rFonts w:hint="eastAsia"/>
          <w:sz w:val="30"/>
          <w:szCs w:val="30"/>
        </w:rPr>
        <w:t>判决温春义、王树玲向鑫三源公司赔偿</w:t>
      </w:r>
      <w:r>
        <w:rPr>
          <w:rFonts w:hint="eastAsia"/>
          <w:sz w:val="30"/>
          <w:szCs w:val="30"/>
        </w:rPr>
        <w:t>50000</w:t>
      </w:r>
      <w:r>
        <w:rPr>
          <w:rFonts w:hint="eastAsia"/>
          <w:sz w:val="30"/>
          <w:szCs w:val="30"/>
        </w:rPr>
        <w:t>元；</w:t>
      </w:r>
      <w:r>
        <w:rPr>
          <w:rFonts w:hint="eastAsia"/>
          <w:sz w:val="30"/>
          <w:szCs w:val="30"/>
        </w:rPr>
        <w:t>2.</w:t>
      </w:r>
      <w:r>
        <w:rPr>
          <w:rFonts w:hint="eastAsia"/>
          <w:sz w:val="30"/>
          <w:szCs w:val="30"/>
        </w:rPr>
        <w:t>判决温登荣、夏成坚承担各自配偶的夫妻共同债务</w:t>
      </w:r>
      <w:r>
        <w:rPr>
          <w:rFonts w:hint="eastAsia"/>
          <w:sz w:val="30"/>
          <w:szCs w:val="30"/>
        </w:rPr>
        <w:t>50000</w:t>
      </w:r>
      <w:r>
        <w:rPr>
          <w:rFonts w:hint="eastAsia"/>
          <w:sz w:val="30"/>
          <w:szCs w:val="30"/>
        </w:rPr>
        <w:t>元；</w:t>
      </w:r>
      <w:r>
        <w:rPr>
          <w:rFonts w:hint="eastAsia"/>
          <w:sz w:val="30"/>
          <w:szCs w:val="30"/>
        </w:rPr>
        <w:t>3.</w:t>
      </w:r>
      <w:r>
        <w:rPr>
          <w:rFonts w:hint="eastAsia"/>
          <w:sz w:val="30"/>
          <w:szCs w:val="30"/>
        </w:rPr>
        <w:t>本案诉讼费由被上诉人负担。</w:t>
      </w:r>
    </w:p>
    <w:p w:rsidR="00000000" w:rsidRDefault="00B266BF">
      <w:pPr>
        <w:spacing w:line="500" w:lineRule="atLeast"/>
        <w:ind w:firstLine="600"/>
        <w:divId w:val="1945460583"/>
        <w:rPr>
          <w:rFonts w:hint="eastAsia"/>
          <w:sz w:val="30"/>
          <w:szCs w:val="30"/>
        </w:rPr>
      </w:pPr>
      <w:r>
        <w:rPr>
          <w:rFonts w:hint="eastAsia"/>
          <w:sz w:val="30"/>
          <w:szCs w:val="30"/>
        </w:rPr>
        <w:t>一审法院认定事实：徐宁古以鑫三源公司已经停产，无法自行组织清算为由，于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日向一审法院申请对鑫三源公司进行强制清算。一审法院于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日裁定受</w:t>
      </w:r>
      <w:r>
        <w:rPr>
          <w:rFonts w:hint="eastAsia"/>
          <w:sz w:val="30"/>
          <w:szCs w:val="30"/>
        </w:rPr>
        <w:lastRenderedPageBreak/>
        <w:t>理申请人徐宁古对被申请人鑫三源公司的强制清算申请，并依法指定江苏东恒律师事务所担任鑫三</w:t>
      </w:r>
      <w:r>
        <w:rPr>
          <w:rFonts w:hint="eastAsia"/>
          <w:sz w:val="30"/>
          <w:szCs w:val="30"/>
        </w:rPr>
        <w:t>源公司的清算管理人，成立清算组。</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日，一审法院作出（</w:t>
      </w:r>
      <w:r>
        <w:rPr>
          <w:rFonts w:hint="eastAsia"/>
          <w:sz w:val="30"/>
          <w:szCs w:val="30"/>
        </w:rPr>
        <w:t>2016)</w:t>
      </w:r>
      <w:r>
        <w:rPr>
          <w:rFonts w:hint="eastAsia"/>
          <w:sz w:val="30"/>
          <w:szCs w:val="30"/>
        </w:rPr>
        <w:t>苏</w:t>
      </w:r>
      <w:r>
        <w:rPr>
          <w:rFonts w:hint="eastAsia"/>
          <w:sz w:val="30"/>
          <w:szCs w:val="30"/>
        </w:rPr>
        <w:t>0114</w:t>
      </w:r>
      <w:r>
        <w:rPr>
          <w:rFonts w:hint="eastAsia"/>
          <w:sz w:val="30"/>
          <w:szCs w:val="30"/>
        </w:rPr>
        <w:t>强清</w:t>
      </w:r>
      <w:r>
        <w:rPr>
          <w:rFonts w:hint="eastAsia"/>
          <w:sz w:val="30"/>
          <w:szCs w:val="30"/>
        </w:rPr>
        <w:t>1</w:t>
      </w:r>
      <w:r>
        <w:rPr>
          <w:rFonts w:hint="eastAsia"/>
          <w:sz w:val="30"/>
          <w:szCs w:val="30"/>
        </w:rPr>
        <w:t>号民事裁定书，认为鑫三源公司现无可分配财产，其财务资料、重要文件的缺失也不能反映该公司的实际财产状况，致使公司无法清算，应当终结强制清算程序，故裁定：终结鑫三源公司强制清算程序。鑫三源公司目前尚未办理完毕注销登记。</w:t>
      </w:r>
    </w:p>
    <w:p w:rsidR="00000000" w:rsidRDefault="00B266BF">
      <w:pPr>
        <w:spacing w:line="500" w:lineRule="atLeast"/>
        <w:ind w:firstLine="600"/>
        <w:divId w:val="463086954"/>
        <w:rPr>
          <w:rFonts w:hint="eastAsia"/>
          <w:sz w:val="30"/>
          <w:szCs w:val="30"/>
        </w:rPr>
      </w:pPr>
      <w:r>
        <w:rPr>
          <w:rFonts w:hint="eastAsia"/>
          <w:sz w:val="30"/>
          <w:szCs w:val="30"/>
        </w:rPr>
        <w:t>一审法院认为，鑫三源公司已进入强制清算程序，有关该公司的民事诉讼，依法应当以公司的名义进行，并由清算组负责人代表公司参加诉讼。如鑫三源公司的董事、监事和高级管理人员及其他人员利用职权从鑫三源公司处获取非</w:t>
      </w:r>
      <w:r>
        <w:rPr>
          <w:rFonts w:hint="eastAsia"/>
          <w:sz w:val="30"/>
          <w:szCs w:val="30"/>
        </w:rPr>
        <w:t>正常收入和侵占的公司财产，应当由清算组以鑫三源公司的名义取回，并归入鑫三源公司的清算财产。虽然一审法院已裁定终结鑫三源公司的强制清算程序，但是清算组尚未办理完毕鑫三源公司注销登记，清算组应于办理注销登记完毕的次日起终止执行职务，故鑫三源公司依法清算结束并办理注销登记前，有关鑫三源公司的民事诉讼，应当以鑫三源公司的名义进行，清算组仍应当继续依法履行职责，对相应财产以鑫三源公司的名义取回。徐宁古为了鑫三源公司的利益以自己的名义直接向人民法院提起诉讼无法律依据，不符合起诉的条件，应予以驳回。</w:t>
      </w:r>
    </w:p>
    <w:p w:rsidR="00000000" w:rsidRDefault="00B266BF">
      <w:pPr>
        <w:spacing w:line="500" w:lineRule="atLeast"/>
        <w:ind w:firstLine="600"/>
        <w:divId w:val="1975990018"/>
        <w:rPr>
          <w:rFonts w:hint="eastAsia"/>
          <w:sz w:val="30"/>
          <w:szCs w:val="30"/>
        </w:rPr>
      </w:pPr>
      <w:r>
        <w:rPr>
          <w:rFonts w:hint="eastAsia"/>
          <w:sz w:val="30"/>
          <w:szCs w:val="30"/>
        </w:rPr>
        <w:t>综上，依照《中华人民</w:t>
      </w:r>
      <w:r>
        <w:rPr>
          <w:rFonts w:hint="eastAsia"/>
          <w:sz w:val="30"/>
          <w:szCs w:val="30"/>
        </w:rPr>
        <w:t>共和国公司法》第一百八十四条，《最高人民法院关于适用〈中华人民共和国公司法〉若干问题的规定</w:t>
      </w:r>
      <w:r>
        <w:rPr>
          <w:rFonts w:hint="eastAsia"/>
          <w:sz w:val="30"/>
          <w:szCs w:val="30"/>
        </w:rPr>
        <w:t>(</w:t>
      </w:r>
      <w:r>
        <w:rPr>
          <w:rFonts w:hint="eastAsia"/>
          <w:sz w:val="30"/>
          <w:szCs w:val="30"/>
        </w:rPr>
        <w:t>二）》第十条，《中华人民共和国民事诉讼法》第一百一十九条、第一百五十四条第一款第三项，《最高人民法院关于适用〈中华人民共和国民事诉讼法〉的解释》第二百零八条第三款规定，裁定如下：驳回徐宁古的起诉。</w:t>
      </w:r>
    </w:p>
    <w:p w:rsidR="00000000" w:rsidRDefault="00B266BF">
      <w:pPr>
        <w:spacing w:line="500" w:lineRule="atLeast"/>
        <w:ind w:firstLine="600"/>
        <w:divId w:val="1306007431"/>
        <w:rPr>
          <w:rFonts w:hint="eastAsia"/>
          <w:sz w:val="30"/>
          <w:szCs w:val="30"/>
        </w:rPr>
      </w:pPr>
      <w:r>
        <w:rPr>
          <w:rFonts w:hint="eastAsia"/>
          <w:sz w:val="30"/>
          <w:szCs w:val="30"/>
        </w:rPr>
        <w:t>本院认为：《最高人民法院关于审理强制清算案件工作座谈会纪要》第</w:t>
      </w:r>
      <w:r>
        <w:rPr>
          <w:rFonts w:hint="eastAsia"/>
          <w:sz w:val="30"/>
          <w:szCs w:val="30"/>
        </w:rPr>
        <w:t>29</w:t>
      </w:r>
      <w:r>
        <w:rPr>
          <w:rFonts w:hint="eastAsia"/>
          <w:sz w:val="30"/>
          <w:szCs w:val="30"/>
        </w:rPr>
        <w:t>条规定，债权人申请强制清算，人民法院以无法清算或者无法全面清算为由裁定终结强制清算程序的，应当在终结裁定中载明，债权人可以另行依据公司法司法解释二第十八条的</w:t>
      </w:r>
      <w:r>
        <w:rPr>
          <w:rFonts w:hint="eastAsia"/>
          <w:sz w:val="30"/>
          <w:szCs w:val="30"/>
        </w:rPr>
        <w:t>规定，要求被申请人的股东、董事、实际控制人等清算义务人对其债务承担偿还责任。股东申请强制清算，人民法院以无法清算或者无法全面清算为由作出终结强制清算程序的，应当在终结裁定中载明，股东可以向控股股东等实际控制公司的主体主张有关权利。该规定中股东可以主张的“有关权利”应为股东要求实际控制公司的主体对其损失直接承担赔偿责任，并不包括归入权。故徐宁古在鑫三源公司已被裁定终结强制清算程序后，依据归入权提起本案之诉，缺乏法律依据，一审法院依法裁定驳回其起诉，并无不当。</w:t>
      </w:r>
    </w:p>
    <w:p w:rsidR="00000000" w:rsidRDefault="00B266BF">
      <w:pPr>
        <w:spacing w:line="500" w:lineRule="atLeast"/>
        <w:ind w:firstLine="600"/>
        <w:divId w:val="860163741"/>
        <w:rPr>
          <w:rFonts w:hint="eastAsia"/>
          <w:sz w:val="30"/>
          <w:szCs w:val="30"/>
        </w:rPr>
      </w:pPr>
      <w:r>
        <w:rPr>
          <w:rFonts w:hint="eastAsia"/>
          <w:sz w:val="30"/>
          <w:szCs w:val="30"/>
        </w:rPr>
        <w:t>综上所述，徐宁古的上诉请求不能成立，一审裁定认定事</w:t>
      </w:r>
      <w:r>
        <w:rPr>
          <w:rFonts w:hint="eastAsia"/>
          <w:sz w:val="30"/>
          <w:szCs w:val="30"/>
        </w:rPr>
        <w:t>实清楚，适用法律虽有瑕疵，但处理结果并无不当。据此，依照《中华人民共和国民事诉讼法》第一百七十条第一款第一项、第一百七十一条规定，裁定如下：</w:t>
      </w:r>
    </w:p>
    <w:p w:rsidR="00000000" w:rsidRDefault="00B266BF">
      <w:pPr>
        <w:spacing w:line="500" w:lineRule="atLeast"/>
        <w:ind w:firstLine="600"/>
        <w:divId w:val="629676634"/>
        <w:rPr>
          <w:rFonts w:hint="eastAsia"/>
          <w:sz w:val="30"/>
          <w:szCs w:val="30"/>
        </w:rPr>
      </w:pPr>
      <w:r>
        <w:rPr>
          <w:rFonts w:hint="eastAsia"/>
          <w:sz w:val="30"/>
          <w:szCs w:val="30"/>
        </w:rPr>
        <w:t>驳回上诉，维持原裁定。</w:t>
      </w:r>
    </w:p>
    <w:p w:rsidR="00000000" w:rsidRDefault="00B266BF">
      <w:pPr>
        <w:spacing w:line="500" w:lineRule="atLeast"/>
        <w:ind w:firstLine="600"/>
        <w:divId w:val="209072017"/>
        <w:rPr>
          <w:rFonts w:hint="eastAsia"/>
          <w:sz w:val="30"/>
          <w:szCs w:val="30"/>
        </w:rPr>
      </w:pPr>
      <w:r>
        <w:rPr>
          <w:rFonts w:hint="eastAsia"/>
          <w:sz w:val="30"/>
          <w:szCs w:val="30"/>
        </w:rPr>
        <w:t>本裁定为终审裁定。</w:t>
      </w:r>
    </w:p>
    <w:p w:rsidR="00000000" w:rsidRDefault="00B266BF">
      <w:pPr>
        <w:spacing w:line="500" w:lineRule="atLeast"/>
        <w:jc w:val="right"/>
        <w:divId w:val="1989936645"/>
        <w:rPr>
          <w:rFonts w:hint="eastAsia"/>
          <w:sz w:val="30"/>
          <w:szCs w:val="30"/>
        </w:rPr>
      </w:pPr>
      <w:r>
        <w:rPr>
          <w:rFonts w:hint="eastAsia"/>
          <w:sz w:val="30"/>
          <w:szCs w:val="30"/>
        </w:rPr>
        <w:t>审判长　　周毓敏</w:t>
      </w:r>
    </w:p>
    <w:p w:rsidR="00000000" w:rsidRDefault="00B266BF">
      <w:pPr>
        <w:spacing w:line="500" w:lineRule="atLeast"/>
        <w:jc w:val="right"/>
        <w:divId w:val="105387472"/>
        <w:rPr>
          <w:rFonts w:hint="eastAsia"/>
          <w:sz w:val="30"/>
          <w:szCs w:val="30"/>
        </w:rPr>
      </w:pPr>
      <w:r>
        <w:rPr>
          <w:rFonts w:hint="eastAsia"/>
          <w:sz w:val="30"/>
          <w:szCs w:val="30"/>
        </w:rPr>
        <w:t>审判员　　张广永</w:t>
      </w:r>
    </w:p>
    <w:p w:rsidR="00000000" w:rsidRDefault="00B266BF">
      <w:pPr>
        <w:spacing w:line="500" w:lineRule="atLeast"/>
        <w:jc w:val="right"/>
        <w:divId w:val="1805544759"/>
        <w:rPr>
          <w:rFonts w:hint="eastAsia"/>
          <w:sz w:val="30"/>
          <w:szCs w:val="30"/>
        </w:rPr>
      </w:pPr>
      <w:r>
        <w:rPr>
          <w:rFonts w:hint="eastAsia"/>
          <w:sz w:val="30"/>
          <w:szCs w:val="30"/>
        </w:rPr>
        <w:t>审判员　　徐岩岩</w:t>
      </w:r>
    </w:p>
    <w:p w:rsidR="00000000" w:rsidRDefault="00B266BF">
      <w:pPr>
        <w:spacing w:line="500" w:lineRule="atLeast"/>
        <w:jc w:val="right"/>
        <w:divId w:val="1963805494"/>
        <w:rPr>
          <w:rFonts w:hint="eastAsia"/>
          <w:sz w:val="30"/>
          <w:szCs w:val="30"/>
        </w:rPr>
      </w:pPr>
      <w:r>
        <w:rPr>
          <w:rFonts w:hint="eastAsia"/>
          <w:sz w:val="30"/>
          <w:szCs w:val="30"/>
        </w:rPr>
        <w:t>二〇一九年三月十八日</w:t>
      </w:r>
    </w:p>
    <w:p w:rsidR="00000000" w:rsidRDefault="00B266BF">
      <w:pPr>
        <w:spacing w:line="500" w:lineRule="atLeast"/>
        <w:jc w:val="right"/>
        <w:divId w:val="2035423711"/>
        <w:rPr>
          <w:rFonts w:hint="eastAsia"/>
          <w:sz w:val="30"/>
          <w:szCs w:val="30"/>
        </w:rPr>
      </w:pPr>
      <w:r>
        <w:rPr>
          <w:rFonts w:hint="eastAsia"/>
          <w:sz w:val="30"/>
          <w:szCs w:val="30"/>
        </w:rPr>
        <w:t>书记员　　胡　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6BF" w:rsidRDefault="00B266BF" w:rsidP="00B266BF">
      <w:r>
        <w:separator/>
      </w:r>
    </w:p>
  </w:endnote>
  <w:endnote w:type="continuationSeparator" w:id="0">
    <w:p w:rsidR="00B266BF" w:rsidRDefault="00B266BF" w:rsidP="00B2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6BF" w:rsidRDefault="00B266BF" w:rsidP="00B266BF">
      <w:r>
        <w:separator/>
      </w:r>
    </w:p>
  </w:footnote>
  <w:footnote w:type="continuationSeparator" w:id="0">
    <w:p w:rsidR="00B266BF" w:rsidRDefault="00B266BF" w:rsidP="00B26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66BF"/>
    <w:rsid w:val="00B2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2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6BF"/>
    <w:rPr>
      <w:rFonts w:ascii="宋体" w:eastAsia="宋体" w:hAnsi="宋体" w:cs="宋体"/>
      <w:sz w:val="18"/>
      <w:szCs w:val="18"/>
    </w:rPr>
  </w:style>
  <w:style w:type="paragraph" w:styleId="a5">
    <w:name w:val="footer"/>
    <w:basedOn w:val="a"/>
    <w:link w:val="a6"/>
    <w:uiPriority w:val="99"/>
    <w:unhideWhenUsed/>
    <w:rsid w:val="00B266BF"/>
    <w:pPr>
      <w:tabs>
        <w:tab w:val="center" w:pos="4153"/>
        <w:tab w:val="right" w:pos="8306"/>
      </w:tabs>
      <w:snapToGrid w:val="0"/>
    </w:pPr>
    <w:rPr>
      <w:sz w:val="18"/>
      <w:szCs w:val="18"/>
    </w:rPr>
  </w:style>
  <w:style w:type="character" w:customStyle="1" w:styleId="a6">
    <w:name w:val="页脚 字符"/>
    <w:basedOn w:val="a0"/>
    <w:link w:val="a5"/>
    <w:uiPriority w:val="99"/>
    <w:rsid w:val="00B266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7472">
      <w:marLeft w:val="0"/>
      <w:marRight w:val="720"/>
      <w:marTop w:val="10"/>
      <w:marBottom w:val="10"/>
      <w:divBdr>
        <w:top w:val="none" w:sz="0" w:space="0" w:color="auto"/>
        <w:left w:val="none" w:sz="0" w:space="0" w:color="auto"/>
        <w:bottom w:val="none" w:sz="0" w:space="0" w:color="auto"/>
        <w:right w:val="none" w:sz="0" w:space="0" w:color="auto"/>
      </w:divBdr>
    </w:div>
    <w:div w:id="209072017">
      <w:marLeft w:val="0"/>
      <w:marRight w:val="0"/>
      <w:marTop w:val="10"/>
      <w:marBottom w:val="10"/>
      <w:divBdr>
        <w:top w:val="none" w:sz="0" w:space="0" w:color="auto"/>
        <w:left w:val="none" w:sz="0" w:space="0" w:color="auto"/>
        <w:bottom w:val="none" w:sz="0" w:space="0" w:color="auto"/>
        <w:right w:val="none" w:sz="0" w:space="0" w:color="auto"/>
      </w:divBdr>
    </w:div>
    <w:div w:id="317685748">
      <w:marLeft w:val="0"/>
      <w:marRight w:val="0"/>
      <w:marTop w:val="10"/>
      <w:marBottom w:val="10"/>
      <w:divBdr>
        <w:top w:val="none" w:sz="0" w:space="0" w:color="auto"/>
        <w:left w:val="none" w:sz="0" w:space="0" w:color="auto"/>
        <w:bottom w:val="none" w:sz="0" w:space="0" w:color="auto"/>
        <w:right w:val="none" w:sz="0" w:space="0" w:color="auto"/>
      </w:divBdr>
    </w:div>
    <w:div w:id="395081824">
      <w:marLeft w:val="0"/>
      <w:marRight w:val="0"/>
      <w:marTop w:val="10"/>
      <w:marBottom w:val="10"/>
      <w:divBdr>
        <w:top w:val="none" w:sz="0" w:space="0" w:color="auto"/>
        <w:left w:val="none" w:sz="0" w:space="0" w:color="auto"/>
        <w:bottom w:val="none" w:sz="0" w:space="0" w:color="auto"/>
        <w:right w:val="none" w:sz="0" w:space="0" w:color="auto"/>
      </w:divBdr>
    </w:div>
    <w:div w:id="463086954">
      <w:marLeft w:val="0"/>
      <w:marRight w:val="0"/>
      <w:marTop w:val="10"/>
      <w:marBottom w:val="10"/>
      <w:divBdr>
        <w:top w:val="none" w:sz="0" w:space="0" w:color="auto"/>
        <w:left w:val="none" w:sz="0" w:space="0" w:color="auto"/>
        <w:bottom w:val="none" w:sz="0" w:space="0" w:color="auto"/>
        <w:right w:val="none" w:sz="0" w:space="0" w:color="auto"/>
      </w:divBdr>
    </w:div>
    <w:div w:id="468284369">
      <w:marLeft w:val="0"/>
      <w:marRight w:val="0"/>
      <w:marTop w:val="10"/>
      <w:marBottom w:val="10"/>
      <w:divBdr>
        <w:top w:val="none" w:sz="0" w:space="0" w:color="auto"/>
        <w:left w:val="none" w:sz="0" w:space="0" w:color="auto"/>
        <w:bottom w:val="none" w:sz="0" w:space="0" w:color="auto"/>
        <w:right w:val="none" w:sz="0" w:space="0" w:color="auto"/>
      </w:divBdr>
    </w:div>
    <w:div w:id="629676634">
      <w:marLeft w:val="0"/>
      <w:marRight w:val="0"/>
      <w:marTop w:val="10"/>
      <w:marBottom w:val="10"/>
      <w:divBdr>
        <w:top w:val="none" w:sz="0" w:space="0" w:color="auto"/>
        <w:left w:val="none" w:sz="0" w:space="0" w:color="auto"/>
        <w:bottom w:val="none" w:sz="0" w:space="0" w:color="auto"/>
        <w:right w:val="none" w:sz="0" w:space="0" w:color="auto"/>
      </w:divBdr>
    </w:div>
    <w:div w:id="747113073">
      <w:marLeft w:val="0"/>
      <w:marRight w:val="0"/>
      <w:marTop w:val="10"/>
      <w:marBottom w:val="10"/>
      <w:divBdr>
        <w:top w:val="none" w:sz="0" w:space="0" w:color="auto"/>
        <w:left w:val="none" w:sz="0" w:space="0" w:color="auto"/>
        <w:bottom w:val="none" w:sz="0" w:space="0" w:color="auto"/>
        <w:right w:val="none" w:sz="0" w:space="0" w:color="auto"/>
      </w:divBdr>
    </w:div>
    <w:div w:id="860163741">
      <w:marLeft w:val="0"/>
      <w:marRight w:val="0"/>
      <w:marTop w:val="10"/>
      <w:marBottom w:val="10"/>
      <w:divBdr>
        <w:top w:val="none" w:sz="0" w:space="0" w:color="auto"/>
        <w:left w:val="none" w:sz="0" w:space="0" w:color="auto"/>
        <w:bottom w:val="none" w:sz="0" w:space="0" w:color="auto"/>
        <w:right w:val="none" w:sz="0" w:space="0" w:color="auto"/>
      </w:divBdr>
    </w:div>
    <w:div w:id="1008943639">
      <w:marLeft w:val="0"/>
      <w:marRight w:val="0"/>
      <w:marTop w:val="10"/>
      <w:marBottom w:val="10"/>
      <w:divBdr>
        <w:top w:val="none" w:sz="0" w:space="0" w:color="auto"/>
        <w:left w:val="none" w:sz="0" w:space="0" w:color="auto"/>
        <w:bottom w:val="none" w:sz="0" w:space="0" w:color="auto"/>
        <w:right w:val="none" w:sz="0" w:space="0" w:color="auto"/>
      </w:divBdr>
    </w:div>
    <w:div w:id="1054306538">
      <w:marLeft w:val="0"/>
      <w:marRight w:val="0"/>
      <w:marTop w:val="10"/>
      <w:marBottom w:val="10"/>
      <w:divBdr>
        <w:top w:val="none" w:sz="0" w:space="0" w:color="auto"/>
        <w:left w:val="none" w:sz="0" w:space="0" w:color="auto"/>
        <w:bottom w:val="none" w:sz="0" w:space="0" w:color="auto"/>
        <w:right w:val="none" w:sz="0" w:space="0" w:color="auto"/>
      </w:divBdr>
    </w:div>
    <w:div w:id="1220944414">
      <w:marLeft w:val="0"/>
      <w:marRight w:val="0"/>
      <w:marTop w:val="10"/>
      <w:marBottom w:val="10"/>
      <w:divBdr>
        <w:top w:val="none" w:sz="0" w:space="0" w:color="auto"/>
        <w:left w:val="none" w:sz="0" w:space="0" w:color="auto"/>
        <w:bottom w:val="none" w:sz="0" w:space="0" w:color="auto"/>
        <w:right w:val="none" w:sz="0" w:space="0" w:color="auto"/>
      </w:divBdr>
    </w:div>
    <w:div w:id="1261140675">
      <w:marLeft w:val="0"/>
      <w:marRight w:val="0"/>
      <w:marTop w:val="10"/>
      <w:marBottom w:val="10"/>
      <w:divBdr>
        <w:top w:val="none" w:sz="0" w:space="0" w:color="auto"/>
        <w:left w:val="none" w:sz="0" w:space="0" w:color="auto"/>
        <w:bottom w:val="none" w:sz="0" w:space="0" w:color="auto"/>
        <w:right w:val="none" w:sz="0" w:space="0" w:color="auto"/>
      </w:divBdr>
    </w:div>
    <w:div w:id="1306007431">
      <w:marLeft w:val="0"/>
      <w:marRight w:val="0"/>
      <w:marTop w:val="10"/>
      <w:marBottom w:val="10"/>
      <w:divBdr>
        <w:top w:val="none" w:sz="0" w:space="0" w:color="auto"/>
        <w:left w:val="none" w:sz="0" w:space="0" w:color="auto"/>
        <w:bottom w:val="none" w:sz="0" w:space="0" w:color="auto"/>
        <w:right w:val="none" w:sz="0" w:space="0" w:color="auto"/>
      </w:divBdr>
    </w:div>
    <w:div w:id="1496799698">
      <w:marLeft w:val="0"/>
      <w:marRight w:val="0"/>
      <w:marTop w:val="10"/>
      <w:marBottom w:val="10"/>
      <w:divBdr>
        <w:top w:val="none" w:sz="0" w:space="0" w:color="auto"/>
        <w:left w:val="none" w:sz="0" w:space="0" w:color="auto"/>
        <w:bottom w:val="none" w:sz="0" w:space="0" w:color="auto"/>
        <w:right w:val="none" w:sz="0" w:space="0" w:color="auto"/>
      </w:divBdr>
    </w:div>
    <w:div w:id="1523744764">
      <w:marLeft w:val="0"/>
      <w:marRight w:val="0"/>
      <w:marTop w:val="10"/>
      <w:marBottom w:val="10"/>
      <w:divBdr>
        <w:top w:val="none" w:sz="0" w:space="0" w:color="auto"/>
        <w:left w:val="none" w:sz="0" w:space="0" w:color="auto"/>
        <w:bottom w:val="none" w:sz="0" w:space="0" w:color="auto"/>
        <w:right w:val="none" w:sz="0" w:space="0" w:color="auto"/>
      </w:divBdr>
    </w:div>
    <w:div w:id="1559710253">
      <w:marLeft w:val="0"/>
      <w:marRight w:val="0"/>
      <w:marTop w:val="10"/>
      <w:marBottom w:val="10"/>
      <w:divBdr>
        <w:top w:val="none" w:sz="0" w:space="0" w:color="auto"/>
        <w:left w:val="none" w:sz="0" w:space="0" w:color="auto"/>
        <w:bottom w:val="none" w:sz="0" w:space="0" w:color="auto"/>
        <w:right w:val="none" w:sz="0" w:space="0" w:color="auto"/>
      </w:divBdr>
    </w:div>
    <w:div w:id="1666205190">
      <w:marLeft w:val="0"/>
      <w:marRight w:val="0"/>
      <w:marTop w:val="10"/>
      <w:marBottom w:val="10"/>
      <w:divBdr>
        <w:top w:val="none" w:sz="0" w:space="0" w:color="auto"/>
        <w:left w:val="none" w:sz="0" w:space="0" w:color="auto"/>
        <w:bottom w:val="none" w:sz="0" w:space="0" w:color="auto"/>
        <w:right w:val="none" w:sz="0" w:space="0" w:color="auto"/>
      </w:divBdr>
    </w:div>
    <w:div w:id="1706639034">
      <w:marLeft w:val="0"/>
      <w:marRight w:val="0"/>
      <w:marTop w:val="10"/>
      <w:marBottom w:val="10"/>
      <w:divBdr>
        <w:top w:val="none" w:sz="0" w:space="0" w:color="auto"/>
        <w:left w:val="none" w:sz="0" w:space="0" w:color="auto"/>
        <w:bottom w:val="none" w:sz="0" w:space="0" w:color="auto"/>
        <w:right w:val="none" w:sz="0" w:space="0" w:color="auto"/>
      </w:divBdr>
    </w:div>
    <w:div w:id="1805544759">
      <w:marLeft w:val="0"/>
      <w:marRight w:val="720"/>
      <w:marTop w:val="10"/>
      <w:marBottom w:val="10"/>
      <w:divBdr>
        <w:top w:val="none" w:sz="0" w:space="0" w:color="auto"/>
        <w:left w:val="none" w:sz="0" w:space="0" w:color="auto"/>
        <w:bottom w:val="none" w:sz="0" w:space="0" w:color="auto"/>
        <w:right w:val="none" w:sz="0" w:space="0" w:color="auto"/>
      </w:divBdr>
    </w:div>
    <w:div w:id="1945460583">
      <w:marLeft w:val="0"/>
      <w:marRight w:val="0"/>
      <w:marTop w:val="10"/>
      <w:marBottom w:val="10"/>
      <w:divBdr>
        <w:top w:val="none" w:sz="0" w:space="0" w:color="auto"/>
        <w:left w:val="none" w:sz="0" w:space="0" w:color="auto"/>
        <w:bottom w:val="none" w:sz="0" w:space="0" w:color="auto"/>
        <w:right w:val="none" w:sz="0" w:space="0" w:color="auto"/>
      </w:divBdr>
    </w:div>
    <w:div w:id="1963805494">
      <w:marLeft w:val="0"/>
      <w:marRight w:val="720"/>
      <w:marTop w:val="10"/>
      <w:marBottom w:val="10"/>
      <w:divBdr>
        <w:top w:val="none" w:sz="0" w:space="0" w:color="auto"/>
        <w:left w:val="none" w:sz="0" w:space="0" w:color="auto"/>
        <w:bottom w:val="none" w:sz="0" w:space="0" w:color="auto"/>
        <w:right w:val="none" w:sz="0" w:space="0" w:color="auto"/>
      </w:divBdr>
    </w:div>
    <w:div w:id="1975990018">
      <w:marLeft w:val="0"/>
      <w:marRight w:val="0"/>
      <w:marTop w:val="10"/>
      <w:marBottom w:val="10"/>
      <w:divBdr>
        <w:top w:val="none" w:sz="0" w:space="0" w:color="auto"/>
        <w:left w:val="none" w:sz="0" w:space="0" w:color="auto"/>
        <w:bottom w:val="none" w:sz="0" w:space="0" w:color="auto"/>
        <w:right w:val="none" w:sz="0" w:space="0" w:color="auto"/>
      </w:divBdr>
    </w:div>
    <w:div w:id="1979869671">
      <w:marLeft w:val="0"/>
      <w:marRight w:val="0"/>
      <w:marTop w:val="10"/>
      <w:marBottom w:val="10"/>
      <w:divBdr>
        <w:top w:val="none" w:sz="0" w:space="0" w:color="auto"/>
        <w:left w:val="none" w:sz="0" w:space="0" w:color="auto"/>
        <w:bottom w:val="none" w:sz="0" w:space="0" w:color="auto"/>
        <w:right w:val="none" w:sz="0" w:space="0" w:color="auto"/>
      </w:divBdr>
    </w:div>
    <w:div w:id="1989936645">
      <w:marLeft w:val="0"/>
      <w:marRight w:val="720"/>
      <w:marTop w:val="10"/>
      <w:marBottom w:val="10"/>
      <w:divBdr>
        <w:top w:val="none" w:sz="0" w:space="0" w:color="auto"/>
        <w:left w:val="none" w:sz="0" w:space="0" w:color="auto"/>
        <w:bottom w:val="none" w:sz="0" w:space="0" w:color="auto"/>
        <w:right w:val="none" w:sz="0" w:space="0" w:color="auto"/>
      </w:divBdr>
    </w:div>
    <w:div w:id="2035423711">
      <w:marLeft w:val="0"/>
      <w:marRight w:val="720"/>
      <w:marTop w:val="10"/>
      <w:marBottom w:val="10"/>
      <w:divBdr>
        <w:top w:val="none" w:sz="0" w:space="0" w:color="auto"/>
        <w:left w:val="none" w:sz="0" w:space="0" w:color="auto"/>
        <w:bottom w:val="none" w:sz="0" w:space="0" w:color="auto"/>
        <w:right w:val="none" w:sz="0" w:space="0" w:color="auto"/>
      </w:divBdr>
    </w:div>
    <w:div w:id="2108191137">
      <w:marLeft w:val="0"/>
      <w:marRight w:val="0"/>
      <w:marTop w:val="10"/>
      <w:marBottom w:val="10"/>
      <w:divBdr>
        <w:top w:val="none" w:sz="0" w:space="0" w:color="auto"/>
        <w:left w:val="none" w:sz="0" w:space="0" w:color="auto"/>
        <w:bottom w:val="none" w:sz="0" w:space="0" w:color="auto"/>
        <w:right w:val="none" w:sz="0" w:space="0" w:color="auto"/>
      </w:divBdr>
    </w:div>
    <w:div w:id="21431901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