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81940">
      <w:pPr>
        <w:spacing w:line="500" w:lineRule="atLeast"/>
        <w:jc w:val="center"/>
        <w:divId w:val="1770812986"/>
        <w:rPr>
          <w:rFonts w:ascii="黑体" w:eastAsia="黑体" w:hAnsi="黑体"/>
          <w:sz w:val="36"/>
          <w:szCs w:val="36"/>
        </w:rPr>
      </w:pPr>
      <w:bookmarkStart w:id="0" w:name="_GoBack"/>
      <w:bookmarkEnd w:id="0"/>
      <w:r>
        <w:rPr>
          <w:rFonts w:ascii="黑体" w:eastAsia="黑体" w:hAnsi="黑体" w:hint="eastAsia"/>
          <w:sz w:val="36"/>
          <w:szCs w:val="36"/>
        </w:rPr>
        <w:t>辽宁省沈阳市和平区人民法院</w:t>
      </w:r>
    </w:p>
    <w:p w:rsidR="00000000" w:rsidRDefault="00D81940">
      <w:pPr>
        <w:spacing w:line="500" w:lineRule="atLeast"/>
        <w:jc w:val="center"/>
        <w:divId w:val="8578104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81940">
      <w:pPr>
        <w:spacing w:line="500" w:lineRule="atLeast"/>
        <w:jc w:val="right"/>
        <w:divId w:val="546769675"/>
        <w:rPr>
          <w:rFonts w:hint="eastAsia"/>
          <w:sz w:val="30"/>
          <w:szCs w:val="30"/>
        </w:rPr>
      </w:pPr>
      <w:r>
        <w:rPr>
          <w:rFonts w:hint="eastAsia"/>
          <w:sz w:val="30"/>
          <w:szCs w:val="30"/>
        </w:rPr>
        <w:t>（</w:t>
      </w:r>
      <w:r>
        <w:rPr>
          <w:rFonts w:hint="eastAsia"/>
          <w:sz w:val="30"/>
          <w:szCs w:val="30"/>
        </w:rPr>
        <w:t>2020</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7735</w:t>
      </w:r>
      <w:r>
        <w:rPr>
          <w:rFonts w:hint="eastAsia"/>
          <w:sz w:val="30"/>
          <w:szCs w:val="30"/>
        </w:rPr>
        <w:t>号</w:t>
      </w:r>
    </w:p>
    <w:p w:rsidR="00000000" w:rsidRDefault="00D81940">
      <w:pPr>
        <w:spacing w:line="500" w:lineRule="atLeast"/>
        <w:ind w:firstLine="600"/>
        <w:divId w:val="753549450"/>
        <w:rPr>
          <w:rFonts w:hint="eastAsia"/>
          <w:sz w:val="30"/>
          <w:szCs w:val="30"/>
        </w:rPr>
      </w:pPr>
      <w:r>
        <w:rPr>
          <w:rFonts w:hint="eastAsia"/>
          <w:sz w:val="30"/>
          <w:szCs w:val="30"/>
        </w:rPr>
        <w:t>原告：明春久，男，</w:t>
      </w:r>
      <w:r>
        <w:rPr>
          <w:rFonts w:hint="eastAsia"/>
          <w:sz w:val="30"/>
          <w:szCs w:val="30"/>
        </w:rPr>
        <w:t>1978</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日出生，汉族，住沈阳市和平区。</w:t>
      </w:r>
    </w:p>
    <w:p w:rsidR="00000000" w:rsidRDefault="00D81940">
      <w:pPr>
        <w:spacing w:line="500" w:lineRule="atLeast"/>
        <w:ind w:firstLine="600"/>
        <w:divId w:val="32776368"/>
        <w:rPr>
          <w:rFonts w:hint="eastAsia"/>
          <w:sz w:val="30"/>
          <w:szCs w:val="30"/>
        </w:rPr>
      </w:pPr>
      <w:r>
        <w:rPr>
          <w:rFonts w:hint="eastAsia"/>
          <w:sz w:val="30"/>
          <w:szCs w:val="30"/>
        </w:rPr>
        <w:t>被告：石嵩，男，</w:t>
      </w:r>
      <w:r>
        <w:rPr>
          <w:rFonts w:hint="eastAsia"/>
          <w:sz w:val="30"/>
          <w:szCs w:val="30"/>
        </w:rPr>
        <w:t>1987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日出生，汉族，住沈阳市和平区。</w:t>
      </w:r>
    </w:p>
    <w:p w:rsidR="00000000" w:rsidRDefault="00D81940">
      <w:pPr>
        <w:spacing w:line="500" w:lineRule="atLeast"/>
        <w:ind w:firstLine="600"/>
        <w:divId w:val="115300763"/>
        <w:rPr>
          <w:rFonts w:hint="eastAsia"/>
          <w:sz w:val="30"/>
          <w:szCs w:val="30"/>
        </w:rPr>
      </w:pPr>
      <w:r>
        <w:rPr>
          <w:rFonts w:hint="eastAsia"/>
          <w:sz w:val="30"/>
          <w:szCs w:val="30"/>
        </w:rPr>
        <w:t>第三人：沈阳楚天乐商贸有限公司，住所地沈阳市铁西区建设东路</w:t>
      </w:r>
      <w:r>
        <w:rPr>
          <w:rFonts w:hint="eastAsia"/>
          <w:sz w:val="30"/>
          <w:szCs w:val="30"/>
        </w:rPr>
        <w:t>11</w:t>
      </w:r>
      <w:r>
        <w:rPr>
          <w:rFonts w:hint="eastAsia"/>
          <w:sz w:val="30"/>
          <w:szCs w:val="30"/>
        </w:rPr>
        <w:t>号</w:t>
      </w:r>
      <w:r>
        <w:rPr>
          <w:rFonts w:hint="eastAsia"/>
          <w:sz w:val="30"/>
          <w:szCs w:val="30"/>
        </w:rPr>
        <w:t>4</w:t>
      </w:r>
      <w:r>
        <w:rPr>
          <w:rFonts w:hint="eastAsia"/>
          <w:sz w:val="30"/>
          <w:szCs w:val="30"/>
        </w:rPr>
        <w:t>层</w:t>
      </w:r>
      <w:r>
        <w:rPr>
          <w:rFonts w:hint="eastAsia"/>
          <w:sz w:val="30"/>
          <w:szCs w:val="30"/>
        </w:rPr>
        <w:t>034</w:t>
      </w:r>
      <w:r>
        <w:rPr>
          <w:rFonts w:hint="eastAsia"/>
          <w:sz w:val="30"/>
          <w:szCs w:val="30"/>
        </w:rPr>
        <w:t>号。</w:t>
      </w:r>
    </w:p>
    <w:p w:rsidR="00000000" w:rsidRDefault="00D81940">
      <w:pPr>
        <w:spacing w:line="500" w:lineRule="atLeast"/>
        <w:ind w:firstLine="600"/>
        <w:divId w:val="559100551"/>
        <w:rPr>
          <w:rFonts w:hint="eastAsia"/>
          <w:sz w:val="30"/>
          <w:szCs w:val="30"/>
        </w:rPr>
      </w:pPr>
      <w:r>
        <w:rPr>
          <w:rFonts w:hint="eastAsia"/>
          <w:sz w:val="30"/>
          <w:szCs w:val="30"/>
        </w:rPr>
        <w:t>法定代表人：石嵩。</w:t>
      </w:r>
    </w:p>
    <w:p w:rsidR="00000000" w:rsidRDefault="00D81940">
      <w:pPr>
        <w:spacing w:line="500" w:lineRule="atLeast"/>
        <w:ind w:firstLine="600"/>
        <w:divId w:val="1946841925"/>
        <w:rPr>
          <w:rFonts w:hint="eastAsia"/>
          <w:sz w:val="30"/>
          <w:szCs w:val="30"/>
        </w:rPr>
      </w:pPr>
      <w:r>
        <w:rPr>
          <w:rFonts w:hint="eastAsia"/>
          <w:sz w:val="30"/>
          <w:szCs w:val="30"/>
        </w:rPr>
        <w:t>原告明春久与被告石嵩、第三人沈阳楚天乐商贸有限公司（以下简称“楚天乐商贸公司”）与公司有关的纠纷一案，本院于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日受理后，依法进行审理。</w:t>
      </w:r>
    </w:p>
    <w:p w:rsidR="00000000" w:rsidRDefault="00D81940">
      <w:pPr>
        <w:spacing w:line="500" w:lineRule="atLeast"/>
        <w:ind w:firstLine="600"/>
        <w:divId w:val="1066685943"/>
        <w:rPr>
          <w:rFonts w:hint="eastAsia"/>
          <w:sz w:val="30"/>
          <w:szCs w:val="30"/>
        </w:rPr>
      </w:pPr>
      <w:r>
        <w:rPr>
          <w:rFonts w:hint="eastAsia"/>
          <w:sz w:val="30"/>
          <w:szCs w:val="30"/>
        </w:rPr>
        <w:t>原告明春久向本院提出诉讼请求：</w:t>
      </w:r>
      <w:r>
        <w:rPr>
          <w:rFonts w:hint="eastAsia"/>
          <w:sz w:val="30"/>
          <w:szCs w:val="30"/>
        </w:rPr>
        <w:t>1.</w:t>
      </w:r>
      <w:r>
        <w:rPr>
          <w:rFonts w:hint="eastAsia"/>
          <w:sz w:val="30"/>
          <w:szCs w:val="30"/>
        </w:rPr>
        <w:t>判令解除被告的公司执行董事、总经理及法定代表人职务；</w:t>
      </w:r>
      <w:r>
        <w:rPr>
          <w:rFonts w:hint="eastAsia"/>
          <w:sz w:val="30"/>
          <w:szCs w:val="30"/>
        </w:rPr>
        <w:t>2.</w:t>
      </w:r>
      <w:r>
        <w:rPr>
          <w:rFonts w:hint="eastAsia"/>
          <w:sz w:val="30"/>
          <w:szCs w:val="30"/>
        </w:rPr>
        <w:t>判令被告交出公司印章由原告保管；</w:t>
      </w:r>
      <w:r>
        <w:rPr>
          <w:rFonts w:hint="eastAsia"/>
          <w:sz w:val="30"/>
          <w:szCs w:val="30"/>
        </w:rPr>
        <w:t>3.</w:t>
      </w:r>
      <w:r>
        <w:rPr>
          <w:rFonts w:hint="eastAsia"/>
          <w:sz w:val="30"/>
          <w:szCs w:val="30"/>
        </w:rPr>
        <w:t>确认原告为公司法定代表人、执行董事；</w:t>
      </w:r>
      <w:r>
        <w:rPr>
          <w:rFonts w:hint="eastAsia"/>
          <w:sz w:val="30"/>
          <w:szCs w:val="30"/>
        </w:rPr>
        <w:t>4.</w:t>
      </w:r>
      <w:r>
        <w:rPr>
          <w:rFonts w:hint="eastAsia"/>
          <w:sz w:val="30"/>
          <w:szCs w:val="30"/>
        </w:rPr>
        <w:t>诉讼费由被告承担。事实与理由：原告系第三人股东，占股</w:t>
      </w:r>
      <w:r>
        <w:rPr>
          <w:rFonts w:hint="eastAsia"/>
          <w:sz w:val="30"/>
          <w:szCs w:val="30"/>
        </w:rPr>
        <w:t>50%;</w:t>
      </w:r>
      <w:r>
        <w:rPr>
          <w:rFonts w:hint="eastAsia"/>
          <w:sz w:val="30"/>
          <w:szCs w:val="30"/>
        </w:rPr>
        <w:t>被告系第三人股东、法定代表人，占股</w:t>
      </w:r>
      <w:r>
        <w:rPr>
          <w:rFonts w:hint="eastAsia"/>
          <w:sz w:val="30"/>
          <w:szCs w:val="30"/>
        </w:rPr>
        <w:t>50%</w:t>
      </w:r>
      <w:r>
        <w:rPr>
          <w:rFonts w:hint="eastAsia"/>
          <w:sz w:val="30"/>
          <w:szCs w:val="30"/>
        </w:rPr>
        <w:t>，同时任执行董事、总经理。被告作为执行董事，不遵从公司章程规定，从未召集股东会，不制定公司相应财务方案、利润分配方案、弥补亏损方案。被告作为总经理，利用职务便利允许其配偶公司在第三人办公室办公、经营同类业务、共用员工、将第三人业务资源以及商业渠道</w:t>
      </w:r>
      <w:r>
        <w:rPr>
          <w:rFonts w:hint="eastAsia"/>
          <w:sz w:val="30"/>
          <w:szCs w:val="30"/>
        </w:rPr>
        <w:t>等无形资产转移给其配偶公司。被告未经股东会同意，为自己及其配偶公司谋取属于第三人的商业机会，违反《公司法》第一百四十八条董事、高管人员的禁止行为第五款</w:t>
      </w:r>
      <w:r>
        <w:rPr>
          <w:rFonts w:hint="eastAsia"/>
          <w:sz w:val="30"/>
          <w:szCs w:val="30"/>
        </w:rPr>
        <w:t>:</w:t>
      </w:r>
      <w:r>
        <w:rPr>
          <w:rFonts w:hint="eastAsia"/>
          <w:sz w:val="30"/>
          <w:szCs w:val="30"/>
        </w:rPr>
        <w:t>“董事、高级管理人员不得有下列行为：（五）未经股东会或者股东大会同意，利用职务便利为自己或者他人谋取</w:t>
      </w:r>
      <w:r>
        <w:rPr>
          <w:rFonts w:hint="eastAsia"/>
          <w:sz w:val="30"/>
          <w:szCs w:val="30"/>
        </w:rPr>
        <w:lastRenderedPageBreak/>
        <w:t>属于公司的商业机会，自营或者为他人经营与所任职公司同类的业务。董事、高级管理人员违反前款规定所得的收入应当归公司所有。”被告个人负有巨额债务，</w:t>
      </w:r>
      <w:r>
        <w:rPr>
          <w:rFonts w:hint="eastAsia"/>
          <w:sz w:val="30"/>
          <w:szCs w:val="30"/>
        </w:rPr>
        <w:t>2013</w:t>
      </w:r>
      <w:r>
        <w:rPr>
          <w:rFonts w:hint="eastAsia"/>
          <w:sz w:val="30"/>
          <w:szCs w:val="30"/>
        </w:rPr>
        <w:t>年被告在招商银行贷款</w:t>
      </w:r>
      <w:r>
        <w:rPr>
          <w:rFonts w:hint="eastAsia"/>
          <w:sz w:val="30"/>
          <w:szCs w:val="30"/>
        </w:rPr>
        <w:t>75</w:t>
      </w:r>
      <w:r>
        <w:rPr>
          <w:rFonts w:hint="eastAsia"/>
          <w:sz w:val="30"/>
          <w:szCs w:val="30"/>
        </w:rPr>
        <w:t>万元，原告与妻子作担保。截至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日，原告与妻子作为担保人垫还全部本息。被</w:t>
      </w:r>
      <w:r>
        <w:rPr>
          <w:rFonts w:hint="eastAsia"/>
          <w:sz w:val="30"/>
          <w:szCs w:val="30"/>
        </w:rPr>
        <w:t>告至今未偿还本息合计</w:t>
      </w:r>
      <w:r>
        <w:rPr>
          <w:rFonts w:hint="eastAsia"/>
          <w:sz w:val="30"/>
          <w:szCs w:val="30"/>
        </w:rPr>
        <w:t>90</w:t>
      </w:r>
      <w:r>
        <w:rPr>
          <w:rFonts w:hint="eastAsia"/>
          <w:sz w:val="30"/>
          <w:szCs w:val="30"/>
        </w:rPr>
        <w:t>余万元。目前情况紧急，原告必须立即提起诉讼，否则将会使公司利益受到难以弥补的损害。被告配偶的公司一直处于营业中，而原告所属公司业务逐渐缩减并且经营期限至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日已超期，因无法召开股东会决定公司事务面临公司终止经营、解散的巨大风险。原告已竭尽公司内部救济手段无法实现诉求。公司仅有二个股东，各占</w:t>
      </w:r>
      <w:r>
        <w:rPr>
          <w:rFonts w:hint="eastAsia"/>
          <w:sz w:val="30"/>
          <w:szCs w:val="30"/>
        </w:rPr>
        <w:t>50%</w:t>
      </w:r>
      <w:r>
        <w:rPr>
          <w:rFonts w:hint="eastAsia"/>
          <w:sz w:val="30"/>
          <w:szCs w:val="30"/>
        </w:rPr>
        <w:t>股份，无法通过股东会实现有效任命。综上，被告石嵩违反《公司法》“第一百四十六条高管人员的资格禁止”第五款</w:t>
      </w:r>
      <w:r>
        <w:rPr>
          <w:rFonts w:hint="eastAsia"/>
          <w:sz w:val="30"/>
          <w:szCs w:val="30"/>
        </w:rPr>
        <w:t>:</w:t>
      </w:r>
      <w:r>
        <w:rPr>
          <w:rFonts w:hint="eastAsia"/>
          <w:sz w:val="30"/>
          <w:szCs w:val="30"/>
        </w:rPr>
        <w:t>“个人所负数额较大的债务到期未清偿。”根据《公司法》第一百四十六条</w:t>
      </w:r>
      <w:r>
        <w:rPr>
          <w:rFonts w:hint="eastAsia"/>
          <w:sz w:val="30"/>
          <w:szCs w:val="30"/>
        </w:rPr>
        <w:t>:</w:t>
      </w:r>
      <w:r>
        <w:rPr>
          <w:rFonts w:hint="eastAsia"/>
          <w:sz w:val="30"/>
          <w:szCs w:val="30"/>
        </w:rPr>
        <w:t>“违反</w:t>
      </w:r>
      <w:r>
        <w:rPr>
          <w:rFonts w:hint="eastAsia"/>
          <w:sz w:val="30"/>
          <w:szCs w:val="30"/>
        </w:rPr>
        <w:t>前款规定选举、委派董事、监事或者聘任高级管理人员的，该选举、委派或者聘任无效。董事、监事、高级管理人员在任职期间出现本条第一款所列情形的，公司应当解除其职务。”请求人民法院依法解除被告石嵩“法定代表人”、“执行董事”、“总经理”职务。</w:t>
      </w:r>
    </w:p>
    <w:p w:rsidR="00000000" w:rsidRDefault="00D81940">
      <w:pPr>
        <w:spacing w:line="500" w:lineRule="atLeast"/>
        <w:ind w:firstLine="600"/>
        <w:divId w:val="2092658820"/>
        <w:rPr>
          <w:rFonts w:hint="eastAsia"/>
          <w:sz w:val="30"/>
          <w:szCs w:val="30"/>
        </w:rPr>
      </w:pPr>
      <w:r>
        <w:rPr>
          <w:rFonts w:hint="eastAsia"/>
          <w:sz w:val="30"/>
          <w:szCs w:val="30"/>
        </w:rPr>
        <w:t>本院认为，《中华人民共和国公司法》第十三条规定：“公司法定代表人依照公司章程的规定，由董事长、执行董事或者经理担任，并依法登记。”第三十七条规定：“股东会行使下列职权：……（二）选举和更换非由职工代表担任的董事、监事，决定有关董事、监事的报酬事项；……”第四十九条规定：“有限</w:t>
      </w:r>
      <w:r>
        <w:rPr>
          <w:rFonts w:hint="eastAsia"/>
          <w:sz w:val="30"/>
          <w:szCs w:val="30"/>
        </w:rPr>
        <w:t>责任公司可以设经理，由董事会决定聘任或者解聘。”第五十条规定：“股东人数较少或者规模较小的有限责任公司，可以设一名执行董事，不设董事会。执行董事可以</w:t>
      </w:r>
      <w:r>
        <w:rPr>
          <w:rFonts w:hint="eastAsia"/>
          <w:sz w:val="30"/>
          <w:szCs w:val="30"/>
        </w:rPr>
        <w:lastRenderedPageBreak/>
        <w:t>兼任公司经理。”原告提供的第三人章程显示：“公司不设董事会，设执行董事一名，对股东会负责，执行董事姓名：石嵩；公司设经理，经理对执行董事负责，由执行董事聘任或解聘；公司法定代表人职务及姓名：执行董事兼总经理、石嵩，公司法定代表人产生办法：由股东选举产生（或执行董事聘任）。”根据上述法律及章程规定，第三人的法定代表人由股东选举产生；执行董事的任免系股东会职权；经理</w:t>
      </w:r>
      <w:r>
        <w:rPr>
          <w:rFonts w:hint="eastAsia"/>
          <w:sz w:val="30"/>
          <w:szCs w:val="30"/>
        </w:rPr>
        <w:t>由执行董事聘任或解聘。上述事项均属于公司内部自治范畴，不属于人民法院民事案件受理范围，故不予审理。关于印章保管问题，在不存在印章被非法占有的情况下，印章的保管属于公司内部自治范畴，不属于人民法院民事案件受理范围，故亦不予审理。</w:t>
      </w:r>
    </w:p>
    <w:p w:rsidR="00000000" w:rsidRDefault="00D81940">
      <w:pPr>
        <w:spacing w:line="500" w:lineRule="atLeast"/>
        <w:ind w:firstLine="600"/>
        <w:divId w:val="770511075"/>
        <w:rPr>
          <w:rFonts w:hint="eastAsia"/>
          <w:sz w:val="30"/>
          <w:szCs w:val="30"/>
        </w:rPr>
      </w:pPr>
      <w:r>
        <w:rPr>
          <w:rFonts w:hint="eastAsia"/>
          <w:sz w:val="30"/>
          <w:szCs w:val="30"/>
        </w:rPr>
        <w:t>依照《中华人民共和国公司法》第十三条、第三十七条、第四十九条、第五十条，《中华人民共和国民事诉讼法》第一百一十九条，《最高人民法院关于适用〈中华人民共和国民事诉讼法〉的解释》第二百零八条第三款规定，裁定如下：</w:t>
      </w:r>
    </w:p>
    <w:p w:rsidR="00000000" w:rsidRDefault="00D81940">
      <w:pPr>
        <w:spacing w:line="500" w:lineRule="atLeast"/>
        <w:ind w:firstLine="600"/>
        <w:divId w:val="1671642952"/>
        <w:rPr>
          <w:rFonts w:hint="eastAsia"/>
          <w:sz w:val="30"/>
          <w:szCs w:val="30"/>
        </w:rPr>
      </w:pPr>
      <w:r>
        <w:rPr>
          <w:rFonts w:hint="eastAsia"/>
          <w:sz w:val="30"/>
          <w:szCs w:val="30"/>
        </w:rPr>
        <w:t>驳回原告明春久的起诉。</w:t>
      </w:r>
    </w:p>
    <w:p w:rsidR="00000000" w:rsidRDefault="00D81940">
      <w:pPr>
        <w:spacing w:line="500" w:lineRule="atLeast"/>
        <w:ind w:firstLine="600"/>
        <w:divId w:val="1442726224"/>
        <w:rPr>
          <w:rFonts w:hint="eastAsia"/>
          <w:sz w:val="30"/>
          <w:szCs w:val="30"/>
        </w:rPr>
      </w:pPr>
      <w:r>
        <w:rPr>
          <w:rFonts w:hint="eastAsia"/>
          <w:sz w:val="30"/>
          <w:szCs w:val="30"/>
        </w:rPr>
        <w:t>已收案件受理费</w:t>
      </w:r>
      <w:r>
        <w:rPr>
          <w:rFonts w:hint="eastAsia"/>
          <w:sz w:val="30"/>
          <w:szCs w:val="30"/>
        </w:rPr>
        <w:t>50</w:t>
      </w:r>
      <w:r>
        <w:rPr>
          <w:rFonts w:hint="eastAsia"/>
          <w:sz w:val="30"/>
          <w:szCs w:val="30"/>
        </w:rPr>
        <w:t>元，退还原告明春久。</w:t>
      </w:r>
    </w:p>
    <w:p w:rsidR="00000000" w:rsidRDefault="00D81940">
      <w:pPr>
        <w:spacing w:line="500" w:lineRule="atLeast"/>
        <w:ind w:firstLine="600"/>
        <w:divId w:val="772937936"/>
        <w:rPr>
          <w:rFonts w:hint="eastAsia"/>
          <w:sz w:val="30"/>
          <w:szCs w:val="30"/>
        </w:rPr>
      </w:pPr>
      <w:r>
        <w:rPr>
          <w:rFonts w:hint="eastAsia"/>
          <w:sz w:val="30"/>
          <w:szCs w:val="30"/>
        </w:rPr>
        <w:t>如不服本裁</w:t>
      </w:r>
      <w:r>
        <w:rPr>
          <w:rFonts w:hint="eastAsia"/>
          <w:sz w:val="30"/>
          <w:szCs w:val="30"/>
        </w:rPr>
        <w:t>定，可以在裁定书送达之日起十日内，向本院递交上诉状，并按对方当事人或者代表人的人数提出副本，上诉于辽宁省沈阳市中级人民法院。</w:t>
      </w:r>
    </w:p>
    <w:p w:rsidR="00000000" w:rsidRDefault="00D81940">
      <w:pPr>
        <w:spacing w:line="500" w:lineRule="atLeast"/>
        <w:jc w:val="right"/>
        <w:divId w:val="2125808878"/>
        <w:rPr>
          <w:rFonts w:hint="eastAsia"/>
          <w:sz w:val="30"/>
          <w:szCs w:val="30"/>
        </w:rPr>
      </w:pPr>
      <w:r>
        <w:rPr>
          <w:rFonts w:hint="eastAsia"/>
          <w:sz w:val="30"/>
          <w:szCs w:val="30"/>
        </w:rPr>
        <w:t>审判员　　孙家君</w:t>
      </w:r>
    </w:p>
    <w:p w:rsidR="00000000" w:rsidRDefault="00D81940">
      <w:pPr>
        <w:spacing w:line="500" w:lineRule="atLeast"/>
        <w:jc w:val="right"/>
        <w:divId w:val="51387071"/>
        <w:rPr>
          <w:rFonts w:hint="eastAsia"/>
          <w:sz w:val="30"/>
          <w:szCs w:val="30"/>
        </w:rPr>
      </w:pPr>
      <w:r>
        <w:rPr>
          <w:rFonts w:hint="eastAsia"/>
          <w:sz w:val="30"/>
          <w:szCs w:val="30"/>
        </w:rPr>
        <w:t>二〇二〇年五月十九日</w:t>
      </w:r>
    </w:p>
    <w:p w:rsidR="00000000" w:rsidRDefault="00D81940">
      <w:pPr>
        <w:spacing w:line="500" w:lineRule="atLeast"/>
        <w:ind w:firstLine="600"/>
        <w:divId w:val="857890049"/>
        <w:rPr>
          <w:rFonts w:hint="eastAsia"/>
          <w:sz w:val="30"/>
          <w:szCs w:val="30"/>
        </w:rPr>
      </w:pPr>
      <w:r>
        <w:rPr>
          <w:rFonts w:hint="eastAsia"/>
          <w:sz w:val="30"/>
          <w:szCs w:val="30"/>
        </w:rPr>
        <w:t>法官助理杜欣</w:t>
      </w:r>
    </w:p>
    <w:p w:rsidR="00000000" w:rsidRDefault="00D81940">
      <w:pPr>
        <w:spacing w:line="500" w:lineRule="atLeast"/>
        <w:ind w:firstLine="600"/>
        <w:divId w:val="361327110"/>
        <w:rPr>
          <w:rFonts w:hint="eastAsia"/>
          <w:sz w:val="30"/>
          <w:szCs w:val="30"/>
        </w:rPr>
      </w:pPr>
      <w:r>
        <w:rPr>
          <w:rFonts w:hint="eastAsia"/>
          <w:sz w:val="30"/>
          <w:szCs w:val="30"/>
        </w:rPr>
        <w:t>书记员曹蕊</w:t>
      </w:r>
    </w:p>
    <w:p w:rsidR="00000000" w:rsidRDefault="00D81940">
      <w:pPr>
        <w:spacing w:line="500" w:lineRule="atLeast"/>
        <w:ind w:firstLine="600"/>
        <w:divId w:val="286157564"/>
        <w:rPr>
          <w:rFonts w:hint="eastAsia"/>
          <w:sz w:val="30"/>
          <w:szCs w:val="30"/>
        </w:rPr>
      </w:pPr>
      <w:r>
        <w:rPr>
          <w:rFonts w:hint="eastAsia"/>
          <w:sz w:val="30"/>
          <w:szCs w:val="30"/>
        </w:rPr>
        <w:t>本裁定所依据的相关法律规定</w:t>
      </w:r>
    </w:p>
    <w:p w:rsidR="00000000" w:rsidRDefault="00D81940">
      <w:pPr>
        <w:spacing w:line="500" w:lineRule="atLeast"/>
        <w:ind w:firstLine="600"/>
        <w:divId w:val="1618877307"/>
        <w:rPr>
          <w:rFonts w:hint="eastAsia"/>
          <w:sz w:val="30"/>
          <w:szCs w:val="30"/>
        </w:rPr>
      </w:pPr>
      <w:r>
        <w:rPr>
          <w:rFonts w:hint="eastAsia"/>
          <w:sz w:val="30"/>
          <w:szCs w:val="30"/>
        </w:rPr>
        <w:t>《中华人民共和国公司法》第十三条公司法定代表人依照公司章程的规定，由董事长、执行董事或者经理担任，并依法登记。</w:t>
      </w:r>
    </w:p>
    <w:p w:rsidR="00000000" w:rsidRDefault="00D81940">
      <w:pPr>
        <w:spacing w:line="500" w:lineRule="atLeast"/>
        <w:ind w:firstLine="600"/>
        <w:divId w:val="1019429546"/>
        <w:rPr>
          <w:rFonts w:hint="eastAsia"/>
          <w:sz w:val="30"/>
          <w:szCs w:val="30"/>
        </w:rPr>
      </w:pPr>
      <w:r>
        <w:rPr>
          <w:rFonts w:hint="eastAsia"/>
          <w:sz w:val="30"/>
          <w:szCs w:val="30"/>
        </w:rPr>
        <w:t>第三十七条股东会行使下列职权：</w:t>
      </w:r>
    </w:p>
    <w:p w:rsidR="00000000" w:rsidRDefault="00D81940">
      <w:pPr>
        <w:spacing w:line="500" w:lineRule="atLeast"/>
        <w:ind w:firstLine="600"/>
        <w:divId w:val="2090731786"/>
        <w:rPr>
          <w:rFonts w:hint="eastAsia"/>
          <w:sz w:val="30"/>
          <w:szCs w:val="30"/>
        </w:rPr>
      </w:pPr>
      <w:r>
        <w:rPr>
          <w:rFonts w:hint="eastAsia"/>
          <w:sz w:val="30"/>
          <w:szCs w:val="30"/>
        </w:rPr>
        <w:t>……（二）选举和更换非由职工代表担任的董事、监事，决定有关董事、监事的报酬事项；</w:t>
      </w:r>
    </w:p>
    <w:p w:rsidR="00000000" w:rsidRDefault="00D81940">
      <w:pPr>
        <w:spacing w:line="500" w:lineRule="atLeast"/>
        <w:ind w:firstLine="600"/>
        <w:divId w:val="1336298366"/>
        <w:rPr>
          <w:rFonts w:hint="eastAsia"/>
          <w:sz w:val="30"/>
          <w:szCs w:val="30"/>
        </w:rPr>
      </w:pPr>
      <w:r>
        <w:rPr>
          <w:rFonts w:hint="eastAsia"/>
          <w:sz w:val="30"/>
          <w:szCs w:val="30"/>
        </w:rPr>
        <w:t>第四十九条有限责任公司可以设经理，由董事会决定聘任或者解聘。</w:t>
      </w:r>
    </w:p>
    <w:p w:rsidR="00000000" w:rsidRDefault="00D81940">
      <w:pPr>
        <w:spacing w:line="500" w:lineRule="atLeast"/>
        <w:ind w:firstLine="600"/>
        <w:divId w:val="1333605819"/>
        <w:rPr>
          <w:rFonts w:hint="eastAsia"/>
          <w:sz w:val="30"/>
          <w:szCs w:val="30"/>
        </w:rPr>
      </w:pPr>
      <w:r>
        <w:rPr>
          <w:rFonts w:hint="eastAsia"/>
          <w:sz w:val="30"/>
          <w:szCs w:val="30"/>
        </w:rPr>
        <w:t>第五</w:t>
      </w:r>
      <w:r>
        <w:rPr>
          <w:rFonts w:hint="eastAsia"/>
          <w:sz w:val="30"/>
          <w:szCs w:val="30"/>
        </w:rPr>
        <w:t>十条股东人数较少或者规模较小的有限责任公司，可以设一名执行董事，不设董事会。执行董事可以兼任公司经理。</w:t>
      </w:r>
    </w:p>
    <w:p w:rsidR="00000000" w:rsidRDefault="00D81940">
      <w:pPr>
        <w:spacing w:line="500" w:lineRule="atLeast"/>
        <w:ind w:firstLine="600"/>
        <w:divId w:val="1457748869"/>
        <w:rPr>
          <w:rFonts w:hint="eastAsia"/>
          <w:sz w:val="30"/>
          <w:szCs w:val="30"/>
        </w:rPr>
      </w:pPr>
      <w:r>
        <w:rPr>
          <w:rFonts w:hint="eastAsia"/>
          <w:sz w:val="30"/>
          <w:szCs w:val="30"/>
        </w:rPr>
        <w:t>《中华人民共和国民事诉讼法》第一百一十九条起诉必须符合下列条件：</w:t>
      </w:r>
    </w:p>
    <w:p w:rsidR="00000000" w:rsidRDefault="00D81940">
      <w:pPr>
        <w:spacing w:line="500" w:lineRule="atLeast"/>
        <w:ind w:firstLine="600"/>
        <w:divId w:val="1148784790"/>
        <w:rPr>
          <w:rFonts w:hint="eastAsia"/>
          <w:sz w:val="30"/>
          <w:szCs w:val="30"/>
        </w:rPr>
      </w:pPr>
      <w:r>
        <w:rPr>
          <w:rFonts w:hint="eastAsia"/>
          <w:sz w:val="30"/>
          <w:szCs w:val="30"/>
        </w:rPr>
        <w:t>（一）原告是与本案有直接利害关系的公民、法人和其他组织；</w:t>
      </w:r>
    </w:p>
    <w:p w:rsidR="00000000" w:rsidRDefault="00D81940">
      <w:pPr>
        <w:spacing w:line="500" w:lineRule="atLeast"/>
        <w:ind w:firstLine="600"/>
        <w:divId w:val="1435204644"/>
        <w:rPr>
          <w:rFonts w:hint="eastAsia"/>
          <w:sz w:val="30"/>
          <w:szCs w:val="30"/>
        </w:rPr>
      </w:pPr>
      <w:r>
        <w:rPr>
          <w:rFonts w:hint="eastAsia"/>
          <w:sz w:val="30"/>
          <w:szCs w:val="30"/>
        </w:rPr>
        <w:t>（二）有明确的被告；</w:t>
      </w:r>
    </w:p>
    <w:p w:rsidR="00000000" w:rsidRDefault="00D81940">
      <w:pPr>
        <w:spacing w:line="500" w:lineRule="atLeast"/>
        <w:ind w:firstLine="600"/>
        <w:divId w:val="656109623"/>
        <w:rPr>
          <w:rFonts w:hint="eastAsia"/>
          <w:sz w:val="30"/>
          <w:szCs w:val="30"/>
        </w:rPr>
      </w:pPr>
      <w:r>
        <w:rPr>
          <w:rFonts w:hint="eastAsia"/>
          <w:sz w:val="30"/>
          <w:szCs w:val="30"/>
        </w:rPr>
        <w:t>（三）有具体的诉讼请求和事实、理由；</w:t>
      </w:r>
    </w:p>
    <w:p w:rsidR="00000000" w:rsidRDefault="00D81940">
      <w:pPr>
        <w:spacing w:line="500" w:lineRule="atLeast"/>
        <w:ind w:firstLine="600"/>
        <w:divId w:val="569195057"/>
        <w:rPr>
          <w:rFonts w:hint="eastAsia"/>
          <w:sz w:val="30"/>
          <w:szCs w:val="30"/>
        </w:rPr>
      </w:pPr>
      <w:r>
        <w:rPr>
          <w:rFonts w:hint="eastAsia"/>
          <w:sz w:val="30"/>
          <w:szCs w:val="30"/>
        </w:rPr>
        <w:t>（四）属于人民法院受理民事诉讼的范围和受诉人民法院管辖。</w:t>
      </w:r>
    </w:p>
    <w:p w:rsidR="00000000" w:rsidRDefault="00D81940">
      <w:pPr>
        <w:spacing w:line="500" w:lineRule="atLeast"/>
        <w:ind w:firstLine="600"/>
        <w:divId w:val="157768227"/>
        <w:rPr>
          <w:rFonts w:hint="eastAsia"/>
          <w:sz w:val="30"/>
          <w:szCs w:val="30"/>
        </w:rPr>
      </w:pPr>
      <w:r>
        <w:rPr>
          <w:rFonts w:hint="eastAsia"/>
          <w:sz w:val="30"/>
          <w:szCs w:val="30"/>
        </w:rPr>
        <w:t>《最高人民法院关于适用〈中华人民共和国民事诉讼法〉的解释》第二百零八条第三款立案后发现不符合起诉条件或者属于民事诉讼法第一百二十四条规定情形的，裁定驳回起诉。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940" w:rsidRDefault="00D81940" w:rsidP="00D81940">
      <w:r>
        <w:separator/>
      </w:r>
    </w:p>
  </w:endnote>
  <w:endnote w:type="continuationSeparator" w:id="0">
    <w:p w:rsidR="00D81940" w:rsidRDefault="00D81940" w:rsidP="00D8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940" w:rsidRDefault="00D81940" w:rsidP="00D81940">
      <w:r>
        <w:separator/>
      </w:r>
    </w:p>
  </w:footnote>
  <w:footnote w:type="continuationSeparator" w:id="0">
    <w:p w:rsidR="00D81940" w:rsidRDefault="00D81940" w:rsidP="00D81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1940"/>
    <w:rsid w:val="00D8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819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940"/>
    <w:rPr>
      <w:rFonts w:ascii="宋体" w:eastAsia="宋体" w:hAnsi="宋体" w:cs="宋体"/>
      <w:sz w:val="18"/>
      <w:szCs w:val="18"/>
    </w:rPr>
  </w:style>
  <w:style w:type="paragraph" w:styleId="a5">
    <w:name w:val="footer"/>
    <w:basedOn w:val="a"/>
    <w:link w:val="a6"/>
    <w:uiPriority w:val="99"/>
    <w:unhideWhenUsed/>
    <w:rsid w:val="00D81940"/>
    <w:pPr>
      <w:tabs>
        <w:tab w:val="center" w:pos="4153"/>
        <w:tab w:val="right" w:pos="8306"/>
      </w:tabs>
      <w:snapToGrid w:val="0"/>
    </w:pPr>
    <w:rPr>
      <w:sz w:val="18"/>
      <w:szCs w:val="18"/>
    </w:rPr>
  </w:style>
  <w:style w:type="character" w:customStyle="1" w:styleId="a6">
    <w:name w:val="页脚 字符"/>
    <w:basedOn w:val="a0"/>
    <w:link w:val="a5"/>
    <w:uiPriority w:val="99"/>
    <w:rsid w:val="00D819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368">
      <w:marLeft w:val="0"/>
      <w:marRight w:val="0"/>
      <w:marTop w:val="10"/>
      <w:marBottom w:val="10"/>
      <w:divBdr>
        <w:top w:val="none" w:sz="0" w:space="0" w:color="auto"/>
        <w:left w:val="none" w:sz="0" w:space="0" w:color="auto"/>
        <w:bottom w:val="none" w:sz="0" w:space="0" w:color="auto"/>
        <w:right w:val="none" w:sz="0" w:space="0" w:color="auto"/>
      </w:divBdr>
    </w:div>
    <w:div w:id="51387071">
      <w:marLeft w:val="0"/>
      <w:marRight w:val="720"/>
      <w:marTop w:val="10"/>
      <w:marBottom w:val="10"/>
      <w:divBdr>
        <w:top w:val="none" w:sz="0" w:space="0" w:color="auto"/>
        <w:left w:val="none" w:sz="0" w:space="0" w:color="auto"/>
        <w:bottom w:val="none" w:sz="0" w:space="0" w:color="auto"/>
        <w:right w:val="none" w:sz="0" w:space="0" w:color="auto"/>
      </w:divBdr>
    </w:div>
    <w:div w:id="115300763">
      <w:marLeft w:val="0"/>
      <w:marRight w:val="0"/>
      <w:marTop w:val="10"/>
      <w:marBottom w:val="10"/>
      <w:divBdr>
        <w:top w:val="none" w:sz="0" w:space="0" w:color="auto"/>
        <w:left w:val="none" w:sz="0" w:space="0" w:color="auto"/>
        <w:bottom w:val="none" w:sz="0" w:space="0" w:color="auto"/>
        <w:right w:val="none" w:sz="0" w:space="0" w:color="auto"/>
      </w:divBdr>
    </w:div>
    <w:div w:id="157768227">
      <w:marLeft w:val="0"/>
      <w:marRight w:val="0"/>
      <w:marTop w:val="10"/>
      <w:marBottom w:val="10"/>
      <w:divBdr>
        <w:top w:val="none" w:sz="0" w:space="0" w:color="auto"/>
        <w:left w:val="none" w:sz="0" w:space="0" w:color="auto"/>
        <w:bottom w:val="none" w:sz="0" w:space="0" w:color="auto"/>
        <w:right w:val="none" w:sz="0" w:space="0" w:color="auto"/>
      </w:divBdr>
    </w:div>
    <w:div w:id="286157564">
      <w:marLeft w:val="0"/>
      <w:marRight w:val="0"/>
      <w:marTop w:val="10"/>
      <w:marBottom w:val="10"/>
      <w:divBdr>
        <w:top w:val="none" w:sz="0" w:space="0" w:color="auto"/>
        <w:left w:val="none" w:sz="0" w:space="0" w:color="auto"/>
        <w:bottom w:val="none" w:sz="0" w:space="0" w:color="auto"/>
        <w:right w:val="none" w:sz="0" w:space="0" w:color="auto"/>
      </w:divBdr>
    </w:div>
    <w:div w:id="361327110">
      <w:marLeft w:val="0"/>
      <w:marRight w:val="0"/>
      <w:marTop w:val="10"/>
      <w:marBottom w:val="10"/>
      <w:divBdr>
        <w:top w:val="none" w:sz="0" w:space="0" w:color="auto"/>
        <w:left w:val="none" w:sz="0" w:space="0" w:color="auto"/>
        <w:bottom w:val="none" w:sz="0" w:space="0" w:color="auto"/>
        <w:right w:val="none" w:sz="0" w:space="0" w:color="auto"/>
      </w:divBdr>
    </w:div>
    <w:div w:id="546769675">
      <w:marLeft w:val="0"/>
      <w:marRight w:val="0"/>
      <w:marTop w:val="10"/>
      <w:marBottom w:val="10"/>
      <w:divBdr>
        <w:top w:val="none" w:sz="0" w:space="0" w:color="auto"/>
        <w:left w:val="none" w:sz="0" w:space="0" w:color="auto"/>
        <w:bottom w:val="none" w:sz="0" w:space="0" w:color="auto"/>
        <w:right w:val="none" w:sz="0" w:space="0" w:color="auto"/>
      </w:divBdr>
    </w:div>
    <w:div w:id="559100551">
      <w:marLeft w:val="0"/>
      <w:marRight w:val="0"/>
      <w:marTop w:val="10"/>
      <w:marBottom w:val="10"/>
      <w:divBdr>
        <w:top w:val="none" w:sz="0" w:space="0" w:color="auto"/>
        <w:left w:val="none" w:sz="0" w:space="0" w:color="auto"/>
        <w:bottom w:val="none" w:sz="0" w:space="0" w:color="auto"/>
        <w:right w:val="none" w:sz="0" w:space="0" w:color="auto"/>
      </w:divBdr>
    </w:div>
    <w:div w:id="569195057">
      <w:marLeft w:val="0"/>
      <w:marRight w:val="0"/>
      <w:marTop w:val="10"/>
      <w:marBottom w:val="10"/>
      <w:divBdr>
        <w:top w:val="none" w:sz="0" w:space="0" w:color="auto"/>
        <w:left w:val="none" w:sz="0" w:space="0" w:color="auto"/>
        <w:bottom w:val="none" w:sz="0" w:space="0" w:color="auto"/>
        <w:right w:val="none" w:sz="0" w:space="0" w:color="auto"/>
      </w:divBdr>
    </w:div>
    <w:div w:id="656109623">
      <w:marLeft w:val="0"/>
      <w:marRight w:val="0"/>
      <w:marTop w:val="10"/>
      <w:marBottom w:val="10"/>
      <w:divBdr>
        <w:top w:val="none" w:sz="0" w:space="0" w:color="auto"/>
        <w:left w:val="none" w:sz="0" w:space="0" w:color="auto"/>
        <w:bottom w:val="none" w:sz="0" w:space="0" w:color="auto"/>
        <w:right w:val="none" w:sz="0" w:space="0" w:color="auto"/>
      </w:divBdr>
    </w:div>
    <w:div w:id="753549450">
      <w:marLeft w:val="0"/>
      <w:marRight w:val="0"/>
      <w:marTop w:val="10"/>
      <w:marBottom w:val="10"/>
      <w:divBdr>
        <w:top w:val="none" w:sz="0" w:space="0" w:color="auto"/>
        <w:left w:val="none" w:sz="0" w:space="0" w:color="auto"/>
        <w:bottom w:val="none" w:sz="0" w:space="0" w:color="auto"/>
        <w:right w:val="none" w:sz="0" w:space="0" w:color="auto"/>
      </w:divBdr>
    </w:div>
    <w:div w:id="770511075">
      <w:marLeft w:val="0"/>
      <w:marRight w:val="0"/>
      <w:marTop w:val="10"/>
      <w:marBottom w:val="10"/>
      <w:divBdr>
        <w:top w:val="none" w:sz="0" w:space="0" w:color="auto"/>
        <w:left w:val="none" w:sz="0" w:space="0" w:color="auto"/>
        <w:bottom w:val="none" w:sz="0" w:space="0" w:color="auto"/>
        <w:right w:val="none" w:sz="0" w:space="0" w:color="auto"/>
      </w:divBdr>
    </w:div>
    <w:div w:id="772937936">
      <w:marLeft w:val="0"/>
      <w:marRight w:val="0"/>
      <w:marTop w:val="10"/>
      <w:marBottom w:val="10"/>
      <w:divBdr>
        <w:top w:val="none" w:sz="0" w:space="0" w:color="auto"/>
        <w:left w:val="none" w:sz="0" w:space="0" w:color="auto"/>
        <w:bottom w:val="none" w:sz="0" w:space="0" w:color="auto"/>
        <w:right w:val="none" w:sz="0" w:space="0" w:color="auto"/>
      </w:divBdr>
    </w:div>
    <w:div w:id="857810437">
      <w:marLeft w:val="0"/>
      <w:marRight w:val="0"/>
      <w:marTop w:val="10"/>
      <w:marBottom w:val="10"/>
      <w:divBdr>
        <w:top w:val="none" w:sz="0" w:space="0" w:color="auto"/>
        <w:left w:val="none" w:sz="0" w:space="0" w:color="auto"/>
        <w:bottom w:val="none" w:sz="0" w:space="0" w:color="auto"/>
        <w:right w:val="none" w:sz="0" w:space="0" w:color="auto"/>
      </w:divBdr>
    </w:div>
    <w:div w:id="857890049">
      <w:marLeft w:val="0"/>
      <w:marRight w:val="0"/>
      <w:marTop w:val="10"/>
      <w:marBottom w:val="10"/>
      <w:divBdr>
        <w:top w:val="none" w:sz="0" w:space="0" w:color="auto"/>
        <w:left w:val="none" w:sz="0" w:space="0" w:color="auto"/>
        <w:bottom w:val="none" w:sz="0" w:space="0" w:color="auto"/>
        <w:right w:val="none" w:sz="0" w:space="0" w:color="auto"/>
      </w:divBdr>
    </w:div>
    <w:div w:id="1019429546">
      <w:marLeft w:val="0"/>
      <w:marRight w:val="0"/>
      <w:marTop w:val="10"/>
      <w:marBottom w:val="10"/>
      <w:divBdr>
        <w:top w:val="none" w:sz="0" w:space="0" w:color="auto"/>
        <w:left w:val="none" w:sz="0" w:space="0" w:color="auto"/>
        <w:bottom w:val="none" w:sz="0" w:space="0" w:color="auto"/>
        <w:right w:val="none" w:sz="0" w:space="0" w:color="auto"/>
      </w:divBdr>
    </w:div>
    <w:div w:id="1066685943">
      <w:marLeft w:val="0"/>
      <w:marRight w:val="0"/>
      <w:marTop w:val="10"/>
      <w:marBottom w:val="10"/>
      <w:divBdr>
        <w:top w:val="none" w:sz="0" w:space="0" w:color="auto"/>
        <w:left w:val="none" w:sz="0" w:space="0" w:color="auto"/>
        <w:bottom w:val="none" w:sz="0" w:space="0" w:color="auto"/>
        <w:right w:val="none" w:sz="0" w:space="0" w:color="auto"/>
      </w:divBdr>
    </w:div>
    <w:div w:id="1148784790">
      <w:marLeft w:val="0"/>
      <w:marRight w:val="0"/>
      <w:marTop w:val="10"/>
      <w:marBottom w:val="10"/>
      <w:divBdr>
        <w:top w:val="none" w:sz="0" w:space="0" w:color="auto"/>
        <w:left w:val="none" w:sz="0" w:space="0" w:color="auto"/>
        <w:bottom w:val="none" w:sz="0" w:space="0" w:color="auto"/>
        <w:right w:val="none" w:sz="0" w:space="0" w:color="auto"/>
      </w:divBdr>
    </w:div>
    <w:div w:id="1333605819">
      <w:marLeft w:val="0"/>
      <w:marRight w:val="0"/>
      <w:marTop w:val="10"/>
      <w:marBottom w:val="10"/>
      <w:divBdr>
        <w:top w:val="none" w:sz="0" w:space="0" w:color="auto"/>
        <w:left w:val="none" w:sz="0" w:space="0" w:color="auto"/>
        <w:bottom w:val="none" w:sz="0" w:space="0" w:color="auto"/>
        <w:right w:val="none" w:sz="0" w:space="0" w:color="auto"/>
      </w:divBdr>
    </w:div>
    <w:div w:id="1336298366">
      <w:marLeft w:val="0"/>
      <w:marRight w:val="0"/>
      <w:marTop w:val="10"/>
      <w:marBottom w:val="10"/>
      <w:divBdr>
        <w:top w:val="none" w:sz="0" w:space="0" w:color="auto"/>
        <w:left w:val="none" w:sz="0" w:space="0" w:color="auto"/>
        <w:bottom w:val="none" w:sz="0" w:space="0" w:color="auto"/>
        <w:right w:val="none" w:sz="0" w:space="0" w:color="auto"/>
      </w:divBdr>
    </w:div>
    <w:div w:id="1435204644">
      <w:marLeft w:val="0"/>
      <w:marRight w:val="0"/>
      <w:marTop w:val="10"/>
      <w:marBottom w:val="10"/>
      <w:divBdr>
        <w:top w:val="none" w:sz="0" w:space="0" w:color="auto"/>
        <w:left w:val="none" w:sz="0" w:space="0" w:color="auto"/>
        <w:bottom w:val="none" w:sz="0" w:space="0" w:color="auto"/>
        <w:right w:val="none" w:sz="0" w:space="0" w:color="auto"/>
      </w:divBdr>
    </w:div>
    <w:div w:id="1442726224">
      <w:marLeft w:val="0"/>
      <w:marRight w:val="0"/>
      <w:marTop w:val="10"/>
      <w:marBottom w:val="10"/>
      <w:divBdr>
        <w:top w:val="none" w:sz="0" w:space="0" w:color="auto"/>
        <w:left w:val="none" w:sz="0" w:space="0" w:color="auto"/>
        <w:bottom w:val="none" w:sz="0" w:space="0" w:color="auto"/>
        <w:right w:val="none" w:sz="0" w:space="0" w:color="auto"/>
      </w:divBdr>
    </w:div>
    <w:div w:id="1457748869">
      <w:marLeft w:val="0"/>
      <w:marRight w:val="0"/>
      <w:marTop w:val="10"/>
      <w:marBottom w:val="10"/>
      <w:divBdr>
        <w:top w:val="none" w:sz="0" w:space="0" w:color="auto"/>
        <w:left w:val="none" w:sz="0" w:space="0" w:color="auto"/>
        <w:bottom w:val="none" w:sz="0" w:space="0" w:color="auto"/>
        <w:right w:val="none" w:sz="0" w:space="0" w:color="auto"/>
      </w:divBdr>
    </w:div>
    <w:div w:id="1618877307">
      <w:marLeft w:val="0"/>
      <w:marRight w:val="0"/>
      <w:marTop w:val="10"/>
      <w:marBottom w:val="10"/>
      <w:divBdr>
        <w:top w:val="none" w:sz="0" w:space="0" w:color="auto"/>
        <w:left w:val="none" w:sz="0" w:space="0" w:color="auto"/>
        <w:bottom w:val="none" w:sz="0" w:space="0" w:color="auto"/>
        <w:right w:val="none" w:sz="0" w:space="0" w:color="auto"/>
      </w:divBdr>
    </w:div>
    <w:div w:id="1671642952">
      <w:marLeft w:val="0"/>
      <w:marRight w:val="0"/>
      <w:marTop w:val="10"/>
      <w:marBottom w:val="10"/>
      <w:divBdr>
        <w:top w:val="none" w:sz="0" w:space="0" w:color="auto"/>
        <w:left w:val="none" w:sz="0" w:space="0" w:color="auto"/>
        <w:bottom w:val="none" w:sz="0" w:space="0" w:color="auto"/>
        <w:right w:val="none" w:sz="0" w:space="0" w:color="auto"/>
      </w:divBdr>
    </w:div>
    <w:div w:id="1770812986">
      <w:marLeft w:val="0"/>
      <w:marRight w:val="0"/>
      <w:marTop w:val="10"/>
      <w:marBottom w:val="10"/>
      <w:divBdr>
        <w:top w:val="none" w:sz="0" w:space="0" w:color="auto"/>
        <w:left w:val="none" w:sz="0" w:space="0" w:color="auto"/>
        <w:bottom w:val="none" w:sz="0" w:space="0" w:color="auto"/>
        <w:right w:val="none" w:sz="0" w:space="0" w:color="auto"/>
      </w:divBdr>
    </w:div>
    <w:div w:id="1946841925">
      <w:marLeft w:val="0"/>
      <w:marRight w:val="0"/>
      <w:marTop w:val="10"/>
      <w:marBottom w:val="10"/>
      <w:divBdr>
        <w:top w:val="none" w:sz="0" w:space="0" w:color="auto"/>
        <w:left w:val="none" w:sz="0" w:space="0" w:color="auto"/>
        <w:bottom w:val="none" w:sz="0" w:space="0" w:color="auto"/>
        <w:right w:val="none" w:sz="0" w:space="0" w:color="auto"/>
      </w:divBdr>
    </w:div>
    <w:div w:id="2090731786">
      <w:marLeft w:val="0"/>
      <w:marRight w:val="0"/>
      <w:marTop w:val="10"/>
      <w:marBottom w:val="10"/>
      <w:divBdr>
        <w:top w:val="none" w:sz="0" w:space="0" w:color="auto"/>
        <w:left w:val="none" w:sz="0" w:space="0" w:color="auto"/>
        <w:bottom w:val="none" w:sz="0" w:space="0" w:color="auto"/>
        <w:right w:val="none" w:sz="0" w:space="0" w:color="auto"/>
      </w:divBdr>
    </w:div>
    <w:div w:id="2092658820">
      <w:marLeft w:val="0"/>
      <w:marRight w:val="0"/>
      <w:marTop w:val="10"/>
      <w:marBottom w:val="10"/>
      <w:divBdr>
        <w:top w:val="none" w:sz="0" w:space="0" w:color="auto"/>
        <w:left w:val="none" w:sz="0" w:space="0" w:color="auto"/>
        <w:bottom w:val="none" w:sz="0" w:space="0" w:color="auto"/>
        <w:right w:val="none" w:sz="0" w:space="0" w:color="auto"/>
      </w:divBdr>
    </w:div>
    <w:div w:id="212580887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