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936C1">
      <w:pPr>
        <w:spacing w:line="500" w:lineRule="atLeast"/>
        <w:jc w:val="center"/>
        <w:divId w:val="1660421690"/>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E936C1">
      <w:pPr>
        <w:spacing w:line="500" w:lineRule="atLeast"/>
        <w:jc w:val="center"/>
        <w:divId w:val="16920277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936C1">
      <w:pPr>
        <w:spacing w:line="500" w:lineRule="atLeast"/>
        <w:jc w:val="right"/>
        <w:divId w:val="715080218"/>
        <w:rPr>
          <w:rFonts w:hint="eastAsia"/>
          <w:sz w:val="30"/>
          <w:szCs w:val="30"/>
        </w:rPr>
      </w:pPr>
      <w:r>
        <w:rPr>
          <w:rFonts w:hint="eastAsia"/>
          <w:sz w:val="30"/>
          <w:szCs w:val="30"/>
        </w:rPr>
        <w:t>（</w:t>
      </w:r>
      <w:r>
        <w:rPr>
          <w:rFonts w:hint="eastAsia"/>
          <w:sz w:val="30"/>
          <w:szCs w:val="30"/>
        </w:rPr>
        <w:t>2017</w:t>
      </w:r>
      <w:r>
        <w:rPr>
          <w:rFonts w:hint="eastAsia"/>
          <w:sz w:val="30"/>
          <w:szCs w:val="30"/>
        </w:rPr>
        <w:t>）鄂民终</w:t>
      </w:r>
      <w:r>
        <w:rPr>
          <w:rFonts w:hint="eastAsia"/>
          <w:sz w:val="30"/>
          <w:szCs w:val="30"/>
        </w:rPr>
        <w:t>3078</w:t>
      </w:r>
      <w:r>
        <w:rPr>
          <w:rFonts w:hint="eastAsia"/>
          <w:sz w:val="30"/>
          <w:szCs w:val="30"/>
        </w:rPr>
        <w:t>号</w:t>
      </w:r>
    </w:p>
    <w:p w:rsidR="00000000" w:rsidRDefault="00E936C1">
      <w:pPr>
        <w:spacing w:line="500" w:lineRule="atLeast"/>
        <w:ind w:firstLine="600"/>
        <w:divId w:val="1746221816"/>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：李雪峰，男，</w:t>
      </w:r>
      <w:r>
        <w:rPr>
          <w:rFonts w:hint="eastAsia"/>
          <w:sz w:val="30"/>
          <w:szCs w:val="30"/>
        </w:rPr>
        <w:t>1973</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日出生，汉族，住湖北省宜昌市西陵区。</w:t>
      </w:r>
    </w:p>
    <w:p w:rsidR="00000000" w:rsidRDefault="00E936C1">
      <w:pPr>
        <w:spacing w:line="500" w:lineRule="atLeast"/>
        <w:ind w:firstLine="600"/>
        <w:divId w:val="1424838211"/>
        <w:rPr>
          <w:rFonts w:hint="eastAsia"/>
          <w:sz w:val="30"/>
          <w:szCs w:val="30"/>
        </w:rPr>
      </w:pPr>
      <w:r>
        <w:rPr>
          <w:rFonts w:hint="eastAsia"/>
          <w:sz w:val="30"/>
          <w:szCs w:val="30"/>
        </w:rPr>
        <w:t>委托诉讼代理人：张德伟，上海建纬（武汉）律师事务所律师。</w:t>
      </w:r>
    </w:p>
    <w:p w:rsidR="00000000" w:rsidRDefault="00E936C1">
      <w:pPr>
        <w:spacing w:line="500" w:lineRule="atLeast"/>
        <w:ind w:firstLine="600"/>
        <w:divId w:val="2094889357"/>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：李志平，男，</w:t>
      </w:r>
      <w:r>
        <w:rPr>
          <w:rFonts w:hint="eastAsia"/>
          <w:sz w:val="30"/>
          <w:szCs w:val="30"/>
        </w:rPr>
        <w:t>1975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日出生，汉族，住湖北省赤壁市。</w:t>
      </w:r>
    </w:p>
    <w:p w:rsidR="00000000" w:rsidRDefault="00E936C1">
      <w:pPr>
        <w:spacing w:line="500" w:lineRule="atLeast"/>
        <w:ind w:firstLine="600"/>
        <w:divId w:val="1028336193"/>
        <w:rPr>
          <w:rFonts w:hint="eastAsia"/>
          <w:sz w:val="30"/>
          <w:szCs w:val="30"/>
        </w:rPr>
      </w:pPr>
      <w:r>
        <w:rPr>
          <w:rFonts w:hint="eastAsia"/>
          <w:sz w:val="30"/>
          <w:szCs w:val="30"/>
        </w:rPr>
        <w:t>委托诉讼代理人：林娜，湖北观筑律师事务所律师。</w:t>
      </w:r>
    </w:p>
    <w:p w:rsidR="00000000" w:rsidRDefault="00E936C1">
      <w:pPr>
        <w:spacing w:line="500" w:lineRule="atLeast"/>
        <w:ind w:firstLine="600"/>
        <w:divId w:val="50232573"/>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：大华联宝湖北投资管理有限公司。住所地：湖北省武汉市江岸区紫竹园菊苑</w:t>
      </w:r>
      <w:r>
        <w:rPr>
          <w:rFonts w:hint="eastAsia"/>
          <w:sz w:val="30"/>
          <w:szCs w:val="30"/>
        </w:rPr>
        <w:t>2</w:t>
      </w:r>
      <w:r>
        <w:rPr>
          <w:rFonts w:hint="eastAsia"/>
          <w:sz w:val="30"/>
          <w:szCs w:val="30"/>
        </w:rPr>
        <w:t>栋</w:t>
      </w:r>
      <w:r>
        <w:rPr>
          <w:rFonts w:hint="eastAsia"/>
          <w:sz w:val="30"/>
          <w:szCs w:val="30"/>
        </w:rPr>
        <w:t>2</w:t>
      </w:r>
      <w:r>
        <w:rPr>
          <w:rFonts w:hint="eastAsia"/>
          <w:sz w:val="30"/>
          <w:szCs w:val="30"/>
        </w:rPr>
        <w:t>单元</w:t>
      </w:r>
      <w:r>
        <w:rPr>
          <w:rFonts w:hint="eastAsia"/>
          <w:sz w:val="30"/>
          <w:szCs w:val="30"/>
        </w:rPr>
        <w:t>1-2</w:t>
      </w:r>
      <w:r>
        <w:rPr>
          <w:rFonts w:hint="eastAsia"/>
          <w:sz w:val="30"/>
          <w:szCs w:val="30"/>
        </w:rPr>
        <w:t>层</w:t>
      </w:r>
      <w:r>
        <w:rPr>
          <w:rFonts w:hint="eastAsia"/>
          <w:sz w:val="30"/>
          <w:szCs w:val="30"/>
        </w:rPr>
        <w:t>2</w:t>
      </w:r>
      <w:r>
        <w:rPr>
          <w:rFonts w:hint="eastAsia"/>
          <w:sz w:val="30"/>
          <w:szCs w:val="30"/>
        </w:rPr>
        <w:t>室。</w:t>
      </w:r>
    </w:p>
    <w:p w:rsidR="00000000" w:rsidRDefault="00E936C1">
      <w:pPr>
        <w:spacing w:line="500" w:lineRule="atLeast"/>
        <w:ind w:firstLine="600"/>
        <w:divId w:val="738095937"/>
        <w:rPr>
          <w:rFonts w:hint="eastAsia"/>
          <w:sz w:val="30"/>
          <w:szCs w:val="30"/>
        </w:rPr>
      </w:pPr>
      <w:r>
        <w:rPr>
          <w:rFonts w:hint="eastAsia"/>
          <w:sz w:val="30"/>
          <w:szCs w:val="30"/>
        </w:rPr>
        <w:t>法定代表人：李长伢，该公司董事长。</w:t>
      </w:r>
    </w:p>
    <w:p w:rsidR="00000000" w:rsidRDefault="00E936C1">
      <w:pPr>
        <w:spacing w:line="500" w:lineRule="atLeast"/>
        <w:ind w:firstLine="600"/>
        <w:divId w:val="755787773"/>
        <w:rPr>
          <w:rFonts w:hint="eastAsia"/>
          <w:sz w:val="30"/>
          <w:szCs w:val="30"/>
        </w:rPr>
      </w:pPr>
      <w:r>
        <w:rPr>
          <w:rFonts w:hint="eastAsia"/>
          <w:sz w:val="30"/>
          <w:szCs w:val="30"/>
        </w:rPr>
        <w:t>委托诉讼代理人：于维维，湖北观筑律师事务所律师。</w:t>
      </w:r>
    </w:p>
    <w:p w:rsidR="00000000" w:rsidRDefault="00E936C1">
      <w:pPr>
        <w:spacing w:line="500" w:lineRule="atLeast"/>
        <w:ind w:firstLine="600"/>
        <w:divId w:val="2005694149"/>
        <w:rPr>
          <w:rFonts w:hint="eastAsia"/>
          <w:sz w:val="30"/>
          <w:szCs w:val="30"/>
        </w:rPr>
      </w:pPr>
      <w:r>
        <w:rPr>
          <w:rFonts w:hint="eastAsia"/>
          <w:sz w:val="30"/>
          <w:szCs w:val="30"/>
        </w:rPr>
        <w:t>委托诉讼代理人：何新权，湖北观筑律师事务所律师。</w:t>
      </w:r>
    </w:p>
    <w:p w:rsidR="00000000" w:rsidRDefault="00E936C1">
      <w:pPr>
        <w:spacing w:line="500" w:lineRule="atLeast"/>
        <w:ind w:firstLine="600"/>
        <w:divId w:val="74398503"/>
        <w:rPr>
          <w:rFonts w:hint="eastAsia"/>
          <w:sz w:val="30"/>
          <w:szCs w:val="30"/>
        </w:rPr>
      </w:pPr>
      <w:r>
        <w:rPr>
          <w:rFonts w:hint="eastAsia"/>
          <w:sz w:val="30"/>
          <w:szCs w:val="30"/>
        </w:rPr>
        <w:t>原审第三人：湖北联大投资管理有限公司。住所地：湖北省武汉市江汉区建设大道</w:t>
      </w:r>
      <w:r>
        <w:rPr>
          <w:rFonts w:hint="eastAsia"/>
          <w:sz w:val="30"/>
          <w:szCs w:val="30"/>
        </w:rPr>
        <w:t>631</w:t>
      </w:r>
      <w:r>
        <w:rPr>
          <w:rFonts w:hint="eastAsia"/>
          <w:sz w:val="30"/>
          <w:szCs w:val="30"/>
        </w:rPr>
        <w:t>号。</w:t>
      </w:r>
    </w:p>
    <w:p w:rsidR="00000000" w:rsidRDefault="00E936C1">
      <w:pPr>
        <w:spacing w:line="500" w:lineRule="atLeast"/>
        <w:ind w:firstLine="600"/>
        <w:divId w:val="1593926830"/>
        <w:rPr>
          <w:rFonts w:hint="eastAsia"/>
          <w:sz w:val="30"/>
          <w:szCs w:val="30"/>
        </w:rPr>
      </w:pPr>
      <w:r>
        <w:rPr>
          <w:rFonts w:hint="eastAsia"/>
          <w:sz w:val="30"/>
          <w:szCs w:val="30"/>
        </w:rPr>
        <w:t>法定代表人：李志平，该公司执行董事。</w:t>
      </w:r>
    </w:p>
    <w:p w:rsidR="00000000" w:rsidRDefault="00E936C1">
      <w:pPr>
        <w:spacing w:line="500" w:lineRule="atLeast"/>
        <w:ind w:firstLine="600"/>
        <w:divId w:val="379212403"/>
        <w:rPr>
          <w:rFonts w:hint="eastAsia"/>
          <w:sz w:val="30"/>
          <w:szCs w:val="30"/>
        </w:rPr>
      </w:pPr>
      <w:r>
        <w:rPr>
          <w:rFonts w:hint="eastAsia"/>
          <w:sz w:val="30"/>
          <w:szCs w:val="30"/>
        </w:rPr>
        <w:t>原审第三人：徐荣，男，</w:t>
      </w:r>
      <w:r>
        <w:rPr>
          <w:rFonts w:hint="eastAsia"/>
          <w:sz w:val="30"/>
          <w:szCs w:val="30"/>
        </w:rPr>
        <w:t>1971</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日出生，汉族，住湖北省襄阳市樊城区。</w:t>
      </w:r>
    </w:p>
    <w:p w:rsidR="00000000" w:rsidRDefault="00E936C1">
      <w:pPr>
        <w:spacing w:line="500" w:lineRule="atLeast"/>
        <w:ind w:firstLine="600"/>
        <w:divId w:val="740716445"/>
        <w:rPr>
          <w:rFonts w:hint="eastAsia"/>
          <w:sz w:val="30"/>
          <w:szCs w:val="30"/>
        </w:rPr>
      </w:pPr>
      <w:r>
        <w:rPr>
          <w:rFonts w:hint="eastAsia"/>
          <w:sz w:val="30"/>
          <w:szCs w:val="30"/>
        </w:rPr>
        <w:t>上诉人李雪峰、上诉人李志平与被上诉人大华联宝湖北投资管理有限公司（以下简称大华公司）、原审第三人湖北联大投资管理有限公司（以下简称联大公司）、徐荣损害公司利益责任纠纷一案，不服湖北省武汉市中级人民法院（</w:t>
      </w:r>
      <w:r>
        <w:rPr>
          <w:rFonts w:hint="eastAsia"/>
          <w:sz w:val="30"/>
          <w:szCs w:val="30"/>
        </w:rPr>
        <w:t>2014</w:t>
      </w:r>
      <w:r>
        <w:rPr>
          <w:rFonts w:hint="eastAsia"/>
          <w:sz w:val="30"/>
          <w:szCs w:val="30"/>
        </w:rPr>
        <w:t>）鄂</w:t>
      </w:r>
      <w:r>
        <w:rPr>
          <w:rFonts w:hint="eastAsia"/>
          <w:sz w:val="30"/>
          <w:szCs w:val="30"/>
        </w:rPr>
        <w:t>武汉中民商初字第</w:t>
      </w:r>
      <w:r>
        <w:rPr>
          <w:rFonts w:hint="eastAsia"/>
          <w:sz w:val="30"/>
          <w:szCs w:val="30"/>
        </w:rPr>
        <w:t>00176</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日立案后，依法组成合议庭，开庭进行了审</w:t>
      </w:r>
      <w:r>
        <w:rPr>
          <w:rFonts w:hint="eastAsia"/>
          <w:sz w:val="30"/>
          <w:szCs w:val="30"/>
        </w:rPr>
        <w:lastRenderedPageBreak/>
        <w:t>理。上诉人李雪峰及其委托诉讼代理人张德伟，上诉人李志平的委托诉讼代理人林娜，被上诉人大华公司的委托诉讼代理人于维维，原审第三人徐荣到庭参加诉讼。原审第三人联大公司经本院传票传唤未到庭，本院依法缺席审理。本案现已审理终结。</w:t>
      </w:r>
    </w:p>
    <w:p w:rsidR="00000000" w:rsidRDefault="00E936C1">
      <w:pPr>
        <w:spacing w:line="500" w:lineRule="atLeast"/>
        <w:ind w:firstLine="600"/>
        <w:divId w:val="16197756"/>
        <w:rPr>
          <w:rFonts w:hint="eastAsia"/>
          <w:sz w:val="30"/>
          <w:szCs w:val="30"/>
        </w:rPr>
      </w:pPr>
      <w:r>
        <w:rPr>
          <w:rFonts w:hint="eastAsia"/>
          <w:sz w:val="30"/>
          <w:szCs w:val="30"/>
        </w:rPr>
        <w:t>李雪峰上诉请求：</w:t>
      </w:r>
      <w:r>
        <w:rPr>
          <w:rFonts w:hint="eastAsia"/>
          <w:sz w:val="30"/>
          <w:szCs w:val="30"/>
        </w:rPr>
        <w:t>1</w:t>
      </w:r>
      <w:r>
        <w:rPr>
          <w:rFonts w:hint="eastAsia"/>
          <w:sz w:val="30"/>
          <w:szCs w:val="30"/>
        </w:rPr>
        <w:t>、支持李雪峰的诉讼请求；</w:t>
      </w:r>
      <w:r>
        <w:rPr>
          <w:rFonts w:hint="eastAsia"/>
          <w:sz w:val="30"/>
          <w:szCs w:val="30"/>
        </w:rPr>
        <w:t>2</w:t>
      </w:r>
      <w:r>
        <w:rPr>
          <w:rFonts w:hint="eastAsia"/>
          <w:sz w:val="30"/>
          <w:szCs w:val="30"/>
        </w:rPr>
        <w:t>、李志平解散大华公司；</w:t>
      </w:r>
      <w:r>
        <w:rPr>
          <w:rFonts w:hint="eastAsia"/>
          <w:sz w:val="30"/>
          <w:szCs w:val="30"/>
        </w:rPr>
        <w:t>3</w:t>
      </w:r>
      <w:r>
        <w:rPr>
          <w:rFonts w:hint="eastAsia"/>
          <w:sz w:val="30"/>
          <w:szCs w:val="30"/>
        </w:rPr>
        <w:t>、一、二审诉讼费由李志平、大华公司承担。事实和理由：一、一审判决李志平只承担</w:t>
      </w:r>
      <w:r>
        <w:rPr>
          <w:rFonts w:hint="eastAsia"/>
          <w:sz w:val="30"/>
          <w:szCs w:val="30"/>
        </w:rPr>
        <w:t>34%</w:t>
      </w:r>
      <w:r>
        <w:rPr>
          <w:rFonts w:hint="eastAsia"/>
          <w:sz w:val="30"/>
          <w:szCs w:val="30"/>
        </w:rPr>
        <w:t>的赔偿责任不当。李雪峰任</w:t>
      </w:r>
      <w:r>
        <w:rPr>
          <w:rFonts w:hint="eastAsia"/>
          <w:sz w:val="30"/>
          <w:szCs w:val="30"/>
        </w:rPr>
        <w:t>职的宜昌市鹏飞汽车有限公司（以下简称宜昌鹏飞公司）的成立时间远早于联大公司，而且业务范围在宜昌市，不挤占联大公司在武汉市的市场份额。徐荣任职的武汉市泽信通汽车服务有限责任公司（以下简称泽信通汽车公司）也与联大公司在盘龙城的业务没有关联。二、大华公司与李志平仍有劳动合同关系，大华公司应对李志平给联大公司造成的损失承担连带赔偿责任。</w:t>
      </w:r>
    </w:p>
    <w:p w:rsidR="00000000" w:rsidRDefault="00E936C1">
      <w:pPr>
        <w:spacing w:line="500" w:lineRule="atLeast"/>
        <w:ind w:firstLine="600"/>
        <w:divId w:val="651642922"/>
        <w:rPr>
          <w:rFonts w:hint="eastAsia"/>
          <w:sz w:val="30"/>
          <w:szCs w:val="30"/>
        </w:rPr>
      </w:pPr>
      <w:r>
        <w:rPr>
          <w:rFonts w:hint="eastAsia"/>
          <w:sz w:val="30"/>
          <w:szCs w:val="30"/>
        </w:rPr>
        <w:t>李志平上诉请求：</w:t>
      </w:r>
      <w:r>
        <w:rPr>
          <w:rFonts w:hint="eastAsia"/>
          <w:sz w:val="30"/>
          <w:szCs w:val="30"/>
        </w:rPr>
        <w:t>1</w:t>
      </w:r>
      <w:r>
        <w:rPr>
          <w:rFonts w:hint="eastAsia"/>
          <w:sz w:val="30"/>
          <w:szCs w:val="30"/>
        </w:rPr>
        <w:t>、撤销一审判决，驳回李雪峰的诉讼请求；</w:t>
      </w:r>
      <w:r>
        <w:rPr>
          <w:rFonts w:hint="eastAsia"/>
          <w:sz w:val="30"/>
          <w:szCs w:val="30"/>
        </w:rPr>
        <w:t>2</w:t>
      </w:r>
      <w:r>
        <w:rPr>
          <w:rFonts w:hint="eastAsia"/>
          <w:sz w:val="30"/>
          <w:szCs w:val="30"/>
        </w:rPr>
        <w:t>、李雪峰承担本案诉讼费。事实和理由：一、李雪峰没有向联大公司监事提出提起诉讼，李雪峰未经法定前置程序，无权提起诉讼。二、一</w:t>
      </w:r>
      <w:r>
        <w:rPr>
          <w:rFonts w:hint="eastAsia"/>
          <w:sz w:val="30"/>
          <w:szCs w:val="30"/>
        </w:rPr>
        <w:t>审判决已认定联大公司自</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月起停止经营、李志平于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日至同年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日担任大华公司法定代表人两项关键事实，李雪峰于</w:t>
      </w:r>
      <w:r>
        <w:rPr>
          <w:rFonts w:hint="eastAsia"/>
          <w:sz w:val="30"/>
          <w:szCs w:val="30"/>
        </w:rPr>
        <w:t>2014</w:t>
      </w:r>
      <w:r>
        <w:rPr>
          <w:rFonts w:hint="eastAsia"/>
          <w:sz w:val="30"/>
          <w:szCs w:val="30"/>
        </w:rPr>
        <w:t>年起诉，已经超过诉讼时效。三、一审判决查明，联大公司各股东均存在经营与联大公司同类业务的事实，且联大公司已实际停止经营，仍认定李志平违反竞业禁止义务，适用法律错误。四、一审判决李志平承担</w:t>
      </w:r>
      <w:r>
        <w:rPr>
          <w:rFonts w:hint="eastAsia"/>
          <w:sz w:val="30"/>
          <w:szCs w:val="30"/>
        </w:rPr>
        <w:t>34%</w:t>
      </w:r>
      <w:r>
        <w:rPr>
          <w:rFonts w:hint="eastAsia"/>
          <w:sz w:val="30"/>
          <w:szCs w:val="30"/>
        </w:rPr>
        <w:t>的赔偿责任缺乏损失及因果关系的认定。</w:t>
      </w:r>
    </w:p>
    <w:p w:rsidR="00000000" w:rsidRDefault="00E936C1">
      <w:pPr>
        <w:spacing w:line="500" w:lineRule="atLeast"/>
        <w:ind w:firstLine="600"/>
        <w:divId w:val="224031843"/>
        <w:rPr>
          <w:rFonts w:hint="eastAsia"/>
          <w:sz w:val="30"/>
          <w:szCs w:val="30"/>
        </w:rPr>
      </w:pPr>
      <w:r>
        <w:rPr>
          <w:rFonts w:hint="eastAsia"/>
          <w:sz w:val="30"/>
          <w:szCs w:val="30"/>
        </w:rPr>
        <w:t>大华公司辩称，同意李志平的意见。李雪峰在二审期间提出新的诉讼请求，大华公司不同意一并审理。</w:t>
      </w:r>
    </w:p>
    <w:p w:rsidR="00000000" w:rsidRDefault="00E936C1">
      <w:pPr>
        <w:spacing w:line="500" w:lineRule="atLeast"/>
        <w:ind w:firstLine="600"/>
        <w:divId w:val="555629531"/>
        <w:rPr>
          <w:rFonts w:hint="eastAsia"/>
          <w:sz w:val="30"/>
          <w:szCs w:val="30"/>
        </w:rPr>
      </w:pPr>
      <w:r>
        <w:rPr>
          <w:rFonts w:hint="eastAsia"/>
          <w:sz w:val="30"/>
          <w:szCs w:val="30"/>
        </w:rPr>
        <w:lastRenderedPageBreak/>
        <w:t>徐荣述称，同意李雪峰的意见。</w:t>
      </w:r>
    </w:p>
    <w:p w:rsidR="00000000" w:rsidRDefault="00E936C1">
      <w:pPr>
        <w:spacing w:line="500" w:lineRule="atLeast"/>
        <w:ind w:firstLine="600"/>
        <w:divId w:val="1420563553"/>
        <w:rPr>
          <w:rFonts w:hint="eastAsia"/>
          <w:sz w:val="30"/>
          <w:szCs w:val="30"/>
        </w:rPr>
      </w:pPr>
      <w:r>
        <w:rPr>
          <w:rFonts w:hint="eastAsia"/>
          <w:sz w:val="30"/>
          <w:szCs w:val="30"/>
        </w:rPr>
        <w:t>李雪峰向一审法院</w:t>
      </w:r>
      <w:r>
        <w:rPr>
          <w:rFonts w:hint="eastAsia"/>
          <w:sz w:val="30"/>
          <w:szCs w:val="30"/>
        </w:rPr>
        <w:t>起诉请求：</w:t>
      </w:r>
      <w:r>
        <w:rPr>
          <w:rFonts w:hint="eastAsia"/>
          <w:sz w:val="30"/>
          <w:szCs w:val="30"/>
        </w:rPr>
        <w:t>1</w:t>
      </w:r>
      <w:r>
        <w:rPr>
          <w:rFonts w:hint="eastAsia"/>
          <w:sz w:val="30"/>
          <w:szCs w:val="30"/>
        </w:rPr>
        <w:t>、李志平赔偿联大公司部分经济损失人民币</w:t>
      </w:r>
      <w:r>
        <w:rPr>
          <w:rFonts w:hint="eastAsia"/>
          <w:sz w:val="30"/>
          <w:szCs w:val="30"/>
        </w:rPr>
        <w:t>600</w:t>
      </w:r>
      <w:r>
        <w:rPr>
          <w:rFonts w:hint="eastAsia"/>
          <w:sz w:val="30"/>
          <w:szCs w:val="30"/>
        </w:rPr>
        <w:t>万元，大华公司承担连带赔偿责任；</w:t>
      </w:r>
      <w:r>
        <w:rPr>
          <w:rFonts w:hint="eastAsia"/>
          <w:sz w:val="30"/>
          <w:szCs w:val="30"/>
        </w:rPr>
        <w:t>2</w:t>
      </w:r>
      <w:r>
        <w:rPr>
          <w:rFonts w:hint="eastAsia"/>
          <w:sz w:val="30"/>
          <w:szCs w:val="30"/>
        </w:rPr>
        <w:t>、李志平停止损害联大公司合法权益的行为；</w:t>
      </w:r>
      <w:r>
        <w:rPr>
          <w:rFonts w:hint="eastAsia"/>
          <w:sz w:val="30"/>
          <w:szCs w:val="30"/>
        </w:rPr>
        <w:t>3</w:t>
      </w:r>
      <w:r>
        <w:rPr>
          <w:rFonts w:hint="eastAsia"/>
          <w:sz w:val="30"/>
          <w:szCs w:val="30"/>
        </w:rPr>
        <w:t>、大华公司解除全部与联大公司相竞争的相同种类业务的经济合同，停止损害联大公司合法权益的行为；</w:t>
      </w:r>
      <w:r>
        <w:rPr>
          <w:rFonts w:hint="eastAsia"/>
          <w:sz w:val="30"/>
          <w:szCs w:val="30"/>
        </w:rPr>
        <w:t>4</w:t>
      </w:r>
      <w:r>
        <w:rPr>
          <w:rFonts w:hint="eastAsia"/>
          <w:sz w:val="30"/>
          <w:szCs w:val="30"/>
        </w:rPr>
        <w:t>、本案诉讼费用由李志平及大华公司共同承担。</w:t>
      </w:r>
    </w:p>
    <w:p w:rsidR="00000000" w:rsidRDefault="00E936C1">
      <w:pPr>
        <w:spacing w:line="500" w:lineRule="atLeast"/>
        <w:ind w:firstLine="600"/>
        <w:divId w:val="1748309681"/>
        <w:rPr>
          <w:rFonts w:hint="eastAsia"/>
          <w:sz w:val="30"/>
          <w:szCs w:val="30"/>
        </w:rPr>
      </w:pPr>
      <w:r>
        <w:rPr>
          <w:rFonts w:hint="eastAsia"/>
          <w:sz w:val="30"/>
          <w:szCs w:val="30"/>
        </w:rPr>
        <w:t>一审法院认定事实：联大公司系</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日成立的一家有限责任公司，注册资本为</w:t>
      </w:r>
      <w:r>
        <w:rPr>
          <w:rFonts w:hint="eastAsia"/>
          <w:sz w:val="30"/>
          <w:szCs w:val="30"/>
        </w:rPr>
        <w:t>1</w:t>
      </w:r>
      <w:r>
        <w:rPr>
          <w:rFonts w:hint="eastAsia"/>
          <w:sz w:val="30"/>
          <w:szCs w:val="30"/>
        </w:rPr>
        <w:t>千万元，公司住所地为武汉市江汉区建设大道</w:t>
      </w:r>
      <w:r>
        <w:rPr>
          <w:rFonts w:hint="eastAsia"/>
          <w:sz w:val="30"/>
          <w:szCs w:val="30"/>
        </w:rPr>
        <w:t>631</w:t>
      </w:r>
      <w:r>
        <w:rPr>
          <w:rFonts w:hint="eastAsia"/>
          <w:sz w:val="30"/>
          <w:szCs w:val="30"/>
        </w:rPr>
        <w:t>号。主营范围：汽车配件、轮胎、汽车用品、管理软件的销售；汽车美容服务；汽车（不含小轿车）、石油制品（不含成品油</w:t>
      </w:r>
      <w:r>
        <w:rPr>
          <w:rFonts w:hint="eastAsia"/>
          <w:sz w:val="30"/>
          <w:szCs w:val="30"/>
        </w:rPr>
        <w:t>）销售等。</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日法定代表人为李雪峰，职务执行董事和总经理，持股</w:t>
      </w:r>
      <w:r>
        <w:rPr>
          <w:rFonts w:hint="eastAsia"/>
          <w:sz w:val="30"/>
          <w:szCs w:val="30"/>
        </w:rPr>
        <w:t>33%</w:t>
      </w:r>
      <w:r>
        <w:rPr>
          <w:rFonts w:hint="eastAsia"/>
          <w:sz w:val="30"/>
          <w:szCs w:val="30"/>
        </w:rPr>
        <w:t>；股东李志平，持有该公司</w:t>
      </w:r>
      <w:r>
        <w:rPr>
          <w:rFonts w:hint="eastAsia"/>
          <w:sz w:val="30"/>
          <w:szCs w:val="30"/>
        </w:rPr>
        <w:t>34%</w:t>
      </w:r>
      <w:r>
        <w:rPr>
          <w:rFonts w:hint="eastAsia"/>
          <w:sz w:val="30"/>
          <w:szCs w:val="30"/>
        </w:rPr>
        <w:t>股权；股东徐荣</w:t>
      </w:r>
      <w:r>
        <w:rPr>
          <w:rFonts w:hint="eastAsia"/>
          <w:sz w:val="30"/>
          <w:szCs w:val="30"/>
        </w:rPr>
        <w:t>,</w:t>
      </w:r>
      <w:r>
        <w:rPr>
          <w:rFonts w:hint="eastAsia"/>
          <w:sz w:val="30"/>
          <w:szCs w:val="30"/>
        </w:rPr>
        <w:t>持有该公司</w:t>
      </w:r>
      <w:r>
        <w:rPr>
          <w:rFonts w:hint="eastAsia"/>
          <w:sz w:val="30"/>
          <w:szCs w:val="30"/>
        </w:rPr>
        <w:t>33%</w:t>
      </w:r>
      <w:r>
        <w:rPr>
          <w:rFonts w:hint="eastAsia"/>
          <w:sz w:val="30"/>
          <w:szCs w:val="30"/>
        </w:rPr>
        <w:t>股权，职务监理。</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日法定代表人变更为李志平，职务执行董事，持股</w:t>
      </w:r>
      <w:r>
        <w:rPr>
          <w:rFonts w:hint="eastAsia"/>
          <w:sz w:val="30"/>
          <w:szCs w:val="30"/>
        </w:rPr>
        <w:t>34%</w:t>
      </w:r>
      <w:r>
        <w:rPr>
          <w:rFonts w:hint="eastAsia"/>
          <w:sz w:val="30"/>
          <w:szCs w:val="30"/>
        </w:rPr>
        <w:t>；股东李雪峰，持有该公司</w:t>
      </w:r>
      <w:r>
        <w:rPr>
          <w:rFonts w:hint="eastAsia"/>
          <w:sz w:val="30"/>
          <w:szCs w:val="30"/>
        </w:rPr>
        <w:t>33%</w:t>
      </w:r>
      <w:r>
        <w:rPr>
          <w:rFonts w:hint="eastAsia"/>
          <w:sz w:val="30"/>
          <w:szCs w:val="30"/>
        </w:rPr>
        <w:t>股权，职务经理；股东徐荣</w:t>
      </w:r>
      <w:r>
        <w:rPr>
          <w:rFonts w:hint="eastAsia"/>
          <w:sz w:val="30"/>
          <w:szCs w:val="30"/>
        </w:rPr>
        <w:t>,</w:t>
      </w:r>
      <w:r>
        <w:rPr>
          <w:rFonts w:hint="eastAsia"/>
          <w:sz w:val="30"/>
          <w:szCs w:val="30"/>
        </w:rPr>
        <w:t>持有该公司</w:t>
      </w:r>
      <w:r>
        <w:rPr>
          <w:rFonts w:hint="eastAsia"/>
          <w:sz w:val="30"/>
          <w:szCs w:val="30"/>
        </w:rPr>
        <w:t>33%</w:t>
      </w:r>
      <w:r>
        <w:rPr>
          <w:rFonts w:hint="eastAsia"/>
          <w:sz w:val="30"/>
          <w:szCs w:val="30"/>
        </w:rPr>
        <w:t>股权，职务监理。联大公司公司章程第二十六条规定：执行董事、经理不得自营或者为他人经营与其所任职公司同类的营业或者从事损害本公司利益的活动。从事上述营业活动的，所得收入应当归公司所有。执行董事、经理除公司章程规定或者股</w:t>
      </w:r>
      <w:r>
        <w:rPr>
          <w:rFonts w:hint="eastAsia"/>
          <w:sz w:val="30"/>
          <w:szCs w:val="30"/>
        </w:rPr>
        <w:t>东会同意外，不得同本公司订立合同或者进行交易。</w:t>
      </w:r>
    </w:p>
    <w:p w:rsidR="00000000" w:rsidRDefault="00E936C1">
      <w:pPr>
        <w:spacing w:line="500" w:lineRule="atLeast"/>
        <w:ind w:firstLine="600"/>
        <w:divId w:val="363139869"/>
        <w:rPr>
          <w:rFonts w:hint="eastAsia"/>
          <w:sz w:val="30"/>
          <w:szCs w:val="30"/>
        </w:rPr>
      </w:pP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康顺公司作为甲方与联大公司作为乙方签订一份《合作经营协议》，该协议约定：双方决定在平等、互惠、互利的原则下合作经营甲方名义下的所有汽车美容项目，并对此达成如下协议：合作经营范围：汽车清洗、汽车美容、其它汽车美容项目、汽车加装等。合作经营方式：合作各方分别按本协议约定进行投资；应以甲方名义合作经营位于甲方场地的汽车美容项目，由双方或任一方直接向客户推销或有偿提供本协议约定范围内的汽车清洗、美容、装饰等项目的服务等。合作经营的投资：甲方提供场</w:t>
      </w:r>
      <w:r>
        <w:rPr>
          <w:rFonts w:hint="eastAsia"/>
          <w:sz w:val="30"/>
          <w:szCs w:val="30"/>
        </w:rPr>
        <w:t>地及水、电、气等设备、设施；乙方承担合作经营所需要的固定资产投资。合作经营地点在盘龙汽车城园区内。合作经营期限为</w:t>
      </w:r>
      <w:r>
        <w:rPr>
          <w:rFonts w:hint="eastAsia"/>
          <w:sz w:val="30"/>
          <w:szCs w:val="30"/>
        </w:rPr>
        <w:t>5</w:t>
      </w:r>
      <w:r>
        <w:rPr>
          <w:rFonts w:hint="eastAsia"/>
          <w:sz w:val="30"/>
          <w:szCs w:val="30"/>
        </w:rPr>
        <w:t>年，即：</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财务管理：汽车美容、装饰经营纳入甲方核算，发票使用甲方票据；利益分配详见本协议附件等条款；本协议双方签字、盖章之日起生效；因合作任一方进行公司变更登记影响本协议执行主体有效的，应在变更后一周内通知合作方并重新变更协议主体。该协议签章处有双方的签名盖章。该《合作经营协议》附件一：《合作经营利益及合作期满的约定》，其主要内容为：合作经营以销售收入为</w:t>
      </w:r>
      <w:r>
        <w:rPr>
          <w:rFonts w:hint="eastAsia"/>
          <w:sz w:val="30"/>
          <w:szCs w:val="30"/>
        </w:rPr>
        <w:t>基数按照比例来分成：销售收入在</w:t>
      </w:r>
      <w:r>
        <w:rPr>
          <w:rFonts w:hint="eastAsia"/>
          <w:sz w:val="30"/>
          <w:szCs w:val="30"/>
        </w:rPr>
        <w:t>0-100</w:t>
      </w:r>
      <w:r>
        <w:rPr>
          <w:rFonts w:hint="eastAsia"/>
          <w:sz w:val="30"/>
          <w:szCs w:val="30"/>
        </w:rPr>
        <w:t>万元，分成比例为甲方</w:t>
      </w:r>
      <w:r>
        <w:rPr>
          <w:rFonts w:hint="eastAsia"/>
          <w:sz w:val="30"/>
          <w:szCs w:val="30"/>
        </w:rPr>
        <w:t>30%</w:t>
      </w:r>
      <w:r>
        <w:rPr>
          <w:rFonts w:hint="eastAsia"/>
          <w:sz w:val="30"/>
          <w:szCs w:val="30"/>
        </w:rPr>
        <w:t>、乙方</w:t>
      </w:r>
      <w:r>
        <w:rPr>
          <w:rFonts w:hint="eastAsia"/>
          <w:sz w:val="30"/>
          <w:szCs w:val="30"/>
        </w:rPr>
        <w:t>70%</w:t>
      </w:r>
      <w:r>
        <w:rPr>
          <w:rFonts w:hint="eastAsia"/>
          <w:sz w:val="30"/>
          <w:szCs w:val="30"/>
        </w:rPr>
        <w:t>；销售收入在</w:t>
      </w:r>
      <w:r>
        <w:rPr>
          <w:rFonts w:hint="eastAsia"/>
          <w:sz w:val="30"/>
          <w:szCs w:val="30"/>
        </w:rPr>
        <w:t>101-200</w:t>
      </w:r>
      <w:r>
        <w:rPr>
          <w:rFonts w:hint="eastAsia"/>
          <w:sz w:val="30"/>
          <w:szCs w:val="30"/>
        </w:rPr>
        <w:t>万元，分成比例为甲方</w:t>
      </w:r>
      <w:r>
        <w:rPr>
          <w:rFonts w:hint="eastAsia"/>
          <w:sz w:val="30"/>
          <w:szCs w:val="30"/>
        </w:rPr>
        <w:t>35%</w:t>
      </w:r>
      <w:r>
        <w:rPr>
          <w:rFonts w:hint="eastAsia"/>
          <w:sz w:val="30"/>
          <w:szCs w:val="30"/>
        </w:rPr>
        <w:t>、乙方</w:t>
      </w:r>
      <w:r>
        <w:rPr>
          <w:rFonts w:hint="eastAsia"/>
          <w:sz w:val="30"/>
          <w:szCs w:val="30"/>
        </w:rPr>
        <w:t>65%</w:t>
      </w:r>
      <w:r>
        <w:rPr>
          <w:rFonts w:hint="eastAsia"/>
          <w:sz w:val="30"/>
          <w:szCs w:val="30"/>
        </w:rPr>
        <w:t>；销售收入在</w:t>
      </w:r>
      <w:r>
        <w:rPr>
          <w:rFonts w:hint="eastAsia"/>
          <w:sz w:val="30"/>
          <w:szCs w:val="30"/>
        </w:rPr>
        <w:t>200</w:t>
      </w:r>
      <w:r>
        <w:rPr>
          <w:rFonts w:hint="eastAsia"/>
          <w:sz w:val="30"/>
          <w:szCs w:val="30"/>
        </w:rPr>
        <w:t>万元以上，分成比例为甲方</w:t>
      </w:r>
      <w:r>
        <w:rPr>
          <w:rFonts w:hint="eastAsia"/>
          <w:sz w:val="30"/>
          <w:szCs w:val="30"/>
        </w:rPr>
        <w:t>40%</w:t>
      </w:r>
      <w:r>
        <w:rPr>
          <w:rFonts w:hint="eastAsia"/>
          <w:sz w:val="30"/>
          <w:szCs w:val="30"/>
        </w:rPr>
        <w:t>、乙方</w:t>
      </w:r>
      <w:r>
        <w:rPr>
          <w:rFonts w:hint="eastAsia"/>
          <w:sz w:val="30"/>
          <w:szCs w:val="30"/>
        </w:rPr>
        <w:t>60%</w:t>
      </w:r>
      <w:r>
        <w:rPr>
          <w:rFonts w:hint="eastAsia"/>
          <w:sz w:val="30"/>
          <w:szCs w:val="30"/>
        </w:rPr>
        <w:t>。每月按照本协议约定的结算时间进行利益分配。合作期满，乙方投资于甲方场地的设备赠送给甲方。该附件签章处有双方的签名盖章。</w:t>
      </w:r>
    </w:p>
    <w:p w:rsidR="00000000" w:rsidRDefault="00E936C1">
      <w:pPr>
        <w:spacing w:line="500" w:lineRule="atLeast"/>
        <w:ind w:firstLine="600"/>
        <w:divId w:val="1536501099"/>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日，联大公司股东徐荣、李雪峰向联大公司出具《关于请求公司监事提起诉讼的函》，其主要内容为：“经调查发现，作为联大公司股东及法定代表人兼执行董事的李志平，隐瞒其他股东私自单</w:t>
      </w:r>
      <w:r>
        <w:rPr>
          <w:rFonts w:hint="eastAsia"/>
          <w:sz w:val="30"/>
          <w:szCs w:val="30"/>
        </w:rPr>
        <w:t>独与其妻子胡睿俪于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日投资成立了另一家与联大公司业务完全相同的“大华公司”，李志平持有该公司</w:t>
      </w:r>
      <w:r>
        <w:rPr>
          <w:rFonts w:hint="eastAsia"/>
          <w:sz w:val="30"/>
          <w:szCs w:val="30"/>
        </w:rPr>
        <w:t>90%</w:t>
      </w:r>
      <w:r>
        <w:rPr>
          <w:rFonts w:hint="eastAsia"/>
          <w:sz w:val="30"/>
          <w:szCs w:val="30"/>
        </w:rPr>
        <w:t>的股权，并担任执行董事兼总经理，为该公司法定代表人；李志平的妻子胡睿俪持有该公司</w:t>
      </w:r>
      <w:r>
        <w:rPr>
          <w:rFonts w:hint="eastAsia"/>
          <w:sz w:val="30"/>
          <w:szCs w:val="30"/>
        </w:rPr>
        <w:t>10%</w:t>
      </w:r>
      <w:r>
        <w:rPr>
          <w:rFonts w:hint="eastAsia"/>
          <w:sz w:val="30"/>
          <w:szCs w:val="30"/>
        </w:rPr>
        <w:t>股权，为该公司监事。李志平以公司名称变更为由，在广大客户中散布其新成立的“大华公司”系原联大公司名称变更而来，欺骗康顺公司及其子公司康服公司等客户，以“大华公司”名义与客户重新签订了业务合作合同，并且以该公司名义装修办公和经营场所，将联大公司的主要业务人员和管理人员转到“大华公司”，以及将原属于联大公司的业务订</w:t>
      </w:r>
      <w:r>
        <w:rPr>
          <w:rFonts w:hint="eastAsia"/>
          <w:sz w:val="30"/>
          <w:szCs w:val="30"/>
        </w:rPr>
        <w:t>单及商业机会转移到“大华公司”，从而导致联大公司经营急剧恶化，销售收入大幅减少，给联大公司造成严重的经济损失和商业信誉损失。为维护公司及股东的合法权益，特依据《中华人民共和国公司法》第一百五十二条以及第五十四条第（六）项的规定，提请公司监事徐荣向人民法院提起诉讼。”</w:t>
      </w:r>
    </w:p>
    <w:p w:rsidR="00000000" w:rsidRDefault="00E936C1">
      <w:pPr>
        <w:spacing w:line="500" w:lineRule="atLeast"/>
        <w:ind w:firstLine="600"/>
        <w:divId w:val="411314072"/>
        <w:rPr>
          <w:rFonts w:hint="eastAsia"/>
          <w:sz w:val="30"/>
          <w:szCs w:val="30"/>
        </w:rPr>
      </w:pPr>
      <w:r>
        <w:rPr>
          <w:rFonts w:hint="eastAsia"/>
          <w:sz w:val="30"/>
          <w:szCs w:val="30"/>
        </w:rPr>
        <w:t>根据李雪峰的申请，一审法院委托湖北安华会计师事务有限公司对联大公司自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月的经营收入及利润进行司法鉴定。该关于联大公司经营情况司法会计鉴定意见书（鄂安华</w:t>
      </w:r>
      <w:r>
        <w:rPr>
          <w:rFonts w:hint="eastAsia"/>
          <w:sz w:val="30"/>
          <w:szCs w:val="30"/>
        </w:rPr>
        <w:t>[2016]</w:t>
      </w:r>
      <w:r>
        <w:rPr>
          <w:rFonts w:hint="eastAsia"/>
          <w:sz w:val="30"/>
          <w:szCs w:val="30"/>
        </w:rPr>
        <w:t>法鉴字第</w:t>
      </w:r>
      <w:r>
        <w:rPr>
          <w:rFonts w:hint="eastAsia"/>
          <w:sz w:val="30"/>
          <w:szCs w:val="30"/>
        </w:rPr>
        <w:t>003</w:t>
      </w:r>
      <w:r>
        <w:rPr>
          <w:rFonts w:hint="eastAsia"/>
          <w:sz w:val="30"/>
          <w:szCs w:val="30"/>
        </w:rPr>
        <w:t>号）鉴定结论为：联大公司自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月的经营收入为</w:t>
      </w:r>
      <w:r>
        <w:rPr>
          <w:rFonts w:hint="eastAsia"/>
          <w:sz w:val="30"/>
          <w:szCs w:val="30"/>
        </w:rPr>
        <w:t>14691193.52</w:t>
      </w:r>
      <w:r>
        <w:rPr>
          <w:rFonts w:hint="eastAsia"/>
          <w:sz w:val="30"/>
          <w:szCs w:val="30"/>
        </w:rPr>
        <w:t>元，利润为</w:t>
      </w:r>
      <w:r>
        <w:rPr>
          <w:rFonts w:hint="eastAsia"/>
          <w:sz w:val="30"/>
          <w:szCs w:val="30"/>
        </w:rPr>
        <w:t>4246893.43</w:t>
      </w:r>
      <w:r>
        <w:rPr>
          <w:rFonts w:hint="eastAsia"/>
          <w:sz w:val="30"/>
          <w:szCs w:val="30"/>
        </w:rPr>
        <w:t>元。其中武汉捷路达汽车服务有限公司、武汉世捷汽车销售服务有限公司、武汉尚腾汽车服务有限公司、武汉鄂宝汽车销售服务有限公司共占其收入来源</w:t>
      </w:r>
      <w:r>
        <w:rPr>
          <w:rFonts w:hint="eastAsia"/>
          <w:sz w:val="30"/>
          <w:szCs w:val="30"/>
        </w:rPr>
        <w:t>41.49%</w:t>
      </w:r>
      <w:r>
        <w:rPr>
          <w:rFonts w:hint="eastAsia"/>
          <w:sz w:val="30"/>
          <w:szCs w:val="30"/>
        </w:rPr>
        <w:t>。联大公司自</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月起至今处于停业状况。另合议庭就联大公司在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月后的经营情况向康服公司进行了调查</w:t>
      </w:r>
      <w:r>
        <w:rPr>
          <w:rFonts w:hint="eastAsia"/>
          <w:sz w:val="30"/>
          <w:szCs w:val="30"/>
        </w:rPr>
        <w:t>,</w:t>
      </w:r>
      <w:r>
        <w:rPr>
          <w:rFonts w:hint="eastAsia"/>
          <w:sz w:val="30"/>
          <w:szCs w:val="30"/>
        </w:rPr>
        <w:t>所反映的基本情况是：联大公司与康顺公司履行协议一年后</w:t>
      </w:r>
      <w:r>
        <w:rPr>
          <w:rFonts w:hint="eastAsia"/>
          <w:sz w:val="30"/>
          <w:szCs w:val="30"/>
        </w:rPr>
        <w:t>,</w:t>
      </w:r>
      <w:r>
        <w:rPr>
          <w:rFonts w:hint="eastAsia"/>
          <w:sz w:val="30"/>
          <w:szCs w:val="30"/>
        </w:rPr>
        <w:t>李志平说他们新成立了一个公司</w:t>
      </w:r>
      <w:r>
        <w:rPr>
          <w:rFonts w:hint="eastAsia"/>
          <w:sz w:val="30"/>
          <w:szCs w:val="30"/>
        </w:rPr>
        <w:t>,</w:t>
      </w:r>
      <w:r>
        <w:rPr>
          <w:rFonts w:hint="eastAsia"/>
          <w:sz w:val="30"/>
          <w:szCs w:val="30"/>
        </w:rPr>
        <w:t>希望把合同主体变更为大华公司</w:t>
      </w:r>
      <w:r>
        <w:rPr>
          <w:rFonts w:hint="eastAsia"/>
          <w:sz w:val="30"/>
          <w:szCs w:val="30"/>
        </w:rPr>
        <w:t>,</w:t>
      </w:r>
      <w:r>
        <w:rPr>
          <w:rFonts w:hint="eastAsia"/>
          <w:sz w:val="30"/>
          <w:szCs w:val="30"/>
        </w:rPr>
        <w:t>当时我们是从集团公司与他们签订的</w:t>
      </w:r>
      <w:r>
        <w:rPr>
          <w:rFonts w:hint="eastAsia"/>
          <w:sz w:val="30"/>
          <w:szCs w:val="30"/>
        </w:rPr>
        <w:t>,</w:t>
      </w:r>
      <w:r>
        <w:rPr>
          <w:rFonts w:hint="eastAsia"/>
          <w:sz w:val="30"/>
          <w:szCs w:val="30"/>
        </w:rPr>
        <w:t>后来是康服公司与大华公司之</w:t>
      </w:r>
      <w:r>
        <w:rPr>
          <w:rFonts w:hint="eastAsia"/>
          <w:sz w:val="30"/>
          <w:szCs w:val="30"/>
        </w:rPr>
        <w:t>间签订的合同</w:t>
      </w:r>
      <w:r>
        <w:rPr>
          <w:rFonts w:hint="eastAsia"/>
          <w:sz w:val="30"/>
          <w:szCs w:val="30"/>
        </w:rPr>
        <w:t>,</w:t>
      </w:r>
      <w:r>
        <w:rPr>
          <w:rFonts w:hint="eastAsia"/>
          <w:sz w:val="30"/>
          <w:szCs w:val="30"/>
        </w:rPr>
        <w:t>现在还在与我们合作。李雪峰在宜昌的公司与康顺公司有业务往来，大概前年就停止了。</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日，康服公司又出具一份书面说明，其内容为：</w:t>
      </w:r>
      <w:r>
        <w:rPr>
          <w:rFonts w:hint="eastAsia"/>
          <w:sz w:val="30"/>
          <w:szCs w:val="30"/>
        </w:rPr>
        <w:t>2011</w:t>
      </w:r>
      <w:r>
        <w:rPr>
          <w:rFonts w:hint="eastAsia"/>
          <w:sz w:val="30"/>
          <w:szCs w:val="30"/>
        </w:rPr>
        <w:t>年本公司对汽车业务供应商统一进行招投标入围，大华公司系经投标、竞标后成为本公司汽车相关业务的供应商之一，并签署相关合作协议。</w:t>
      </w:r>
    </w:p>
    <w:p w:rsidR="00000000" w:rsidRDefault="00E936C1">
      <w:pPr>
        <w:spacing w:line="500" w:lineRule="atLeast"/>
        <w:ind w:firstLine="600"/>
        <w:divId w:val="387189243"/>
        <w:rPr>
          <w:rFonts w:hint="eastAsia"/>
          <w:sz w:val="30"/>
          <w:szCs w:val="30"/>
        </w:rPr>
      </w:pP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日，武汉康顺集团汽车贸易有限公司的全资股东康顺公司变更为武汉康顺汽车服务有限公司（以下简称康服公司）。</w:t>
      </w:r>
    </w:p>
    <w:p w:rsidR="00000000" w:rsidRDefault="00E936C1">
      <w:pPr>
        <w:spacing w:line="500" w:lineRule="atLeast"/>
        <w:ind w:firstLine="600"/>
        <w:divId w:val="1833259205"/>
        <w:rPr>
          <w:rFonts w:hint="eastAsia"/>
          <w:sz w:val="30"/>
          <w:szCs w:val="30"/>
        </w:rPr>
      </w:pPr>
      <w:r>
        <w:rPr>
          <w:rFonts w:hint="eastAsia"/>
          <w:sz w:val="30"/>
          <w:szCs w:val="30"/>
        </w:rPr>
        <w:t>大华公司系</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日成立的一家有限责任公司，注册资本为</w:t>
      </w:r>
      <w:r>
        <w:rPr>
          <w:rFonts w:hint="eastAsia"/>
          <w:sz w:val="30"/>
          <w:szCs w:val="30"/>
        </w:rPr>
        <w:t>1008</w:t>
      </w:r>
      <w:r>
        <w:rPr>
          <w:rFonts w:hint="eastAsia"/>
          <w:sz w:val="30"/>
          <w:szCs w:val="30"/>
        </w:rPr>
        <w:t>万元，公司住所地为武汉市东西湖</w:t>
      </w:r>
      <w:r>
        <w:rPr>
          <w:rFonts w:hint="eastAsia"/>
          <w:sz w:val="30"/>
          <w:szCs w:val="30"/>
        </w:rPr>
        <w:t>区将军路街宏图大道</w:t>
      </w:r>
      <w:r>
        <w:rPr>
          <w:rFonts w:hint="eastAsia"/>
          <w:sz w:val="30"/>
          <w:szCs w:val="30"/>
        </w:rPr>
        <w:t>33</w:t>
      </w:r>
      <w:r>
        <w:rPr>
          <w:rFonts w:hint="eastAsia"/>
          <w:sz w:val="30"/>
          <w:szCs w:val="30"/>
        </w:rPr>
        <w:t>号。经营范围：投资管理咨询、企业管理咨询；对汽车行业、商业的投资；汽车美容服务；汽车配件、汽车用品、软件销售。</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日法定代表人为李志平，职务执行董事和总经理，持股</w:t>
      </w:r>
      <w:r>
        <w:rPr>
          <w:rFonts w:hint="eastAsia"/>
          <w:sz w:val="30"/>
          <w:szCs w:val="30"/>
        </w:rPr>
        <w:t>90%</w:t>
      </w:r>
      <w:r>
        <w:rPr>
          <w:rFonts w:hint="eastAsia"/>
          <w:sz w:val="30"/>
          <w:szCs w:val="30"/>
        </w:rPr>
        <w:t>；股东胡睿俪持有该公司</w:t>
      </w:r>
      <w:r>
        <w:rPr>
          <w:rFonts w:hint="eastAsia"/>
          <w:sz w:val="30"/>
          <w:szCs w:val="30"/>
        </w:rPr>
        <w:t>10%</w:t>
      </w:r>
      <w:r>
        <w:rPr>
          <w:rFonts w:hint="eastAsia"/>
          <w:sz w:val="30"/>
          <w:szCs w:val="30"/>
        </w:rPr>
        <w:t>股权，职务监事。</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日法定代表人变更为李长伢。胡睿俪职务为执行董事，持股</w:t>
      </w:r>
      <w:r>
        <w:rPr>
          <w:rFonts w:hint="eastAsia"/>
          <w:sz w:val="30"/>
          <w:szCs w:val="30"/>
        </w:rPr>
        <w:t>10%</w:t>
      </w:r>
      <w:r>
        <w:rPr>
          <w:rFonts w:hint="eastAsia"/>
          <w:sz w:val="30"/>
          <w:szCs w:val="30"/>
        </w:rPr>
        <w:t>。股东李水平，持有该公司</w:t>
      </w:r>
      <w:r>
        <w:rPr>
          <w:rFonts w:hint="eastAsia"/>
          <w:sz w:val="30"/>
          <w:szCs w:val="30"/>
        </w:rPr>
        <w:t>90%</w:t>
      </w:r>
      <w:r>
        <w:rPr>
          <w:rFonts w:hint="eastAsia"/>
          <w:sz w:val="30"/>
          <w:szCs w:val="30"/>
        </w:rPr>
        <w:t>股权，职务监事。</w:t>
      </w:r>
    </w:p>
    <w:p w:rsidR="00000000" w:rsidRDefault="00E936C1">
      <w:pPr>
        <w:spacing w:line="500" w:lineRule="atLeast"/>
        <w:ind w:firstLine="600"/>
        <w:divId w:val="974600912"/>
        <w:rPr>
          <w:rFonts w:hint="eastAsia"/>
          <w:sz w:val="30"/>
          <w:szCs w:val="30"/>
        </w:rPr>
      </w:pPr>
      <w:r>
        <w:rPr>
          <w:rFonts w:hint="eastAsia"/>
          <w:sz w:val="30"/>
          <w:szCs w:val="30"/>
        </w:rPr>
        <w:t>赤壁市信达汽车贸易有限公司（以下简称赤壁汽车公司）系</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日成立的一家有限责任公司，注册资本为</w:t>
      </w:r>
      <w:r>
        <w:rPr>
          <w:rFonts w:hint="eastAsia"/>
          <w:sz w:val="30"/>
          <w:szCs w:val="30"/>
        </w:rPr>
        <w:t>500</w:t>
      </w:r>
      <w:r>
        <w:rPr>
          <w:rFonts w:hint="eastAsia"/>
          <w:sz w:val="30"/>
          <w:szCs w:val="30"/>
        </w:rPr>
        <w:t>万元，公司住所地为赤壁××××大道。经营范围：上海大众品牌汽车、工程机械车销售；汽车装饰、美容护理；汽车零配件及轮胎销售。法定代表人为李志平。</w:t>
      </w:r>
    </w:p>
    <w:p w:rsidR="00000000" w:rsidRDefault="00E936C1">
      <w:pPr>
        <w:spacing w:line="500" w:lineRule="atLeast"/>
        <w:ind w:firstLine="600"/>
        <w:divId w:val="1545360868"/>
        <w:rPr>
          <w:rFonts w:hint="eastAsia"/>
          <w:sz w:val="30"/>
          <w:szCs w:val="30"/>
        </w:rPr>
      </w:pPr>
      <w:r>
        <w:rPr>
          <w:rFonts w:hint="eastAsia"/>
          <w:sz w:val="30"/>
          <w:szCs w:val="30"/>
        </w:rPr>
        <w:t>宜昌鹏飞公司系</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日成立的一家有限责任公司，注册资本为</w:t>
      </w:r>
      <w:r>
        <w:rPr>
          <w:rFonts w:hint="eastAsia"/>
          <w:sz w:val="30"/>
          <w:szCs w:val="30"/>
        </w:rPr>
        <w:t>100</w:t>
      </w:r>
      <w:r>
        <w:rPr>
          <w:rFonts w:hint="eastAsia"/>
          <w:sz w:val="30"/>
          <w:szCs w:val="30"/>
        </w:rPr>
        <w:t>万元，公司住所地为宜昌市体育场路××号。经营范围：汽车（不含小轿车）及配件批发零售；洗车服务、汽车美容服务；汽车租赁（不含出租车）；汽车装饰材料批发零售等。截止</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日法</w:t>
      </w:r>
      <w:r>
        <w:rPr>
          <w:rFonts w:hint="eastAsia"/>
          <w:sz w:val="30"/>
          <w:szCs w:val="30"/>
        </w:rPr>
        <w:t>定代表人为李鹏飞，李雪峰系其五名股东之一，职务为总经理。该公司于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日与康服公司签订一份《汽车精品美容采购框架协议（</w:t>
      </w:r>
      <w:r>
        <w:rPr>
          <w:rFonts w:hint="eastAsia"/>
          <w:sz w:val="30"/>
          <w:szCs w:val="30"/>
        </w:rPr>
        <w:t>KSCG-2013-028</w:t>
      </w:r>
      <w:r>
        <w:rPr>
          <w:rFonts w:hint="eastAsia"/>
          <w:sz w:val="30"/>
          <w:szCs w:val="30"/>
        </w:rPr>
        <w:t>）补充协议（</w:t>
      </w:r>
      <w:r>
        <w:rPr>
          <w:rFonts w:hint="eastAsia"/>
          <w:sz w:val="30"/>
          <w:szCs w:val="30"/>
        </w:rPr>
        <w:t>003</w:t>
      </w:r>
      <w:r>
        <w:rPr>
          <w:rFonts w:hint="eastAsia"/>
          <w:sz w:val="30"/>
          <w:szCs w:val="30"/>
        </w:rPr>
        <w:t>）》。</w:t>
      </w:r>
    </w:p>
    <w:p w:rsidR="00000000" w:rsidRDefault="00E936C1">
      <w:pPr>
        <w:spacing w:line="500" w:lineRule="atLeast"/>
        <w:ind w:firstLine="600"/>
        <w:divId w:val="1010838581"/>
        <w:rPr>
          <w:rFonts w:hint="eastAsia"/>
          <w:sz w:val="30"/>
          <w:szCs w:val="30"/>
        </w:rPr>
      </w:pPr>
      <w:r>
        <w:rPr>
          <w:rFonts w:hint="eastAsia"/>
          <w:sz w:val="30"/>
          <w:szCs w:val="30"/>
        </w:rPr>
        <w:t>泽信通汽车公司系</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日成立的一家有限责任公司，注册资本为</w:t>
      </w:r>
      <w:r>
        <w:rPr>
          <w:rFonts w:hint="eastAsia"/>
          <w:sz w:val="30"/>
          <w:szCs w:val="30"/>
        </w:rPr>
        <w:t>100</w:t>
      </w:r>
      <w:r>
        <w:rPr>
          <w:rFonts w:hint="eastAsia"/>
          <w:sz w:val="30"/>
          <w:szCs w:val="30"/>
        </w:rPr>
        <w:t>万元，公司住所地为武汉市江岸区后湖乡新地东方花都</w:t>
      </w:r>
      <w:r>
        <w:rPr>
          <w:rFonts w:hint="eastAsia"/>
          <w:sz w:val="30"/>
          <w:szCs w:val="30"/>
        </w:rPr>
        <w:t>A</w:t>
      </w:r>
      <w:r>
        <w:rPr>
          <w:rFonts w:hint="eastAsia"/>
          <w:sz w:val="30"/>
          <w:szCs w:val="30"/>
        </w:rPr>
        <w:t>区</w:t>
      </w:r>
      <w:r>
        <w:rPr>
          <w:rFonts w:hint="eastAsia"/>
          <w:sz w:val="30"/>
          <w:szCs w:val="30"/>
        </w:rPr>
        <w:t>A2</w:t>
      </w:r>
      <w:r>
        <w:rPr>
          <w:rFonts w:hint="eastAsia"/>
          <w:sz w:val="30"/>
          <w:szCs w:val="30"/>
        </w:rPr>
        <w:t>栋</w:t>
      </w:r>
      <w:r>
        <w:rPr>
          <w:rFonts w:hint="eastAsia"/>
          <w:sz w:val="30"/>
          <w:szCs w:val="30"/>
        </w:rPr>
        <w:t>2</w:t>
      </w:r>
      <w:r>
        <w:rPr>
          <w:rFonts w:hint="eastAsia"/>
          <w:sz w:val="30"/>
          <w:szCs w:val="30"/>
        </w:rPr>
        <w:t>单元</w:t>
      </w:r>
      <w:r>
        <w:rPr>
          <w:rFonts w:hint="eastAsia"/>
          <w:sz w:val="30"/>
          <w:szCs w:val="30"/>
        </w:rPr>
        <w:t>3</w:t>
      </w:r>
      <w:r>
        <w:rPr>
          <w:rFonts w:hint="eastAsia"/>
          <w:sz w:val="30"/>
          <w:szCs w:val="30"/>
        </w:rPr>
        <w:t>层</w:t>
      </w:r>
      <w:r>
        <w:rPr>
          <w:rFonts w:hint="eastAsia"/>
          <w:sz w:val="30"/>
          <w:szCs w:val="30"/>
        </w:rPr>
        <w:t>1</w:t>
      </w:r>
      <w:r>
        <w:rPr>
          <w:rFonts w:hint="eastAsia"/>
          <w:sz w:val="30"/>
          <w:szCs w:val="30"/>
        </w:rPr>
        <w:t>室。经营范围：汽车美容服务；投资管理咨询；汽车配件、轮胎、汽车用品、汽车管理软件等。</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日法定代表人为徐荣，职务为执行董事、总经理，此前为该公司监事。</w:t>
      </w:r>
    </w:p>
    <w:p w:rsidR="00000000" w:rsidRDefault="00E936C1">
      <w:pPr>
        <w:spacing w:line="500" w:lineRule="atLeast"/>
        <w:ind w:firstLine="600"/>
        <w:divId w:val="1885942763"/>
        <w:rPr>
          <w:rFonts w:hint="eastAsia"/>
          <w:sz w:val="30"/>
          <w:szCs w:val="30"/>
        </w:rPr>
      </w:pPr>
      <w:r>
        <w:rPr>
          <w:rFonts w:hint="eastAsia"/>
          <w:sz w:val="30"/>
          <w:szCs w:val="30"/>
        </w:rPr>
        <w:t>一审法院认为，李</w:t>
      </w:r>
      <w:r>
        <w:rPr>
          <w:rFonts w:hint="eastAsia"/>
          <w:sz w:val="30"/>
          <w:szCs w:val="30"/>
        </w:rPr>
        <w:t>雪峰系以李志平等损害公司利益赔偿纠纷为由，在其请求公司监事起诉未果的情况下提起的诉讼。李志平于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日始为联大公司法定代表人，担任执行董事职务。并于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日为大华公司法定代表人，担任执行董事及总经理职务，持股</w:t>
      </w:r>
      <w:r>
        <w:rPr>
          <w:rFonts w:hint="eastAsia"/>
          <w:sz w:val="30"/>
          <w:szCs w:val="30"/>
        </w:rPr>
        <w:t>34%</w:t>
      </w:r>
      <w:r>
        <w:rPr>
          <w:rFonts w:hint="eastAsia"/>
          <w:sz w:val="30"/>
          <w:szCs w:val="30"/>
        </w:rPr>
        <w:t>，另胡睿俪持有该公司</w:t>
      </w:r>
      <w:r>
        <w:rPr>
          <w:rFonts w:hint="eastAsia"/>
          <w:sz w:val="30"/>
          <w:szCs w:val="30"/>
        </w:rPr>
        <w:t>10%</w:t>
      </w:r>
      <w:r>
        <w:rPr>
          <w:rFonts w:hint="eastAsia"/>
          <w:sz w:val="30"/>
          <w:szCs w:val="30"/>
        </w:rPr>
        <w:t>股权，职务监事。其后该公司法定代表人变更为李长伢，胡睿俪为执行董事，持股</w:t>
      </w:r>
      <w:r>
        <w:rPr>
          <w:rFonts w:hint="eastAsia"/>
          <w:sz w:val="30"/>
          <w:szCs w:val="30"/>
        </w:rPr>
        <w:t>10%</w:t>
      </w:r>
      <w:r>
        <w:rPr>
          <w:rFonts w:hint="eastAsia"/>
          <w:sz w:val="30"/>
          <w:szCs w:val="30"/>
        </w:rPr>
        <w:t>；股东李水平，持有该公司</w:t>
      </w:r>
      <w:r>
        <w:rPr>
          <w:rFonts w:hint="eastAsia"/>
          <w:sz w:val="30"/>
          <w:szCs w:val="30"/>
        </w:rPr>
        <w:t>90%</w:t>
      </w:r>
      <w:r>
        <w:rPr>
          <w:rFonts w:hint="eastAsia"/>
          <w:sz w:val="30"/>
          <w:szCs w:val="30"/>
        </w:rPr>
        <w:t>股权，职务监事。联大公司的经营范围与大华公司的经营范围系同类经营范围。</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日康顺公司与联大公司签订《合作经</w:t>
      </w:r>
      <w:r>
        <w:rPr>
          <w:rFonts w:hint="eastAsia"/>
          <w:sz w:val="30"/>
          <w:szCs w:val="30"/>
        </w:rPr>
        <w:t>营协议》后，联大公司自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月经司法鉴定经营收入为</w:t>
      </w:r>
      <w:r>
        <w:rPr>
          <w:rFonts w:hint="eastAsia"/>
          <w:sz w:val="30"/>
          <w:szCs w:val="30"/>
        </w:rPr>
        <w:t>14691193.52</w:t>
      </w:r>
      <w:r>
        <w:rPr>
          <w:rFonts w:hint="eastAsia"/>
          <w:sz w:val="30"/>
          <w:szCs w:val="30"/>
        </w:rPr>
        <w:t>元，利润为</w:t>
      </w:r>
      <w:r>
        <w:rPr>
          <w:rFonts w:hint="eastAsia"/>
          <w:sz w:val="30"/>
          <w:szCs w:val="30"/>
        </w:rPr>
        <w:t>4246893.43</w:t>
      </w:r>
      <w:r>
        <w:rPr>
          <w:rFonts w:hint="eastAsia"/>
          <w:sz w:val="30"/>
          <w:szCs w:val="30"/>
        </w:rPr>
        <w:t>元。但联大公司自</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月起至今处于停业状况。在联大公司处于停业状况期间，康服公司与大华公司保持同类业务往来关系。</w:t>
      </w:r>
    </w:p>
    <w:p w:rsidR="00000000" w:rsidRDefault="00E936C1">
      <w:pPr>
        <w:spacing w:line="500" w:lineRule="atLeast"/>
        <w:ind w:firstLine="600"/>
        <w:divId w:val="1509321694"/>
        <w:rPr>
          <w:rFonts w:hint="eastAsia"/>
          <w:sz w:val="30"/>
          <w:szCs w:val="30"/>
        </w:rPr>
      </w:pPr>
      <w:r>
        <w:rPr>
          <w:rFonts w:hint="eastAsia"/>
          <w:sz w:val="30"/>
          <w:szCs w:val="30"/>
        </w:rPr>
        <w:t>根据联大公司《章程》规定：“执行董事、经理不得自营或者为他人经营与其所任职公司同类的营业或者从事损害公司利益的活动。从事上述营业活动的，所得收入应当归公司所有”，以及与《中华人民共和国公司法》第一百五十条内容基本一致的规定：“执行董事、经理、监事执行公司职务时违反法律</w:t>
      </w:r>
      <w:r>
        <w:rPr>
          <w:rFonts w:hint="eastAsia"/>
          <w:sz w:val="30"/>
          <w:szCs w:val="30"/>
        </w:rPr>
        <w:t>、法规或者公司章程的规定，给公司造成损害的，应当承担赔偿责任”，应认定李志平的行为已构成对联大公司竞业禁止义务的违反，其担任大华公司的执行董事及总经理的行为违反了法律规定。李雪峰请求判令李志平停止损害联大公司合法权益的行为，鉴于据工商资料显示李志平现已不再担任大华公司的高管职务，故对该诉请不需再作判决。</w:t>
      </w:r>
    </w:p>
    <w:p w:rsidR="00000000" w:rsidRDefault="00E936C1">
      <w:pPr>
        <w:spacing w:line="500" w:lineRule="atLeast"/>
        <w:ind w:firstLine="600"/>
        <w:divId w:val="1087653569"/>
        <w:rPr>
          <w:rFonts w:hint="eastAsia"/>
          <w:sz w:val="30"/>
          <w:szCs w:val="30"/>
        </w:rPr>
      </w:pPr>
      <w:r>
        <w:rPr>
          <w:rFonts w:hint="eastAsia"/>
          <w:sz w:val="30"/>
          <w:szCs w:val="30"/>
        </w:rPr>
        <w:t>关于李志平对联大公司承担损害赔偿责任数额的确定。李雪峰在起诉时未主张由联大公司对李志平在大华公司的收入行使归入权，而是请求李志平对联大公司的经营损失承担赔偿责任。联大公司自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月经司</w:t>
      </w:r>
      <w:r>
        <w:rPr>
          <w:rFonts w:hint="eastAsia"/>
          <w:sz w:val="30"/>
          <w:szCs w:val="30"/>
        </w:rPr>
        <w:t>法鉴定经营收入为</w:t>
      </w:r>
      <w:r>
        <w:rPr>
          <w:rFonts w:hint="eastAsia"/>
          <w:sz w:val="30"/>
          <w:szCs w:val="30"/>
        </w:rPr>
        <w:t>14691193.52</w:t>
      </w:r>
      <w:r>
        <w:rPr>
          <w:rFonts w:hint="eastAsia"/>
          <w:sz w:val="30"/>
          <w:szCs w:val="30"/>
        </w:rPr>
        <w:t>元，利润为</w:t>
      </w:r>
      <w:r>
        <w:rPr>
          <w:rFonts w:hint="eastAsia"/>
          <w:sz w:val="30"/>
          <w:szCs w:val="30"/>
        </w:rPr>
        <w:t>4246893.43</w:t>
      </w:r>
      <w:r>
        <w:rPr>
          <w:rFonts w:hint="eastAsia"/>
          <w:sz w:val="30"/>
          <w:szCs w:val="30"/>
        </w:rPr>
        <w:t>元。李雪峰主张李志平造成联大公司损害赔偿数额</w:t>
      </w:r>
      <w:r>
        <w:rPr>
          <w:rFonts w:hint="eastAsia"/>
          <w:sz w:val="30"/>
          <w:szCs w:val="30"/>
        </w:rPr>
        <w:t>2011</w:t>
      </w:r>
      <w:r>
        <w:rPr>
          <w:rFonts w:hint="eastAsia"/>
          <w:sz w:val="30"/>
          <w:szCs w:val="30"/>
        </w:rPr>
        <w:t>年</w:t>
      </w:r>
      <w:r>
        <w:rPr>
          <w:rFonts w:hint="eastAsia"/>
          <w:sz w:val="30"/>
          <w:szCs w:val="30"/>
        </w:rPr>
        <w:t>1</w:t>
      </w:r>
      <w:r>
        <w:rPr>
          <w:rFonts w:hint="eastAsia"/>
          <w:sz w:val="30"/>
          <w:szCs w:val="30"/>
        </w:rPr>
        <w:t>月至</w:t>
      </w:r>
      <w:r>
        <w:rPr>
          <w:rFonts w:hint="eastAsia"/>
          <w:sz w:val="30"/>
          <w:szCs w:val="30"/>
        </w:rPr>
        <w:t>8</w:t>
      </w:r>
      <w:r>
        <w:rPr>
          <w:rFonts w:hint="eastAsia"/>
          <w:sz w:val="30"/>
          <w:szCs w:val="30"/>
        </w:rPr>
        <w:t>月的利润是</w:t>
      </w:r>
      <w:r>
        <w:rPr>
          <w:rFonts w:hint="eastAsia"/>
          <w:sz w:val="30"/>
          <w:szCs w:val="30"/>
        </w:rPr>
        <w:t>424</w:t>
      </w:r>
      <w:r>
        <w:rPr>
          <w:rFonts w:hint="eastAsia"/>
          <w:sz w:val="30"/>
          <w:szCs w:val="30"/>
        </w:rPr>
        <w:t>万元，由此计算出每个月的平均利润是</w:t>
      </w:r>
      <w:r>
        <w:rPr>
          <w:rFonts w:hint="eastAsia"/>
          <w:sz w:val="30"/>
          <w:szCs w:val="30"/>
        </w:rPr>
        <w:t>52.7</w:t>
      </w:r>
      <w:r>
        <w:rPr>
          <w:rFonts w:hint="eastAsia"/>
          <w:sz w:val="30"/>
          <w:szCs w:val="30"/>
        </w:rPr>
        <w:t>万元，其中</w:t>
      </w:r>
      <w:r>
        <w:rPr>
          <w:rFonts w:hint="eastAsia"/>
          <w:sz w:val="30"/>
          <w:szCs w:val="30"/>
        </w:rPr>
        <w:t>41.49%</w:t>
      </w:r>
      <w:r>
        <w:rPr>
          <w:rFonts w:hint="eastAsia"/>
          <w:sz w:val="30"/>
          <w:szCs w:val="30"/>
        </w:rPr>
        <w:t>是与康顺集团产生的，算出总共</w:t>
      </w:r>
      <w:r>
        <w:rPr>
          <w:rFonts w:hint="eastAsia"/>
          <w:sz w:val="30"/>
          <w:szCs w:val="30"/>
        </w:rPr>
        <w:t>44</w:t>
      </w:r>
      <w:r>
        <w:rPr>
          <w:rFonts w:hint="eastAsia"/>
          <w:sz w:val="30"/>
          <w:szCs w:val="30"/>
        </w:rPr>
        <w:t>个月</w:t>
      </w:r>
      <w:r>
        <w:rPr>
          <w:rFonts w:hint="eastAsia"/>
          <w:sz w:val="30"/>
          <w:szCs w:val="30"/>
        </w:rPr>
        <w:t>983.9</w:t>
      </w:r>
      <w:r>
        <w:rPr>
          <w:rFonts w:hint="eastAsia"/>
          <w:sz w:val="30"/>
          <w:szCs w:val="30"/>
        </w:rPr>
        <w:t>万元，李雪峰只主张</w:t>
      </w:r>
      <w:r>
        <w:rPr>
          <w:rFonts w:hint="eastAsia"/>
          <w:sz w:val="30"/>
          <w:szCs w:val="30"/>
        </w:rPr>
        <w:t>600</w:t>
      </w:r>
      <w:r>
        <w:rPr>
          <w:rFonts w:hint="eastAsia"/>
          <w:sz w:val="30"/>
          <w:szCs w:val="30"/>
        </w:rPr>
        <w:t>万元。一审法院认为，联大公司上述前期经营数据可以作为计算联大公司后期经营损失的参考依据，但公司前期经营获得利润并不必然等于公司后期可以获取同等的利润，公司的营利状况与公司的整体经营管理以及市场等多种因素相关。在联大公司经营期间，除李</w:t>
      </w:r>
      <w:r>
        <w:rPr>
          <w:rFonts w:hint="eastAsia"/>
          <w:sz w:val="30"/>
          <w:szCs w:val="30"/>
        </w:rPr>
        <w:t>志平外，联大公司的经理李雪峰、监事徐荣亦均在其他与联大公司经营同类业务的公司担任职务，均存在违反竞业禁止义务的情形。故一审法院酌情认定，李志平对联大公司在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月以后的</w:t>
      </w:r>
      <w:r>
        <w:rPr>
          <w:rFonts w:hint="eastAsia"/>
          <w:sz w:val="30"/>
          <w:szCs w:val="30"/>
        </w:rPr>
        <w:t>44</w:t>
      </w:r>
      <w:r>
        <w:rPr>
          <w:rFonts w:hint="eastAsia"/>
          <w:sz w:val="30"/>
          <w:szCs w:val="30"/>
        </w:rPr>
        <w:t>个月的经济损失，以</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月经司法鉴定利润为</w:t>
      </w:r>
      <w:r>
        <w:rPr>
          <w:rFonts w:hint="eastAsia"/>
          <w:sz w:val="30"/>
          <w:szCs w:val="30"/>
        </w:rPr>
        <w:t>4246893.43</w:t>
      </w:r>
      <w:r>
        <w:rPr>
          <w:rFonts w:hint="eastAsia"/>
          <w:sz w:val="30"/>
          <w:szCs w:val="30"/>
        </w:rPr>
        <w:t>元所占</w:t>
      </w:r>
      <w:r>
        <w:rPr>
          <w:rFonts w:hint="eastAsia"/>
          <w:sz w:val="30"/>
          <w:szCs w:val="30"/>
        </w:rPr>
        <w:t>41.49%</w:t>
      </w:r>
      <w:r>
        <w:rPr>
          <w:rFonts w:hint="eastAsia"/>
          <w:sz w:val="30"/>
          <w:szCs w:val="30"/>
        </w:rPr>
        <w:t>的平均月利润为基数乘以</w:t>
      </w:r>
      <w:r>
        <w:rPr>
          <w:rFonts w:hint="eastAsia"/>
          <w:sz w:val="30"/>
          <w:szCs w:val="30"/>
        </w:rPr>
        <w:t>44</w:t>
      </w:r>
      <w:r>
        <w:rPr>
          <w:rFonts w:hint="eastAsia"/>
          <w:sz w:val="30"/>
          <w:szCs w:val="30"/>
        </w:rPr>
        <w:t>个月之积，承担</w:t>
      </w:r>
      <w:r>
        <w:rPr>
          <w:rFonts w:hint="eastAsia"/>
          <w:sz w:val="30"/>
          <w:szCs w:val="30"/>
        </w:rPr>
        <w:t>34%</w:t>
      </w:r>
      <w:r>
        <w:rPr>
          <w:rFonts w:hint="eastAsia"/>
          <w:sz w:val="30"/>
          <w:szCs w:val="30"/>
        </w:rPr>
        <w:t>的赔偿责任，即金额为</w:t>
      </w:r>
      <w:r>
        <w:rPr>
          <w:rFonts w:hint="eastAsia"/>
          <w:sz w:val="30"/>
          <w:szCs w:val="30"/>
        </w:rPr>
        <w:t>1757337.32</w:t>
      </w:r>
      <w:r>
        <w:rPr>
          <w:rFonts w:hint="eastAsia"/>
          <w:sz w:val="30"/>
          <w:szCs w:val="30"/>
        </w:rPr>
        <w:t>元。</w:t>
      </w:r>
    </w:p>
    <w:p w:rsidR="00000000" w:rsidRDefault="00E936C1">
      <w:pPr>
        <w:spacing w:line="500" w:lineRule="atLeast"/>
        <w:ind w:firstLine="600"/>
        <w:divId w:val="1936747338"/>
        <w:rPr>
          <w:rFonts w:hint="eastAsia"/>
          <w:sz w:val="30"/>
          <w:szCs w:val="30"/>
        </w:rPr>
      </w:pPr>
      <w:r>
        <w:rPr>
          <w:rFonts w:hint="eastAsia"/>
          <w:sz w:val="30"/>
          <w:szCs w:val="30"/>
        </w:rPr>
        <w:t>关于李志平请求判令大华公司承担连带赔偿责任，以及大华公司解除全部与联大公司相竞争的相同种类业务的经济合同，停止损害联大公司合法权益的行为之诉</w:t>
      </w:r>
      <w:r>
        <w:rPr>
          <w:rFonts w:hint="eastAsia"/>
          <w:sz w:val="30"/>
          <w:szCs w:val="30"/>
        </w:rPr>
        <w:t>请。因上述联大公司章程和公司法之规定，违反忠实义务的赔偿责任主体仅为侵权的董事、高管人员，并不包括其所就任的公司，故李雪峰对大华公司主张连带赔偿责任的诉请，无事实和法律依据，一审法院不予支持。</w:t>
      </w:r>
    </w:p>
    <w:p w:rsidR="00000000" w:rsidRDefault="00E936C1">
      <w:pPr>
        <w:spacing w:line="500" w:lineRule="atLeast"/>
        <w:ind w:firstLine="600"/>
        <w:divId w:val="588852449"/>
        <w:rPr>
          <w:rFonts w:hint="eastAsia"/>
          <w:sz w:val="30"/>
          <w:szCs w:val="30"/>
        </w:rPr>
      </w:pPr>
      <w:r>
        <w:rPr>
          <w:rFonts w:hint="eastAsia"/>
          <w:sz w:val="30"/>
          <w:szCs w:val="30"/>
        </w:rPr>
        <w:t>综上，李志平应向联大公司赔偿该公司在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月以后的</w:t>
      </w:r>
      <w:r>
        <w:rPr>
          <w:rFonts w:hint="eastAsia"/>
          <w:sz w:val="30"/>
          <w:szCs w:val="30"/>
        </w:rPr>
        <w:t>44</w:t>
      </w:r>
      <w:r>
        <w:rPr>
          <w:rFonts w:hint="eastAsia"/>
          <w:sz w:val="30"/>
          <w:szCs w:val="30"/>
        </w:rPr>
        <w:t>个月的经济损失人民币</w:t>
      </w:r>
      <w:r>
        <w:rPr>
          <w:rFonts w:hint="eastAsia"/>
          <w:sz w:val="30"/>
          <w:szCs w:val="30"/>
        </w:rPr>
        <w:t>1757337.32</w:t>
      </w:r>
      <w:r>
        <w:rPr>
          <w:rFonts w:hint="eastAsia"/>
          <w:sz w:val="30"/>
          <w:szCs w:val="30"/>
        </w:rPr>
        <w:t>元。一审法院依据《中华人民共和国公司法》第一百四十八条、第一百四十九条、第一百五十条，《中华人民共和国民事诉讼法》第一百四十二条、第一百四十四条之规定，判决：一、李志平于本判决生效之日起十日内，向湖北联大投资管理有限公</w:t>
      </w:r>
      <w:r>
        <w:rPr>
          <w:rFonts w:hint="eastAsia"/>
          <w:sz w:val="30"/>
          <w:szCs w:val="30"/>
        </w:rPr>
        <w:t>司赔偿该公司在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月以后的</w:t>
      </w:r>
      <w:r>
        <w:rPr>
          <w:rFonts w:hint="eastAsia"/>
          <w:sz w:val="30"/>
          <w:szCs w:val="30"/>
        </w:rPr>
        <w:t>44</w:t>
      </w:r>
      <w:r>
        <w:rPr>
          <w:rFonts w:hint="eastAsia"/>
          <w:sz w:val="30"/>
          <w:szCs w:val="30"/>
        </w:rPr>
        <w:t>个月的经济损失人民币</w:t>
      </w:r>
      <w:r>
        <w:rPr>
          <w:rFonts w:hint="eastAsia"/>
          <w:sz w:val="30"/>
          <w:szCs w:val="30"/>
        </w:rPr>
        <w:t>1757337.32</w:t>
      </w:r>
      <w:r>
        <w:rPr>
          <w:rFonts w:hint="eastAsia"/>
          <w:sz w:val="30"/>
          <w:szCs w:val="30"/>
        </w:rPr>
        <w:t>元；二、驳回李雪峰的其他诉讼请求。如果未按本判决指定的期间履行给付金钱义务，应当依照《中华人民共和国民事诉讼法》第二百五十三条之规定，加倍支付迟延履行期间的利息。案件受理费</w:t>
      </w:r>
      <w:r>
        <w:rPr>
          <w:rFonts w:hint="eastAsia"/>
          <w:sz w:val="30"/>
          <w:szCs w:val="30"/>
        </w:rPr>
        <w:t>53800</w:t>
      </w:r>
      <w:r>
        <w:rPr>
          <w:rFonts w:hint="eastAsia"/>
          <w:sz w:val="30"/>
          <w:szCs w:val="30"/>
        </w:rPr>
        <w:t>元，由李雪峰负担</w:t>
      </w:r>
      <w:r>
        <w:rPr>
          <w:rFonts w:hint="eastAsia"/>
          <w:sz w:val="30"/>
          <w:szCs w:val="30"/>
        </w:rPr>
        <w:t>37660</w:t>
      </w:r>
      <w:r>
        <w:rPr>
          <w:rFonts w:hint="eastAsia"/>
          <w:sz w:val="30"/>
          <w:szCs w:val="30"/>
        </w:rPr>
        <w:t>元，李志平负担</w:t>
      </w:r>
      <w:r>
        <w:rPr>
          <w:rFonts w:hint="eastAsia"/>
          <w:sz w:val="30"/>
          <w:szCs w:val="30"/>
        </w:rPr>
        <w:t>16140</w:t>
      </w:r>
      <w:r>
        <w:rPr>
          <w:rFonts w:hint="eastAsia"/>
          <w:sz w:val="30"/>
          <w:szCs w:val="30"/>
        </w:rPr>
        <w:t>元。本案财产保全费</w:t>
      </w:r>
      <w:r>
        <w:rPr>
          <w:rFonts w:hint="eastAsia"/>
          <w:sz w:val="30"/>
          <w:szCs w:val="30"/>
        </w:rPr>
        <w:t>5000</w:t>
      </w:r>
      <w:r>
        <w:rPr>
          <w:rFonts w:hint="eastAsia"/>
          <w:sz w:val="30"/>
          <w:szCs w:val="30"/>
        </w:rPr>
        <w:t>元，由李志平负担。</w:t>
      </w:r>
    </w:p>
    <w:p w:rsidR="00000000" w:rsidRDefault="00E936C1">
      <w:pPr>
        <w:spacing w:line="500" w:lineRule="atLeast"/>
        <w:ind w:firstLine="600"/>
        <w:divId w:val="1313214636"/>
        <w:rPr>
          <w:rFonts w:hint="eastAsia"/>
          <w:sz w:val="30"/>
          <w:szCs w:val="30"/>
        </w:rPr>
      </w:pPr>
      <w:r>
        <w:rPr>
          <w:rFonts w:hint="eastAsia"/>
          <w:sz w:val="30"/>
          <w:szCs w:val="30"/>
        </w:rPr>
        <w:t>二审中，各方当事人均未提交新证据。</w:t>
      </w:r>
    </w:p>
    <w:p w:rsidR="00000000" w:rsidRDefault="00E936C1">
      <w:pPr>
        <w:spacing w:line="500" w:lineRule="atLeast"/>
        <w:ind w:firstLine="600"/>
        <w:divId w:val="529221397"/>
        <w:rPr>
          <w:rFonts w:hint="eastAsia"/>
          <w:sz w:val="30"/>
          <w:szCs w:val="30"/>
        </w:rPr>
      </w:pPr>
      <w:r>
        <w:rPr>
          <w:rFonts w:hint="eastAsia"/>
          <w:sz w:val="30"/>
          <w:szCs w:val="30"/>
        </w:rPr>
        <w:t>本院查明，一审法院查明事实部分表述错误，本院修正如下：</w:t>
      </w:r>
    </w:p>
    <w:p w:rsidR="00000000" w:rsidRDefault="00E936C1">
      <w:pPr>
        <w:spacing w:line="500" w:lineRule="atLeast"/>
        <w:ind w:firstLine="600"/>
        <w:divId w:val="194927837"/>
        <w:rPr>
          <w:rFonts w:hint="eastAsia"/>
          <w:sz w:val="30"/>
          <w:szCs w:val="30"/>
        </w:rPr>
      </w:pP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日，联大公司法定代表人变更登记为李雪峰，徐荣职务</w:t>
      </w:r>
      <w:r>
        <w:rPr>
          <w:rFonts w:hint="eastAsia"/>
          <w:sz w:val="30"/>
          <w:szCs w:val="30"/>
        </w:rPr>
        <w:t>为监事。</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日，李雪峰职务变更登记为经理，李志平变更登记为执行董事。</w:t>
      </w:r>
    </w:p>
    <w:p w:rsidR="00000000" w:rsidRDefault="00E936C1">
      <w:pPr>
        <w:spacing w:line="500" w:lineRule="atLeast"/>
        <w:ind w:firstLine="600"/>
        <w:divId w:val="877551770"/>
        <w:rPr>
          <w:rFonts w:hint="eastAsia"/>
          <w:sz w:val="30"/>
          <w:szCs w:val="30"/>
        </w:rPr>
      </w:pPr>
      <w:r>
        <w:rPr>
          <w:rFonts w:hint="eastAsia"/>
          <w:sz w:val="30"/>
          <w:szCs w:val="30"/>
        </w:rPr>
        <w:t>落款时间为</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的《关于请求公司监事提起诉讼的函》，由徐荣、李雪峰共同签字，称谓对象为联大公司、徐荣。李雪峰、徐荣在二审中认可，徐荣未提起诉讼的原因是二人对通过刑事还是民事方式主张权利有分歧，故徐荣未提起民事诉讼。</w:t>
      </w:r>
    </w:p>
    <w:p w:rsidR="00000000" w:rsidRDefault="00E936C1">
      <w:pPr>
        <w:spacing w:line="500" w:lineRule="atLeast"/>
        <w:ind w:firstLine="600"/>
        <w:divId w:val="418672925"/>
        <w:rPr>
          <w:rFonts w:hint="eastAsia"/>
          <w:sz w:val="30"/>
          <w:szCs w:val="30"/>
        </w:rPr>
      </w:pP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日，康顺公司将持有武汉康顺集团汽车贸易有限公司</w:t>
      </w:r>
      <w:r>
        <w:rPr>
          <w:rFonts w:hint="eastAsia"/>
          <w:sz w:val="30"/>
          <w:szCs w:val="30"/>
        </w:rPr>
        <w:t>100%</w:t>
      </w:r>
      <w:r>
        <w:rPr>
          <w:rFonts w:hint="eastAsia"/>
          <w:sz w:val="30"/>
          <w:szCs w:val="30"/>
        </w:rPr>
        <w:t>的股权变更登记至康服公司。</w:t>
      </w:r>
    </w:p>
    <w:p w:rsidR="00000000" w:rsidRDefault="00E936C1">
      <w:pPr>
        <w:spacing w:line="500" w:lineRule="atLeast"/>
        <w:ind w:firstLine="600"/>
        <w:divId w:val="56130968"/>
        <w:rPr>
          <w:rFonts w:hint="eastAsia"/>
          <w:sz w:val="30"/>
          <w:szCs w:val="30"/>
        </w:rPr>
      </w:pPr>
      <w:r>
        <w:rPr>
          <w:rFonts w:hint="eastAsia"/>
          <w:sz w:val="30"/>
          <w:szCs w:val="30"/>
        </w:rPr>
        <w:t>大华公司于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日成立时，李志平为法定代表人、执行董事、总经理，胡睿俪为监事。</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日，法定代表人、执行董事、总经理变更登记为胡睿俪，李水平为监事，胡睿俪持股</w:t>
      </w:r>
      <w:r>
        <w:rPr>
          <w:rFonts w:hint="eastAsia"/>
          <w:sz w:val="30"/>
          <w:szCs w:val="30"/>
        </w:rPr>
        <w:t>10%</w:t>
      </w:r>
      <w:r>
        <w:rPr>
          <w:rFonts w:hint="eastAsia"/>
          <w:sz w:val="30"/>
          <w:szCs w:val="30"/>
        </w:rPr>
        <w:t>，李水平持股</w:t>
      </w:r>
      <w:r>
        <w:rPr>
          <w:rFonts w:hint="eastAsia"/>
          <w:sz w:val="30"/>
          <w:szCs w:val="30"/>
        </w:rPr>
        <w:t>90%</w:t>
      </w:r>
      <w:r>
        <w:rPr>
          <w:rFonts w:hint="eastAsia"/>
          <w:sz w:val="30"/>
          <w:szCs w:val="30"/>
        </w:rPr>
        <w:t>。</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日，法定代表人由胡睿俪变更登记为李长伢。</w:t>
      </w:r>
    </w:p>
    <w:p w:rsidR="00000000" w:rsidRDefault="00E936C1">
      <w:pPr>
        <w:spacing w:line="500" w:lineRule="atLeast"/>
        <w:ind w:firstLine="600"/>
        <w:divId w:val="1387991151"/>
        <w:rPr>
          <w:rFonts w:hint="eastAsia"/>
          <w:sz w:val="30"/>
          <w:szCs w:val="30"/>
        </w:rPr>
      </w:pPr>
      <w:r>
        <w:rPr>
          <w:rFonts w:hint="eastAsia"/>
          <w:sz w:val="30"/>
          <w:szCs w:val="30"/>
        </w:rPr>
        <w:t>一审法院认定的其他事实属实，本院予以确认。</w:t>
      </w:r>
    </w:p>
    <w:p w:rsidR="00000000" w:rsidRDefault="00E936C1">
      <w:pPr>
        <w:spacing w:line="500" w:lineRule="atLeast"/>
        <w:ind w:firstLine="600"/>
        <w:divId w:val="1987319236"/>
        <w:rPr>
          <w:rFonts w:hint="eastAsia"/>
          <w:sz w:val="30"/>
          <w:szCs w:val="30"/>
        </w:rPr>
      </w:pPr>
      <w:r>
        <w:rPr>
          <w:rFonts w:hint="eastAsia"/>
          <w:sz w:val="30"/>
          <w:szCs w:val="30"/>
        </w:rPr>
        <w:t>本院认为，本案二审焦点问题是：一、李雪峰是否具有诉权。二、李雪峰主张权利的性质，李志平是否违反了对联大公司的忠实义务，是否应承担赔偿责任。三、大华公司是否应与李志平承担连带责任。</w:t>
      </w:r>
    </w:p>
    <w:p w:rsidR="00000000" w:rsidRDefault="00E936C1">
      <w:pPr>
        <w:spacing w:line="500" w:lineRule="atLeast"/>
        <w:ind w:firstLine="600"/>
        <w:divId w:val="291906700"/>
        <w:rPr>
          <w:rFonts w:hint="eastAsia"/>
          <w:sz w:val="30"/>
          <w:szCs w:val="30"/>
        </w:rPr>
      </w:pPr>
      <w:r>
        <w:rPr>
          <w:rFonts w:hint="eastAsia"/>
          <w:sz w:val="30"/>
          <w:szCs w:val="30"/>
        </w:rPr>
        <w:t>一、关于李雪峰是否具有诉权的问题。李雪峰以联大公司执行董事李志平违反竞业禁止的规定设立大华公司损害了联大公司利益为由提起本</w:t>
      </w:r>
      <w:r>
        <w:rPr>
          <w:rFonts w:hint="eastAsia"/>
          <w:sz w:val="30"/>
          <w:szCs w:val="30"/>
        </w:rPr>
        <w:t>案诉讼。《中华人民共和国公司法》第一百四十九条规定：“董事、监事、高级管理人员执行公司职务时违反法律、行政法规或者公司章程的规定，给公司造成损失的，应当承担赔偿责任。”第一百五十一条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w:t>
      </w:r>
      <w:r>
        <w:rPr>
          <w:rFonts w:hint="eastAsia"/>
          <w:sz w:val="30"/>
          <w:szCs w:val="30"/>
        </w:rPr>
        <w:t>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他人侵犯公司合法权益，给公司造成损失的，本条第一款规定的股东可以依照前两款的规定向人民法院提起诉讼。”李雪峰在请求联大公司监事徐荣提起诉讼未果的情况下，其作为公司股东有权为公司利益以自己的名义直接向人民法院提起诉讼。李志</w:t>
      </w:r>
      <w:r>
        <w:rPr>
          <w:rFonts w:hint="eastAsia"/>
          <w:sz w:val="30"/>
          <w:szCs w:val="30"/>
        </w:rPr>
        <w:t>平关于李雪峰未经前置程序无权提起诉讼的上诉理由不能成立。</w:t>
      </w:r>
    </w:p>
    <w:p w:rsidR="00000000" w:rsidRDefault="00E936C1">
      <w:pPr>
        <w:spacing w:line="500" w:lineRule="atLeast"/>
        <w:ind w:firstLine="600"/>
        <w:divId w:val="493570689"/>
        <w:rPr>
          <w:rFonts w:hint="eastAsia"/>
          <w:sz w:val="30"/>
          <w:szCs w:val="30"/>
        </w:rPr>
      </w:pPr>
      <w:r>
        <w:rPr>
          <w:rFonts w:hint="eastAsia"/>
          <w:sz w:val="30"/>
          <w:szCs w:val="30"/>
        </w:rPr>
        <w:t>二、关于李雪峰主张权利的界定，李志平是否违反了对联大公司的忠实义务，是否应承担赔偿责任的问题。二审中，李雪峰明确据以主张实体权利的的法律依据是《中华人民共和国公司法》第一百四十八条、第一百四十九条。《中华人民共和国公司法》第一百四十八条是对公司董事、高级管理人员忠实义务的规定及违反忠实义务公司归入权的规定，第一百四十九条是对公司董事、监事、高级管理人员履职不当赔偿责任的规定。因李志平在大华公司任职并非在联大公司的履职行为，故第一百四十九条的规定不适用</w:t>
      </w:r>
      <w:r>
        <w:rPr>
          <w:rFonts w:hint="eastAsia"/>
          <w:sz w:val="30"/>
          <w:szCs w:val="30"/>
        </w:rPr>
        <w:t>于本案，在第一百四十八条已明确规定当事人的行权途径的情况下，李雪峰在本案中主张的权利为公司归入权，即公司董事、高级管理人员违反对公司的忠实义务所获得的收入，公司收归所有的权利。</w:t>
      </w:r>
    </w:p>
    <w:p w:rsidR="00000000" w:rsidRDefault="00E936C1">
      <w:pPr>
        <w:spacing w:line="500" w:lineRule="atLeast"/>
        <w:ind w:firstLine="600"/>
        <w:divId w:val="1383868936"/>
        <w:rPr>
          <w:rFonts w:hint="eastAsia"/>
          <w:sz w:val="30"/>
          <w:szCs w:val="30"/>
        </w:rPr>
      </w:pPr>
      <w:r>
        <w:rPr>
          <w:rFonts w:hint="eastAsia"/>
          <w:sz w:val="30"/>
          <w:szCs w:val="30"/>
        </w:rPr>
        <w:t>公司行使归入权应满足以下要件：一是行使对象为公司董事、高级管理人员。二是行为人存在违反法定义务的特定行为。三是行为人获得了收入。四是行为与收入之间存在因果关系。本院认为，李雪峰未尽证明责任，理由如下：第一，在不考虑联大公司兼任公司高级管理人员的三名股东也在其他公司经营与联大公司同类业务的情形下，联大公司在与康顺公司合作经营期间，联大</w:t>
      </w:r>
      <w:r>
        <w:rPr>
          <w:rFonts w:hint="eastAsia"/>
          <w:sz w:val="30"/>
          <w:szCs w:val="30"/>
        </w:rPr>
        <w:t>公司执行董事李志平与其配偶胡睿俪于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日设立大华公司，大华公司经营范围为与联大公司同类的业务，李志平从事竞业禁止的行为是对公司董事、高级管理人员忠实义务的违反，但是，李志平在大华公司任职期间仅至同年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日约两个月期间，在此期间，李雪峰无证据证明大华公司有实际经营行为或李志平将原属于联大公司的业务转移至大华公司。第二，根据鉴定意见，联大公司收入中仅有</w:t>
      </w:r>
      <w:r>
        <w:rPr>
          <w:rFonts w:hint="eastAsia"/>
          <w:sz w:val="30"/>
          <w:szCs w:val="30"/>
        </w:rPr>
        <w:t>41.49%</w:t>
      </w:r>
      <w:r>
        <w:rPr>
          <w:rFonts w:hint="eastAsia"/>
          <w:sz w:val="30"/>
          <w:szCs w:val="30"/>
        </w:rPr>
        <w:t>与康顺公司有关，而</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月联大公司在李志平离开后即歇业，该歇业事实本身不能证明是李志平将原联大公司业务全部转至大华公司所致。第</w:t>
      </w:r>
      <w:r>
        <w:rPr>
          <w:rFonts w:hint="eastAsia"/>
          <w:sz w:val="30"/>
          <w:szCs w:val="30"/>
        </w:rPr>
        <w:t>三，李志平在大华公司任职及持股的期间，李雪峰未就李志平已实际获得收入举证证实。李志平未尽证明责任，应承担举证不力的后果，对李雪峰的诉讼请求应予以驳回。</w:t>
      </w:r>
    </w:p>
    <w:p w:rsidR="00000000" w:rsidRDefault="00E936C1">
      <w:pPr>
        <w:spacing w:line="500" w:lineRule="atLeast"/>
        <w:ind w:firstLine="600"/>
        <w:divId w:val="403456842"/>
        <w:rPr>
          <w:rFonts w:hint="eastAsia"/>
          <w:sz w:val="30"/>
          <w:szCs w:val="30"/>
        </w:rPr>
      </w:pPr>
      <w:r>
        <w:rPr>
          <w:rFonts w:hint="eastAsia"/>
          <w:sz w:val="30"/>
          <w:szCs w:val="30"/>
        </w:rPr>
        <w:t>三、关于大华公司是否应与李志平承担连带责任的问题。《中华人民共和国公司法》已明确归入权的行使对象为董事、高级管理人员，其任职公司非责任主体，李雪峰请求大华公司承担连带责任无法律依据。</w:t>
      </w:r>
    </w:p>
    <w:p w:rsidR="00000000" w:rsidRDefault="00E936C1">
      <w:pPr>
        <w:spacing w:line="500" w:lineRule="atLeast"/>
        <w:ind w:firstLine="600"/>
        <w:divId w:val="125662724"/>
        <w:rPr>
          <w:rFonts w:hint="eastAsia"/>
          <w:sz w:val="30"/>
          <w:szCs w:val="30"/>
        </w:rPr>
      </w:pPr>
      <w:r>
        <w:rPr>
          <w:rFonts w:hint="eastAsia"/>
          <w:sz w:val="30"/>
          <w:szCs w:val="30"/>
        </w:rPr>
        <w:t>综上，李雪峰未就联大公司可以向李志平行使归入权提交充分证据证明，对李雪峰的诉讼请求，本院予以驳回。在此认定的基础上，对李志平及大华公司提出的诉讼时效抗辩，本院不作评述。一审法院</w:t>
      </w:r>
      <w:r>
        <w:rPr>
          <w:rFonts w:hint="eastAsia"/>
          <w:sz w:val="30"/>
          <w:szCs w:val="30"/>
        </w:rPr>
        <w:t>认定事实部分不清，适用法律错误，实体处理不当。依照《中华人民共和国民事诉讼法》第一百七十条第一款第二项规定，判决如下：</w:t>
      </w:r>
    </w:p>
    <w:p w:rsidR="00000000" w:rsidRDefault="00E936C1">
      <w:pPr>
        <w:spacing w:line="500" w:lineRule="atLeast"/>
        <w:ind w:firstLine="600"/>
        <w:divId w:val="668479892"/>
        <w:rPr>
          <w:rFonts w:hint="eastAsia"/>
          <w:sz w:val="30"/>
          <w:szCs w:val="30"/>
        </w:rPr>
      </w:pPr>
      <w:r>
        <w:rPr>
          <w:rFonts w:hint="eastAsia"/>
          <w:sz w:val="30"/>
          <w:szCs w:val="30"/>
        </w:rPr>
        <w:t>一、撤销湖北省武汉市中级人民法院（</w:t>
      </w:r>
      <w:r>
        <w:rPr>
          <w:rFonts w:hint="eastAsia"/>
          <w:sz w:val="30"/>
          <w:szCs w:val="30"/>
        </w:rPr>
        <w:t>2014</w:t>
      </w:r>
      <w:r>
        <w:rPr>
          <w:rFonts w:hint="eastAsia"/>
          <w:sz w:val="30"/>
          <w:szCs w:val="30"/>
        </w:rPr>
        <w:t>）鄂武汉中民商初字第</w:t>
      </w:r>
      <w:r>
        <w:rPr>
          <w:rFonts w:hint="eastAsia"/>
          <w:sz w:val="30"/>
          <w:szCs w:val="30"/>
        </w:rPr>
        <w:t>00176</w:t>
      </w:r>
      <w:r>
        <w:rPr>
          <w:rFonts w:hint="eastAsia"/>
          <w:sz w:val="30"/>
          <w:szCs w:val="30"/>
        </w:rPr>
        <w:t>号民事判决；</w:t>
      </w:r>
    </w:p>
    <w:p w:rsidR="00000000" w:rsidRDefault="00E936C1">
      <w:pPr>
        <w:spacing w:line="500" w:lineRule="atLeast"/>
        <w:ind w:firstLine="600"/>
        <w:divId w:val="310209138"/>
        <w:rPr>
          <w:rFonts w:hint="eastAsia"/>
          <w:sz w:val="30"/>
          <w:szCs w:val="30"/>
        </w:rPr>
      </w:pPr>
      <w:r>
        <w:rPr>
          <w:rFonts w:hint="eastAsia"/>
          <w:sz w:val="30"/>
          <w:szCs w:val="30"/>
        </w:rPr>
        <w:t>二、驳回李雪峰的诉讼请求。</w:t>
      </w:r>
    </w:p>
    <w:p w:rsidR="00000000" w:rsidRDefault="00E936C1">
      <w:pPr>
        <w:spacing w:line="500" w:lineRule="atLeast"/>
        <w:ind w:firstLine="600"/>
        <w:divId w:val="741560009"/>
        <w:rPr>
          <w:rFonts w:hint="eastAsia"/>
          <w:sz w:val="30"/>
          <w:szCs w:val="30"/>
        </w:rPr>
      </w:pPr>
      <w:r>
        <w:rPr>
          <w:rFonts w:hint="eastAsia"/>
          <w:sz w:val="30"/>
          <w:szCs w:val="30"/>
        </w:rPr>
        <w:t>一审案件受理费</w:t>
      </w:r>
      <w:r>
        <w:rPr>
          <w:rFonts w:hint="eastAsia"/>
          <w:sz w:val="30"/>
          <w:szCs w:val="30"/>
        </w:rPr>
        <w:t>53800</w:t>
      </w:r>
      <w:r>
        <w:rPr>
          <w:rFonts w:hint="eastAsia"/>
          <w:sz w:val="30"/>
          <w:szCs w:val="30"/>
        </w:rPr>
        <w:t>元，财产保全费</w:t>
      </w:r>
      <w:r>
        <w:rPr>
          <w:rFonts w:hint="eastAsia"/>
          <w:sz w:val="30"/>
          <w:szCs w:val="30"/>
        </w:rPr>
        <w:t>5000</w:t>
      </w:r>
      <w:r>
        <w:rPr>
          <w:rFonts w:hint="eastAsia"/>
          <w:sz w:val="30"/>
          <w:szCs w:val="30"/>
        </w:rPr>
        <w:t>元，二审案件受理费</w:t>
      </w:r>
      <w:r>
        <w:rPr>
          <w:rFonts w:hint="eastAsia"/>
          <w:sz w:val="30"/>
          <w:szCs w:val="30"/>
        </w:rPr>
        <w:t>53800</w:t>
      </w:r>
      <w:r>
        <w:rPr>
          <w:rFonts w:hint="eastAsia"/>
          <w:sz w:val="30"/>
          <w:szCs w:val="30"/>
        </w:rPr>
        <w:t>元，由李雪峰负担。</w:t>
      </w:r>
    </w:p>
    <w:p w:rsidR="00000000" w:rsidRDefault="00E936C1">
      <w:pPr>
        <w:spacing w:line="500" w:lineRule="atLeast"/>
        <w:ind w:firstLine="600"/>
        <w:divId w:val="346950809"/>
        <w:rPr>
          <w:rFonts w:hint="eastAsia"/>
          <w:sz w:val="30"/>
          <w:szCs w:val="30"/>
        </w:rPr>
      </w:pPr>
      <w:r>
        <w:rPr>
          <w:rFonts w:hint="eastAsia"/>
          <w:sz w:val="30"/>
          <w:szCs w:val="30"/>
        </w:rPr>
        <w:t>本判决为终审判决。</w:t>
      </w:r>
    </w:p>
    <w:p w:rsidR="00000000" w:rsidRDefault="00E936C1">
      <w:pPr>
        <w:spacing w:line="500" w:lineRule="atLeast"/>
        <w:jc w:val="right"/>
        <w:divId w:val="1288388742"/>
        <w:rPr>
          <w:rFonts w:hint="eastAsia"/>
          <w:sz w:val="30"/>
          <w:szCs w:val="30"/>
        </w:rPr>
      </w:pPr>
      <w:r>
        <w:rPr>
          <w:rFonts w:hint="eastAsia"/>
          <w:sz w:val="30"/>
          <w:szCs w:val="30"/>
        </w:rPr>
        <w:t>审判长　孙　刚</w:t>
      </w:r>
    </w:p>
    <w:p w:rsidR="00000000" w:rsidRDefault="00E936C1">
      <w:pPr>
        <w:spacing w:line="500" w:lineRule="atLeast"/>
        <w:jc w:val="right"/>
        <w:divId w:val="2131779887"/>
        <w:rPr>
          <w:rFonts w:hint="eastAsia"/>
          <w:sz w:val="30"/>
          <w:szCs w:val="30"/>
        </w:rPr>
      </w:pPr>
      <w:r>
        <w:rPr>
          <w:rFonts w:hint="eastAsia"/>
          <w:sz w:val="30"/>
          <w:szCs w:val="30"/>
        </w:rPr>
        <w:t>审判员　熊亚平</w:t>
      </w:r>
    </w:p>
    <w:p w:rsidR="00000000" w:rsidRDefault="00E936C1">
      <w:pPr>
        <w:spacing w:line="500" w:lineRule="atLeast"/>
        <w:jc w:val="right"/>
        <w:divId w:val="1950891917"/>
        <w:rPr>
          <w:rFonts w:hint="eastAsia"/>
          <w:sz w:val="30"/>
          <w:szCs w:val="30"/>
        </w:rPr>
      </w:pPr>
      <w:r>
        <w:rPr>
          <w:rFonts w:hint="eastAsia"/>
          <w:sz w:val="30"/>
          <w:szCs w:val="30"/>
        </w:rPr>
        <w:t>审判员　夏　勇</w:t>
      </w:r>
    </w:p>
    <w:p w:rsidR="00000000" w:rsidRDefault="00E936C1">
      <w:pPr>
        <w:spacing w:line="500" w:lineRule="atLeast"/>
        <w:jc w:val="right"/>
        <w:divId w:val="747583623"/>
        <w:rPr>
          <w:rFonts w:hint="eastAsia"/>
          <w:sz w:val="30"/>
          <w:szCs w:val="30"/>
        </w:rPr>
      </w:pPr>
      <w:r>
        <w:rPr>
          <w:rFonts w:hint="eastAsia"/>
          <w:sz w:val="30"/>
          <w:szCs w:val="30"/>
        </w:rPr>
        <w:t>二〇一七年十一月十七日</w:t>
      </w:r>
    </w:p>
    <w:p w:rsidR="00000000" w:rsidRDefault="00E936C1">
      <w:pPr>
        <w:spacing w:line="500" w:lineRule="atLeast"/>
        <w:jc w:val="right"/>
        <w:divId w:val="570311254"/>
        <w:rPr>
          <w:rFonts w:hint="eastAsia"/>
          <w:sz w:val="30"/>
          <w:szCs w:val="30"/>
        </w:rPr>
      </w:pPr>
      <w:r>
        <w:rPr>
          <w:rFonts w:hint="eastAsia"/>
          <w:sz w:val="30"/>
          <w:szCs w:val="30"/>
        </w:rPr>
        <w:t>书记员　华　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6C1" w:rsidRDefault="00E936C1" w:rsidP="00E936C1">
      <w:r>
        <w:separator/>
      </w:r>
    </w:p>
  </w:endnote>
  <w:endnote w:type="continuationSeparator" w:id="0">
    <w:p w:rsidR="00E936C1" w:rsidRDefault="00E936C1" w:rsidP="00E93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6C1" w:rsidRDefault="00E936C1" w:rsidP="00E936C1">
      <w:r>
        <w:separator/>
      </w:r>
    </w:p>
  </w:footnote>
  <w:footnote w:type="continuationSeparator" w:id="0">
    <w:p w:rsidR="00E936C1" w:rsidRDefault="00E936C1" w:rsidP="00E936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36C1"/>
    <w:rsid w:val="00E9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936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C1"/>
    <w:rPr>
      <w:rFonts w:ascii="宋体" w:eastAsia="宋体" w:hAnsi="宋体" w:cs="宋体"/>
      <w:sz w:val="18"/>
      <w:szCs w:val="18"/>
    </w:rPr>
  </w:style>
  <w:style w:type="paragraph" w:styleId="a5">
    <w:name w:val="footer"/>
    <w:basedOn w:val="a"/>
    <w:link w:val="a6"/>
    <w:uiPriority w:val="99"/>
    <w:unhideWhenUsed/>
    <w:rsid w:val="00E936C1"/>
    <w:pPr>
      <w:tabs>
        <w:tab w:val="center" w:pos="4153"/>
        <w:tab w:val="right" w:pos="8306"/>
      </w:tabs>
      <w:snapToGrid w:val="0"/>
    </w:pPr>
    <w:rPr>
      <w:sz w:val="18"/>
      <w:szCs w:val="18"/>
    </w:rPr>
  </w:style>
  <w:style w:type="character" w:customStyle="1" w:styleId="a6">
    <w:name w:val="页脚 字符"/>
    <w:basedOn w:val="a0"/>
    <w:link w:val="a5"/>
    <w:uiPriority w:val="99"/>
    <w:rsid w:val="00E936C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7756">
      <w:marLeft w:val="0"/>
      <w:marRight w:val="0"/>
      <w:marTop w:val="10"/>
      <w:marBottom w:val="10"/>
      <w:divBdr>
        <w:top w:val="none" w:sz="0" w:space="0" w:color="auto"/>
        <w:left w:val="none" w:sz="0" w:space="0" w:color="auto"/>
        <w:bottom w:val="none" w:sz="0" w:space="0" w:color="auto"/>
        <w:right w:val="none" w:sz="0" w:space="0" w:color="auto"/>
      </w:divBdr>
    </w:div>
    <w:div w:id="50232573">
      <w:marLeft w:val="0"/>
      <w:marRight w:val="0"/>
      <w:marTop w:val="10"/>
      <w:marBottom w:val="10"/>
      <w:divBdr>
        <w:top w:val="none" w:sz="0" w:space="0" w:color="auto"/>
        <w:left w:val="none" w:sz="0" w:space="0" w:color="auto"/>
        <w:bottom w:val="none" w:sz="0" w:space="0" w:color="auto"/>
        <w:right w:val="none" w:sz="0" w:space="0" w:color="auto"/>
      </w:divBdr>
    </w:div>
    <w:div w:id="56130968">
      <w:marLeft w:val="0"/>
      <w:marRight w:val="0"/>
      <w:marTop w:val="10"/>
      <w:marBottom w:val="10"/>
      <w:divBdr>
        <w:top w:val="none" w:sz="0" w:space="0" w:color="auto"/>
        <w:left w:val="none" w:sz="0" w:space="0" w:color="auto"/>
        <w:bottom w:val="none" w:sz="0" w:space="0" w:color="auto"/>
        <w:right w:val="none" w:sz="0" w:space="0" w:color="auto"/>
      </w:divBdr>
    </w:div>
    <w:div w:id="74398503">
      <w:marLeft w:val="0"/>
      <w:marRight w:val="0"/>
      <w:marTop w:val="10"/>
      <w:marBottom w:val="10"/>
      <w:divBdr>
        <w:top w:val="none" w:sz="0" w:space="0" w:color="auto"/>
        <w:left w:val="none" w:sz="0" w:space="0" w:color="auto"/>
        <w:bottom w:val="none" w:sz="0" w:space="0" w:color="auto"/>
        <w:right w:val="none" w:sz="0" w:space="0" w:color="auto"/>
      </w:divBdr>
    </w:div>
    <w:div w:id="125662724">
      <w:marLeft w:val="0"/>
      <w:marRight w:val="0"/>
      <w:marTop w:val="10"/>
      <w:marBottom w:val="10"/>
      <w:divBdr>
        <w:top w:val="none" w:sz="0" w:space="0" w:color="auto"/>
        <w:left w:val="none" w:sz="0" w:space="0" w:color="auto"/>
        <w:bottom w:val="none" w:sz="0" w:space="0" w:color="auto"/>
        <w:right w:val="none" w:sz="0" w:space="0" w:color="auto"/>
      </w:divBdr>
    </w:div>
    <w:div w:id="194927837">
      <w:marLeft w:val="0"/>
      <w:marRight w:val="0"/>
      <w:marTop w:val="10"/>
      <w:marBottom w:val="10"/>
      <w:divBdr>
        <w:top w:val="none" w:sz="0" w:space="0" w:color="auto"/>
        <w:left w:val="none" w:sz="0" w:space="0" w:color="auto"/>
        <w:bottom w:val="none" w:sz="0" w:space="0" w:color="auto"/>
        <w:right w:val="none" w:sz="0" w:space="0" w:color="auto"/>
      </w:divBdr>
    </w:div>
    <w:div w:id="224031843">
      <w:marLeft w:val="0"/>
      <w:marRight w:val="0"/>
      <w:marTop w:val="10"/>
      <w:marBottom w:val="10"/>
      <w:divBdr>
        <w:top w:val="none" w:sz="0" w:space="0" w:color="auto"/>
        <w:left w:val="none" w:sz="0" w:space="0" w:color="auto"/>
        <w:bottom w:val="none" w:sz="0" w:space="0" w:color="auto"/>
        <w:right w:val="none" w:sz="0" w:space="0" w:color="auto"/>
      </w:divBdr>
    </w:div>
    <w:div w:id="291906700">
      <w:marLeft w:val="0"/>
      <w:marRight w:val="0"/>
      <w:marTop w:val="10"/>
      <w:marBottom w:val="10"/>
      <w:divBdr>
        <w:top w:val="none" w:sz="0" w:space="0" w:color="auto"/>
        <w:left w:val="none" w:sz="0" w:space="0" w:color="auto"/>
        <w:bottom w:val="none" w:sz="0" w:space="0" w:color="auto"/>
        <w:right w:val="none" w:sz="0" w:space="0" w:color="auto"/>
      </w:divBdr>
    </w:div>
    <w:div w:id="310209138">
      <w:marLeft w:val="0"/>
      <w:marRight w:val="0"/>
      <w:marTop w:val="10"/>
      <w:marBottom w:val="10"/>
      <w:divBdr>
        <w:top w:val="none" w:sz="0" w:space="0" w:color="auto"/>
        <w:left w:val="none" w:sz="0" w:space="0" w:color="auto"/>
        <w:bottom w:val="none" w:sz="0" w:space="0" w:color="auto"/>
        <w:right w:val="none" w:sz="0" w:space="0" w:color="auto"/>
      </w:divBdr>
    </w:div>
    <w:div w:id="346950809">
      <w:marLeft w:val="0"/>
      <w:marRight w:val="0"/>
      <w:marTop w:val="10"/>
      <w:marBottom w:val="10"/>
      <w:divBdr>
        <w:top w:val="none" w:sz="0" w:space="0" w:color="auto"/>
        <w:left w:val="none" w:sz="0" w:space="0" w:color="auto"/>
        <w:bottom w:val="none" w:sz="0" w:space="0" w:color="auto"/>
        <w:right w:val="none" w:sz="0" w:space="0" w:color="auto"/>
      </w:divBdr>
    </w:div>
    <w:div w:id="363139869">
      <w:marLeft w:val="0"/>
      <w:marRight w:val="0"/>
      <w:marTop w:val="10"/>
      <w:marBottom w:val="10"/>
      <w:divBdr>
        <w:top w:val="none" w:sz="0" w:space="0" w:color="auto"/>
        <w:left w:val="none" w:sz="0" w:space="0" w:color="auto"/>
        <w:bottom w:val="none" w:sz="0" w:space="0" w:color="auto"/>
        <w:right w:val="none" w:sz="0" w:space="0" w:color="auto"/>
      </w:divBdr>
    </w:div>
    <w:div w:id="379212403">
      <w:marLeft w:val="0"/>
      <w:marRight w:val="0"/>
      <w:marTop w:val="10"/>
      <w:marBottom w:val="10"/>
      <w:divBdr>
        <w:top w:val="none" w:sz="0" w:space="0" w:color="auto"/>
        <w:left w:val="none" w:sz="0" w:space="0" w:color="auto"/>
        <w:bottom w:val="none" w:sz="0" w:space="0" w:color="auto"/>
        <w:right w:val="none" w:sz="0" w:space="0" w:color="auto"/>
      </w:divBdr>
    </w:div>
    <w:div w:id="387189243">
      <w:marLeft w:val="0"/>
      <w:marRight w:val="0"/>
      <w:marTop w:val="10"/>
      <w:marBottom w:val="10"/>
      <w:divBdr>
        <w:top w:val="none" w:sz="0" w:space="0" w:color="auto"/>
        <w:left w:val="none" w:sz="0" w:space="0" w:color="auto"/>
        <w:bottom w:val="none" w:sz="0" w:space="0" w:color="auto"/>
        <w:right w:val="none" w:sz="0" w:space="0" w:color="auto"/>
      </w:divBdr>
    </w:div>
    <w:div w:id="403456842">
      <w:marLeft w:val="0"/>
      <w:marRight w:val="0"/>
      <w:marTop w:val="10"/>
      <w:marBottom w:val="10"/>
      <w:divBdr>
        <w:top w:val="none" w:sz="0" w:space="0" w:color="auto"/>
        <w:left w:val="none" w:sz="0" w:space="0" w:color="auto"/>
        <w:bottom w:val="none" w:sz="0" w:space="0" w:color="auto"/>
        <w:right w:val="none" w:sz="0" w:space="0" w:color="auto"/>
      </w:divBdr>
    </w:div>
    <w:div w:id="411314072">
      <w:marLeft w:val="0"/>
      <w:marRight w:val="0"/>
      <w:marTop w:val="10"/>
      <w:marBottom w:val="10"/>
      <w:divBdr>
        <w:top w:val="none" w:sz="0" w:space="0" w:color="auto"/>
        <w:left w:val="none" w:sz="0" w:space="0" w:color="auto"/>
        <w:bottom w:val="none" w:sz="0" w:space="0" w:color="auto"/>
        <w:right w:val="none" w:sz="0" w:space="0" w:color="auto"/>
      </w:divBdr>
    </w:div>
    <w:div w:id="418672925">
      <w:marLeft w:val="0"/>
      <w:marRight w:val="0"/>
      <w:marTop w:val="10"/>
      <w:marBottom w:val="10"/>
      <w:divBdr>
        <w:top w:val="none" w:sz="0" w:space="0" w:color="auto"/>
        <w:left w:val="none" w:sz="0" w:space="0" w:color="auto"/>
        <w:bottom w:val="none" w:sz="0" w:space="0" w:color="auto"/>
        <w:right w:val="none" w:sz="0" w:space="0" w:color="auto"/>
      </w:divBdr>
    </w:div>
    <w:div w:id="493570689">
      <w:marLeft w:val="0"/>
      <w:marRight w:val="0"/>
      <w:marTop w:val="10"/>
      <w:marBottom w:val="10"/>
      <w:divBdr>
        <w:top w:val="none" w:sz="0" w:space="0" w:color="auto"/>
        <w:left w:val="none" w:sz="0" w:space="0" w:color="auto"/>
        <w:bottom w:val="none" w:sz="0" w:space="0" w:color="auto"/>
        <w:right w:val="none" w:sz="0" w:space="0" w:color="auto"/>
      </w:divBdr>
    </w:div>
    <w:div w:id="529221397">
      <w:marLeft w:val="0"/>
      <w:marRight w:val="0"/>
      <w:marTop w:val="10"/>
      <w:marBottom w:val="10"/>
      <w:divBdr>
        <w:top w:val="none" w:sz="0" w:space="0" w:color="auto"/>
        <w:left w:val="none" w:sz="0" w:space="0" w:color="auto"/>
        <w:bottom w:val="none" w:sz="0" w:space="0" w:color="auto"/>
        <w:right w:val="none" w:sz="0" w:space="0" w:color="auto"/>
      </w:divBdr>
    </w:div>
    <w:div w:id="555629531">
      <w:marLeft w:val="0"/>
      <w:marRight w:val="0"/>
      <w:marTop w:val="10"/>
      <w:marBottom w:val="10"/>
      <w:divBdr>
        <w:top w:val="none" w:sz="0" w:space="0" w:color="auto"/>
        <w:left w:val="none" w:sz="0" w:space="0" w:color="auto"/>
        <w:bottom w:val="none" w:sz="0" w:space="0" w:color="auto"/>
        <w:right w:val="none" w:sz="0" w:space="0" w:color="auto"/>
      </w:divBdr>
    </w:div>
    <w:div w:id="570311254">
      <w:marLeft w:val="0"/>
      <w:marRight w:val="720"/>
      <w:marTop w:val="10"/>
      <w:marBottom w:val="10"/>
      <w:divBdr>
        <w:top w:val="none" w:sz="0" w:space="0" w:color="auto"/>
        <w:left w:val="none" w:sz="0" w:space="0" w:color="auto"/>
        <w:bottom w:val="none" w:sz="0" w:space="0" w:color="auto"/>
        <w:right w:val="none" w:sz="0" w:space="0" w:color="auto"/>
      </w:divBdr>
    </w:div>
    <w:div w:id="588852449">
      <w:marLeft w:val="0"/>
      <w:marRight w:val="0"/>
      <w:marTop w:val="10"/>
      <w:marBottom w:val="10"/>
      <w:divBdr>
        <w:top w:val="none" w:sz="0" w:space="0" w:color="auto"/>
        <w:left w:val="none" w:sz="0" w:space="0" w:color="auto"/>
        <w:bottom w:val="none" w:sz="0" w:space="0" w:color="auto"/>
        <w:right w:val="none" w:sz="0" w:space="0" w:color="auto"/>
      </w:divBdr>
    </w:div>
    <w:div w:id="651642922">
      <w:marLeft w:val="0"/>
      <w:marRight w:val="0"/>
      <w:marTop w:val="10"/>
      <w:marBottom w:val="10"/>
      <w:divBdr>
        <w:top w:val="none" w:sz="0" w:space="0" w:color="auto"/>
        <w:left w:val="none" w:sz="0" w:space="0" w:color="auto"/>
        <w:bottom w:val="none" w:sz="0" w:space="0" w:color="auto"/>
        <w:right w:val="none" w:sz="0" w:space="0" w:color="auto"/>
      </w:divBdr>
    </w:div>
    <w:div w:id="668479892">
      <w:marLeft w:val="0"/>
      <w:marRight w:val="0"/>
      <w:marTop w:val="10"/>
      <w:marBottom w:val="10"/>
      <w:divBdr>
        <w:top w:val="none" w:sz="0" w:space="0" w:color="auto"/>
        <w:left w:val="none" w:sz="0" w:space="0" w:color="auto"/>
        <w:bottom w:val="none" w:sz="0" w:space="0" w:color="auto"/>
        <w:right w:val="none" w:sz="0" w:space="0" w:color="auto"/>
      </w:divBdr>
    </w:div>
    <w:div w:id="715080218">
      <w:marLeft w:val="0"/>
      <w:marRight w:val="0"/>
      <w:marTop w:val="10"/>
      <w:marBottom w:val="10"/>
      <w:divBdr>
        <w:top w:val="none" w:sz="0" w:space="0" w:color="auto"/>
        <w:left w:val="none" w:sz="0" w:space="0" w:color="auto"/>
        <w:bottom w:val="none" w:sz="0" w:space="0" w:color="auto"/>
        <w:right w:val="none" w:sz="0" w:space="0" w:color="auto"/>
      </w:divBdr>
    </w:div>
    <w:div w:id="738095937">
      <w:marLeft w:val="0"/>
      <w:marRight w:val="0"/>
      <w:marTop w:val="10"/>
      <w:marBottom w:val="10"/>
      <w:divBdr>
        <w:top w:val="none" w:sz="0" w:space="0" w:color="auto"/>
        <w:left w:val="none" w:sz="0" w:space="0" w:color="auto"/>
        <w:bottom w:val="none" w:sz="0" w:space="0" w:color="auto"/>
        <w:right w:val="none" w:sz="0" w:space="0" w:color="auto"/>
      </w:divBdr>
    </w:div>
    <w:div w:id="740716445">
      <w:marLeft w:val="0"/>
      <w:marRight w:val="0"/>
      <w:marTop w:val="10"/>
      <w:marBottom w:val="10"/>
      <w:divBdr>
        <w:top w:val="none" w:sz="0" w:space="0" w:color="auto"/>
        <w:left w:val="none" w:sz="0" w:space="0" w:color="auto"/>
        <w:bottom w:val="none" w:sz="0" w:space="0" w:color="auto"/>
        <w:right w:val="none" w:sz="0" w:space="0" w:color="auto"/>
      </w:divBdr>
    </w:div>
    <w:div w:id="741560009">
      <w:marLeft w:val="0"/>
      <w:marRight w:val="0"/>
      <w:marTop w:val="10"/>
      <w:marBottom w:val="10"/>
      <w:divBdr>
        <w:top w:val="none" w:sz="0" w:space="0" w:color="auto"/>
        <w:left w:val="none" w:sz="0" w:space="0" w:color="auto"/>
        <w:bottom w:val="none" w:sz="0" w:space="0" w:color="auto"/>
        <w:right w:val="none" w:sz="0" w:space="0" w:color="auto"/>
      </w:divBdr>
    </w:div>
    <w:div w:id="747583623">
      <w:marLeft w:val="0"/>
      <w:marRight w:val="720"/>
      <w:marTop w:val="10"/>
      <w:marBottom w:val="10"/>
      <w:divBdr>
        <w:top w:val="none" w:sz="0" w:space="0" w:color="auto"/>
        <w:left w:val="none" w:sz="0" w:space="0" w:color="auto"/>
        <w:bottom w:val="none" w:sz="0" w:space="0" w:color="auto"/>
        <w:right w:val="none" w:sz="0" w:space="0" w:color="auto"/>
      </w:divBdr>
    </w:div>
    <w:div w:id="755787773">
      <w:marLeft w:val="0"/>
      <w:marRight w:val="0"/>
      <w:marTop w:val="10"/>
      <w:marBottom w:val="10"/>
      <w:divBdr>
        <w:top w:val="none" w:sz="0" w:space="0" w:color="auto"/>
        <w:left w:val="none" w:sz="0" w:space="0" w:color="auto"/>
        <w:bottom w:val="none" w:sz="0" w:space="0" w:color="auto"/>
        <w:right w:val="none" w:sz="0" w:space="0" w:color="auto"/>
      </w:divBdr>
    </w:div>
    <w:div w:id="877551770">
      <w:marLeft w:val="0"/>
      <w:marRight w:val="0"/>
      <w:marTop w:val="10"/>
      <w:marBottom w:val="10"/>
      <w:divBdr>
        <w:top w:val="none" w:sz="0" w:space="0" w:color="auto"/>
        <w:left w:val="none" w:sz="0" w:space="0" w:color="auto"/>
        <w:bottom w:val="none" w:sz="0" w:space="0" w:color="auto"/>
        <w:right w:val="none" w:sz="0" w:space="0" w:color="auto"/>
      </w:divBdr>
    </w:div>
    <w:div w:id="974600912">
      <w:marLeft w:val="0"/>
      <w:marRight w:val="0"/>
      <w:marTop w:val="10"/>
      <w:marBottom w:val="10"/>
      <w:divBdr>
        <w:top w:val="none" w:sz="0" w:space="0" w:color="auto"/>
        <w:left w:val="none" w:sz="0" w:space="0" w:color="auto"/>
        <w:bottom w:val="none" w:sz="0" w:space="0" w:color="auto"/>
        <w:right w:val="none" w:sz="0" w:space="0" w:color="auto"/>
      </w:divBdr>
    </w:div>
    <w:div w:id="1010838581">
      <w:marLeft w:val="0"/>
      <w:marRight w:val="0"/>
      <w:marTop w:val="10"/>
      <w:marBottom w:val="10"/>
      <w:divBdr>
        <w:top w:val="none" w:sz="0" w:space="0" w:color="auto"/>
        <w:left w:val="none" w:sz="0" w:space="0" w:color="auto"/>
        <w:bottom w:val="none" w:sz="0" w:space="0" w:color="auto"/>
        <w:right w:val="none" w:sz="0" w:space="0" w:color="auto"/>
      </w:divBdr>
    </w:div>
    <w:div w:id="1028336193">
      <w:marLeft w:val="0"/>
      <w:marRight w:val="0"/>
      <w:marTop w:val="10"/>
      <w:marBottom w:val="10"/>
      <w:divBdr>
        <w:top w:val="none" w:sz="0" w:space="0" w:color="auto"/>
        <w:left w:val="none" w:sz="0" w:space="0" w:color="auto"/>
        <w:bottom w:val="none" w:sz="0" w:space="0" w:color="auto"/>
        <w:right w:val="none" w:sz="0" w:space="0" w:color="auto"/>
      </w:divBdr>
    </w:div>
    <w:div w:id="1087653569">
      <w:marLeft w:val="0"/>
      <w:marRight w:val="0"/>
      <w:marTop w:val="10"/>
      <w:marBottom w:val="10"/>
      <w:divBdr>
        <w:top w:val="none" w:sz="0" w:space="0" w:color="auto"/>
        <w:left w:val="none" w:sz="0" w:space="0" w:color="auto"/>
        <w:bottom w:val="none" w:sz="0" w:space="0" w:color="auto"/>
        <w:right w:val="none" w:sz="0" w:space="0" w:color="auto"/>
      </w:divBdr>
    </w:div>
    <w:div w:id="1288388742">
      <w:marLeft w:val="0"/>
      <w:marRight w:val="720"/>
      <w:marTop w:val="10"/>
      <w:marBottom w:val="10"/>
      <w:divBdr>
        <w:top w:val="none" w:sz="0" w:space="0" w:color="auto"/>
        <w:left w:val="none" w:sz="0" w:space="0" w:color="auto"/>
        <w:bottom w:val="none" w:sz="0" w:space="0" w:color="auto"/>
        <w:right w:val="none" w:sz="0" w:space="0" w:color="auto"/>
      </w:divBdr>
    </w:div>
    <w:div w:id="1313214636">
      <w:marLeft w:val="0"/>
      <w:marRight w:val="0"/>
      <w:marTop w:val="10"/>
      <w:marBottom w:val="10"/>
      <w:divBdr>
        <w:top w:val="none" w:sz="0" w:space="0" w:color="auto"/>
        <w:left w:val="none" w:sz="0" w:space="0" w:color="auto"/>
        <w:bottom w:val="none" w:sz="0" w:space="0" w:color="auto"/>
        <w:right w:val="none" w:sz="0" w:space="0" w:color="auto"/>
      </w:divBdr>
    </w:div>
    <w:div w:id="1383868936">
      <w:marLeft w:val="0"/>
      <w:marRight w:val="0"/>
      <w:marTop w:val="10"/>
      <w:marBottom w:val="10"/>
      <w:divBdr>
        <w:top w:val="none" w:sz="0" w:space="0" w:color="auto"/>
        <w:left w:val="none" w:sz="0" w:space="0" w:color="auto"/>
        <w:bottom w:val="none" w:sz="0" w:space="0" w:color="auto"/>
        <w:right w:val="none" w:sz="0" w:space="0" w:color="auto"/>
      </w:divBdr>
    </w:div>
    <w:div w:id="1387991151">
      <w:marLeft w:val="0"/>
      <w:marRight w:val="0"/>
      <w:marTop w:val="10"/>
      <w:marBottom w:val="10"/>
      <w:divBdr>
        <w:top w:val="none" w:sz="0" w:space="0" w:color="auto"/>
        <w:left w:val="none" w:sz="0" w:space="0" w:color="auto"/>
        <w:bottom w:val="none" w:sz="0" w:space="0" w:color="auto"/>
        <w:right w:val="none" w:sz="0" w:space="0" w:color="auto"/>
      </w:divBdr>
    </w:div>
    <w:div w:id="1420563553">
      <w:marLeft w:val="0"/>
      <w:marRight w:val="0"/>
      <w:marTop w:val="10"/>
      <w:marBottom w:val="10"/>
      <w:divBdr>
        <w:top w:val="none" w:sz="0" w:space="0" w:color="auto"/>
        <w:left w:val="none" w:sz="0" w:space="0" w:color="auto"/>
        <w:bottom w:val="none" w:sz="0" w:space="0" w:color="auto"/>
        <w:right w:val="none" w:sz="0" w:space="0" w:color="auto"/>
      </w:divBdr>
    </w:div>
    <w:div w:id="1424838211">
      <w:marLeft w:val="0"/>
      <w:marRight w:val="0"/>
      <w:marTop w:val="10"/>
      <w:marBottom w:val="10"/>
      <w:divBdr>
        <w:top w:val="none" w:sz="0" w:space="0" w:color="auto"/>
        <w:left w:val="none" w:sz="0" w:space="0" w:color="auto"/>
        <w:bottom w:val="none" w:sz="0" w:space="0" w:color="auto"/>
        <w:right w:val="none" w:sz="0" w:space="0" w:color="auto"/>
      </w:divBdr>
    </w:div>
    <w:div w:id="1509321694">
      <w:marLeft w:val="0"/>
      <w:marRight w:val="0"/>
      <w:marTop w:val="10"/>
      <w:marBottom w:val="10"/>
      <w:divBdr>
        <w:top w:val="none" w:sz="0" w:space="0" w:color="auto"/>
        <w:left w:val="none" w:sz="0" w:space="0" w:color="auto"/>
        <w:bottom w:val="none" w:sz="0" w:space="0" w:color="auto"/>
        <w:right w:val="none" w:sz="0" w:space="0" w:color="auto"/>
      </w:divBdr>
    </w:div>
    <w:div w:id="1536501099">
      <w:marLeft w:val="0"/>
      <w:marRight w:val="0"/>
      <w:marTop w:val="10"/>
      <w:marBottom w:val="10"/>
      <w:divBdr>
        <w:top w:val="none" w:sz="0" w:space="0" w:color="auto"/>
        <w:left w:val="none" w:sz="0" w:space="0" w:color="auto"/>
        <w:bottom w:val="none" w:sz="0" w:space="0" w:color="auto"/>
        <w:right w:val="none" w:sz="0" w:space="0" w:color="auto"/>
      </w:divBdr>
    </w:div>
    <w:div w:id="1545360868">
      <w:marLeft w:val="0"/>
      <w:marRight w:val="0"/>
      <w:marTop w:val="10"/>
      <w:marBottom w:val="10"/>
      <w:divBdr>
        <w:top w:val="none" w:sz="0" w:space="0" w:color="auto"/>
        <w:left w:val="none" w:sz="0" w:space="0" w:color="auto"/>
        <w:bottom w:val="none" w:sz="0" w:space="0" w:color="auto"/>
        <w:right w:val="none" w:sz="0" w:space="0" w:color="auto"/>
      </w:divBdr>
    </w:div>
    <w:div w:id="1593926830">
      <w:marLeft w:val="0"/>
      <w:marRight w:val="0"/>
      <w:marTop w:val="10"/>
      <w:marBottom w:val="10"/>
      <w:divBdr>
        <w:top w:val="none" w:sz="0" w:space="0" w:color="auto"/>
        <w:left w:val="none" w:sz="0" w:space="0" w:color="auto"/>
        <w:bottom w:val="none" w:sz="0" w:space="0" w:color="auto"/>
        <w:right w:val="none" w:sz="0" w:space="0" w:color="auto"/>
      </w:divBdr>
    </w:div>
    <w:div w:id="1660421690">
      <w:marLeft w:val="0"/>
      <w:marRight w:val="0"/>
      <w:marTop w:val="10"/>
      <w:marBottom w:val="10"/>
      <w:divBdr>
        <w:top w:val="none" w:sz="0" w:space="0" w:color="auto"/>
        <w:left w:val="none" w:sz="0" w:space="0" w:color="auto"/>
        <w:bottom w:val="none" w:sz="0" w:space="0" w:color="auto"/>
        <w:right w:val="none" w:sz="0" w:space="0" w:color="auto"/>
      </w:divBdr>
    </w:div>
    <w:div w:id="1692027750">
      <w:marLeft w:val="0"/>
      <w:marRight w:val="0"/>
      <w:marTop w:val="10"/>
      <w:marBottom w:val="10"/>
      <w:divBdr>
        <w:top w:val="none" w:sz="0" w:space="0" w:color="auto"/>
        <w:left w:val="none" w:sz="0" w:space="0" w:color="auto"/>
        <w:bottom w:val="none" w:sz="0" w:space="0" w:color="auto"/>
        <w:right w:val="none" w:sz="0" w:space="0" w:color="auto"/>
      </w:divBdr>
    </w:div>
    <w:div w:id="1746221816">
      <w:marLeft w:val="0"/>
      <w:marRight w:val="0"/>
      <w:marTop w:val="10"/>
      <w:marBottom w:val="10"/>
      <w:divBdr>
        <w:top w:val="none" w:sz="0" w:space="0" w:color="auto"/>
        <w:left w:val="none" w:sz="0" w:space="0" w:color="auto"/>
        <w:bottom w:val="none" w:sz="0" w:space="0" w:color="auto"/>
        <w:right w:val="none" w:sz="0" w:space="0" w:color="auto"/>
      </w:divBdr>
    </w:div>
    <w:div w:id="1748309681">
      <w:marLeft w:val="0"/>
      <w:marRight w:val="0"/>
      <w:marTop w:val="10"/>
      <w:marBottom w:val="10"/>
      <w:divBdr>
        <w:top w:val="none" w:sz="0" w:space="0" w:color="auto"/>
        <w:left w:val="none" w:sz="0" w:space="0" w:color="auto"/>
        <w:bottom w:val="none" w:sz="0" w:space="0" w:color="auto"/>
        <w:right w:val="none" w:sz="0" w:space="0" w:color="auto"/>
      </w:divBdr>
    </w:div>
    <w:div w:id="1833259205">
      <w:marLeft w:val="0"/>
      <w:marRight w:val="0"/>
      <w:marTop w:val="10"/>
      <w:marBottom w:val="10"/>
      <w:divBdr>
        <w:top w:val="none" w:sz="0" w:space="0" w:color="auto"/>
        <w:left w:val="none" w:sz="0" w:space="0" w:color="auto"/>
        <w:bottom w:val="none" w:sz="0" w:space="0" w:color="auto"/>
        <w:right w:val="none" w:sz="0" w:space="0" w:color="auto"/>
      </w:divBdr>
    </w:div>
    <w:div w:id="1885942763">
      <w:marLeft w:val="0"/>
      <w:marRight w:val="0"/>
      <w:marTop w:val="10"/>
      <w:marBottom w:val="10"/>
      <w:divBdr>
        <w:top w:val="none" w:sz="0" w:space="0" w:color="auto"/>
        <w:left w:val="none" w:sz="0" w:space="0" w:color="auto"/>
        <w:bottom w:val="none" w:sz="0" w:space="0" w:color="auto"/>
        <w:right w:val="none" w:sz="0" w:space="0" w:color="auto"/>
      </w:divBdr>
    </w:div>
    <w:div w:id="1936747338">
      <w:marLeft w:val="0"/>
      <w:marRight w:val="0"/>
      <w:marTop w:val="10"/>
      <w:marBottom w:val="10"/>
      <w:divBdr>
        <w:top w:val="none" w:sz="0" w:space="0" w:color="auto"/>
        <w:left w:val="none" w:sz="0" w:space="0" w:color="auto"/>
        <w:bottom w:val="none" w:sz="0" w:space="0" w:color="auto"/>
        <w:right w:val="none" w:sz="0" w:space="0" w:color="auto"/>
      </w:divBdr>
    </w:div>
    <w:div w:id="1950891917">
      <w:marLeft w:val="0"/>
      <w:marRight w:val="720"/>
      <w:marTop w:val="10"/>
      <w:marBottom w:val="10"/>
      <w:divBdr>
        <w:top w:val="none" w:sz="0" w:space="0" w:color="auto"/>
        <w:left w:val="none" w:sz="0" w:space="0" w:color="auto"/>
        <w:bottom w:val="none" w:sz="0" w:space="0" w:color="auto"/>
        <w:right w:val="none" w:sz="0" w:space="0" w:color="auto"/>
      </w:divBdr>
    </w:div>
    <w:div w:id="1987319236">
      <w:marLeft w:val="0"/>
      <w:marRight w:val="0"/>
      <w:marTop w:val="10"/>
      <w:marBottom w:val="10"/>
      <w:divBdr>
        <w:top w:val="none" w:sz="0" w:space="0" w:color="auto"/>
        <w:left w:val="none" w:sz="0" w:space="0" w:color="auto"/>
        <w:bottom w:val="none" w:sz="0" w:space="0" w:color="auto"/>
        <w:right w:val="none" w:sz="0" w:space="0" w:color="auto"/>
      </w:divBdr>
    </w:div>
    <w:div w:id="2005694149">
      <w:marLeft w:val="0"/>
      <w:marRight w:val="0"/>
      <w:marTop w:val="10"/>
      <w:marBottom w:val="10"/>
      <w:divBdr>
        <w:top w:val="none" w:sz="0" w:space="0" w:color="auto"/>
        <w:left w:val="none" w:sz="0" w:space="0" w:color="auto"/>
        <w:bottom w:val="none" w:sz="0" w:space="0" w:color="auto"/>
        <w:right w:val="none" w:sz="0" w:space="0" w:color="auto"/>
      </w:divBdr>
    </w:div>
    <w:div w:id="2094889357">
      <w:marLeft w:val="0"/>
      <w:marRight w:val="0"/>
      <w:marTop w:val="10"/>
      <w:marBottom w:val="10"/>
      <w:divBdr>
        <w:top w:val="none" w:sz="0" w:space="0" w:color="auto"/>
        <w:left w:val="none" w:sz="0" w:space="0" w:color="auto"/>
        <w:bottom w:val="none" w:sz="0" w:space="0" w:color="auto"/>
        <w:right w:val="none" w:sz="0" w:space="0" w:color="auto"/>
      </w:divBdr>
    </w:div>
    <w:div w:id="213177988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