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84DE9">
      <w:pPr>
        <w:spacing w:line="500" w:lineRule="atLeast"/>
        <w:jc w:val="center"/>
        <w:divId w:val="343022843"/>
        <w:rPr>
          <w:rFonts w:ascii="黑体" w:eastAsia="黑体" w:hAnsi="黑体"/>
          <w:sz w:val="36"/>
          <w:szCs w:val="36"/>
        </w:rPr>
      </w:pPr>
      <w:bookmarkStart w:id="0" w:name="_GoBack"/>
      <w:bookmarkEnd w:id="0"/>
      <w:r>
        <w:rPr>
          <w:rFonts w:ascii="黑体" w:eastAsia="黑体" w:hAnsi="黑体" w:hint="eastAsia"/>
          <w:sz w:val="36"/>
          <w:szCs w:val="36"/>
        </w:rPr>
        <w:t>江苏省无锡市锡山区人民法院</w:t>
      </w:r>
    </w:p>
    <w:p w:rsidR="00000000" w:rsidRDefault="00284DE9">
      <w:pPr>
        <w:spacing w:line="500" w:lineRule="atLeast"/>
        <w:jc w:val="center"/>
        <w:divId w:val="15566942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84DE9">
      <w:pPr>
        <w:spacing w:line="500" w:lineRule="atLeast"/>
        <w:jc w:val="right"/>
        <w:divId w:val="1019937276"/>
        <w:rPr>
          <w:rFonts w:hint="eastAsia"/>
          <w:sz w:val="30"/>
          <w:szCs w:val="30"/>
        </w:rPr>
      </w:pPr>
      <w:r>
        <w:rPr>
          <w:rFonts w:hint="eastAsia"/>
          <w:sz w:val="30"/>
          <w:szCs w:val="30"/>
        </w:rPr>
        <w:t>（</w:t>
      </w:r>
      <w:r>
        <w:rPr>
          <w:rFonts w:hint="eastAsia"/>
          <w:sz w:val="30"/>
          <w:szCs w:val="30"/>
        </w:rPr>
        <w:t>2018</w:t>
      </w:r>
      <w:r>
        <w:rPr>
          <w:rFonts w:hint="eastAsia"/>
          <w:sz w:val="30"/>
          <w:szCs w:val="30"/>
        </w:rPr>
        <w:t>）苏</w:t>
      </w:r>
      <w:r>
        <w:rPr>
          <w:rFonts w:hint="eastAsia"/>
          <w:sz w:val="30"/>
          <w:szCs w:val="30"/>
        </w:rPr>
        <w:t>0205</w:t>
      </w:r>
      <w:r>
        <w:rPr>
          <w:rFonts w:hint="eastAsia"/>
          <w:sz w:val="30"/>
          <w:szCs w:val="30"/>
        </w:rPr>
        <w:t>民初</w:t>
      </w:r>
      <w:r>
        <w:rPr>
          <w:rFonts w:hint="eastAsia"/>
          <w:sz w:val="30"/>
          <w:szCs w:val="30"/>
        </w:rPr>
        <w:t>1853</w:t>
      </w:r>
      <w:r>
        <w:rPr>
          <w:rFonts w:hint="eastAsia"/>
          <w:sz w:val="30"/>
          <w:szCs w:val="30"/>
        </w:rPr>
        <w:t>号</w:t>
      </w:r>
    </w:p>
    <w:p w:rsidR="00000000" w:rsidRDefault="00284DE9">
      <w:pPr>
        <w:spacing w:line="500" w:lineRule="atLeast"/>
        <w:ind w:firstLine="600"/>
        <w:divId w:val="944731243"/>
        <w:rPr>
          <w:rFonts w:hint="eastAsia"/>
          <w:sz w:val="30"/>
          <w:szCs w:val="30"/>
        </w:rPr>
      </w:pPr>
      <w:r>
        <w:rPr>
          <w:rFonts w:hint="eastAsia"/>
          <w:sz w:val="30"/>
          <w:szCs w:val="30"/>
        </w:rPr>
        <w:t>原告：江苏腾云创智信息技术有限公司，住所地江苏省无锡市锡山经济开发区新竹路</w:t>
      </w:r>
      <w:r>
        <w:rPr>
          <w:rFonts w:hint="eastAsia"/>
          <w:sz w:val="30"/>
          <w:szCs w:val="30"/>
        </w:rPr>
        <w:t>2</w:t>
      </w:r>
      <w:r>
        <w:rPr>
          <w:rFonts w:hint="eastAsia"/>
          <w:sz w:val="30"/>
          <w:szCs w:val="30"/>
        </w:rPr>
        <w:t>号。</w:t>
      </w:r>
    </w:p>
    <w:p w:rsidR="00000000" w:rsidRDefault="00284DE9">
      <w:pPr>
        <w:spacing w:line="500" w:lineRule="atLeast"/>
        <w:ind w:firstLine="600"/>
        <w:divId w:val="1516337855"/>
        <w:rPr>
          <w:rFonts w:hint="eastAsia"/>
          <w:sz w:val="30"/>
          <w:szCs w:val="30"/>
        </w:rPr>
      </w:pPr>
      <w:r>
        <w:rPr>
          <w:rFonts w:hint="eastAsia"/>
          <w:sz w:val="30"/>
          <w:szCs w:val="30"/>
        </w:rPr>
        <w:t>法定代表人：孟祥丰，该公司董事长。</w:t>
      </w:r>
    </w:p>
    <w:p w:rsidR="00000000" w:rsidRDefault="00284DE9">
      <w:pPr>
        <w:spacing w:line="500" w:lineRule="atLeast"/>
        <w:ind w:firstLine="600"/>
        <w:divId w:val="543104509"/>
        <w:rPr>
          <w:rFonts w:hint="eastAsia"/>
          <w:sz w:val="30"/>
          <w:szCs w:val="30"/>
        </w:rPr>
      </w:pPr>
      <w:r>
        <w:rPr>
          <w:rFonts w:hint="eastAsia"/>
          <w:sz w:val="30"/>
          <w:szCs w:val="30"/>
        </w:rPr>
        <w:t>委托诉讼代理人：陈尔曼，上海市海华永泰律师事务所律师（诉讼中，江苏腾云创智信息技术有限公司撤回对陈尔曼的委托）。</w:t>
      </w:r>
    </w:p>
    <w:p w:rsidR="00000000" w:rsidRDefault="00284DE9">
      <w:pPr>
        <w:spacing w:line="500" w:lineRule="atLeast"/>
        <w:ind w:firstLine="600"/>
        <w:divId w:val="76875374"/>
        <w:rPr>
          <w:rFonts w:hint="eastAsia"/>
          <w:sz w:val="30"/>
          <w:szCs w:val="30"/>
        </w:rPr>
      </w:pPr>
      <w:r>
        <w:rPr>
          <w:rFonts w:hint="eastAsia"/>
          <w:sz w:val="30"/>
          <w:szCs w:val="30"/>
        </w:rPr>
        <w:t>委托诉讼代理人：张健，上海市海华永泰律师事务所律师。</w:t>
      </w:r>
    </w:p>
    <w:p w:rsidR="00000000" w:rsidRDefault="00284DE9">
      <w:pPr>
        <w:spacing w:line="500" w:lineRule="atLeast"/>
        <w:ind w:firstLine="600"/>
        <w:divId w:val="685907403"/>
        <w:rPr>
          <w:rFonts w:hint="eastAsia"/>
          <w:sz w:val="30"/>
          <w:szCs w:val="30"/>
        </w:rPr>
      </w:pPr>
      <w:r>
        <w:rPr>
          <w:rFonts w:hint="eastAsia"/>
          <w:sz w:val="30"/>
          <w:szCs w:val="30"/>
        </w:rPr>
        <w:t>委托诉讼代理人：聂彦萍，上海市海华永泰律师事务所律师。</w:t>
      </w:r>
    </w:p>
    <w:p w:rsidR="00000000" w:rsidRDefault="00284DE9">
      <w:pPr>
        <w:spacing w:line="500" w:lineRule="atLeast"/>
        <w:ind w:firstLine="600"/>
        <w:divId w:val="323971657"/>
        <w:rPr>
          <w:rFonts w:hint="eastAsia"/>
          <w:sz w:val="30"/>
          <w:szCs w:val="30"/>
        </w:rPr>
      </w:pPr>
      <w:r>
        <w:rPr>
          <w:rFonts w:hint="eastAsia"/>
          <w:sz w:val="30"/>
          <w:szCs w:val="30"/>
        </w:rPr>
        <w:t>被告</w:t>
      </w:r>
      <w:r>
        <w:rPr>
          <w:rFonts w:hint="eastAsia"/>
          <w:sz w:val="30"/>
          <w:szCs w:val="30"/>
        </w:rPr>
        <w:t>:</w:t>
      </w:r>
      <w:r>
        <w:rPr>
          <w:rFonts w:hint="eastAsia"/>
          <w:sz w:val="30"/>
          <w:szCs w:val="30"/>
        </w:rPr>
        <w:t>潘峰，男，</w:t>
      </w:r>
      <w:r>
        <w:rPr>
          <w:rFonts w:hint="eastAsia"/>
          <w:sz w:val="30"/>
          <w:szCs w:val="30"/>
        </w:rPr>
        <w:t>1973</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日生，汉族，户籍地天津市南开区，现住江苏省无锡市锡山区。</w:t>
      </w:r>
    </w:p>
    <w:p w:rsidR="00000000" w:rsidRDefault="00284DE9">
      <w:pPr>
        <w:spacing w:line="500" w:lineRule="atLeast"/>
        <w:ind w:firstLine="600"/>
        <w:divId w:val="729039750"/>
        <w:rPr>
          <w:rFonts w:hint="eastAsia"/>
          <w:sz w:val="30"/>
          <w:szCs w:val="30"/>
        </w:rPr>
      </w:pPr>
      <w:r>
        <w:rPr>
          <w:rFonts w:hint="eastAsia"/>
          <w:sz w:val="30"/>
          <w:szCs w:val="30"/>
        </w:rPr>
        <w:t>委托诉讼代理人：刘德胜，江苏行德律师事务所律师（诉讼中，潘峰撤回对刘德胜的委托）。</w:t>
      </w:r>
    </w:p>
    <w:p w:rsidR="00000000" w:rsidRDefault="00284DE9">
      <w:pPr>
        <w:spacing w:line="500" w:lineRule="atLeast"/>
        <w:ind w:firstLine="600"/>
        <w:divId w:val="340815248"/>
        <w:rPr>
          <w:rFonts w:hint="eastAsia"/>
          <w:sz w:val="30"/>
          <w:szCs w:val="30"/>
        </w:rPr>
      </w:pPr>
      <w:r>
        <w:rPr>
          <w:rFonts w:hint="eastAsia"/>
          <w:sz w:val="30"/>
          <w:szCs w:val="30"/>
        </w:rPr>
        <w:t>委托诉讼代理人：张海宏，北京德恒（无锡）律师事务所律师。</w:t>
      </w:r>
    </w:p>
    <w:p w:rsidR="00000000" w:rsidRDefault="00284DE9">
      <w:pPr>
        <w:spacing w:line="500" w:lineRule="atLeast"/>
        <w:ind w:firstLine="600"/>
        <w:divId w:val="1643273426"/>
        <w:rPr>
          <w:rFonts w:hint="eastAsia"/>
          <w:sz w:val="30"/>
          <w:szCs w:val="30"/>
        </w:rPr>
      </w:pPr>
      <w:r>
        <w:rPr>
          <w:rFonts w:hint="eastAsia"/>
          <w:sz w:val="30"/>
          <w:szCs w:val="30"/>
        </w:rPr>
        <w:t>被告：刘德胜，男，</w:t>
      </w:r>
      <w:r>
        <w:rPr>
          <w:rFonts w:hint="eastAsia"/>
          <w:sz w:val="30"/>
          <w:szCs w:val="30"/>
        </w:rPr>
        <w:t>1975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日生，汉族，住江苏省无锡市梁溪区。</w:t>
      </w:r>
    </w:p>
    <w:p w:rsidR="00000000" w:rsidRDefault="00284DE9">
      <w:pPr>
        <w:spacing w:line="500" w:lineRule="atLeast"/>
        <w:ind w:firstLine="600"/>
        <w:divId w:val="6030777"/>
        <w:rPr>
          <w:rFonts w:hint="eastAsia"/>
          <w:sz w:val="30"/>
          <w:szCs w:val="30"/>
        </w:rPr>
      </w:pPr>
      <w:r>
        <w:rPr>
          <w:rFonts w:hint="eastAsia"/>
          <w:sz w:val="30"/>
          <w:szCs w:val="30"/>
        </w:rPr>
        <w:t>被告：江苏中智科创投资有限公司，住所地江苏省无锡市新吴区旺庄路</w:t>
      </w:r>
      <w:r>
        <w:rPr>
          <w:rFonts w:hint="eastAsia"/>
          <w:sz w:val="30"/>
          <w:szCs w:val="30"/>
        </w:rPr>
        <w:t>180-1416</w:t>
      </w:r>
      <w:r>
        <w:rPr>
          <w:rFonts w:hint="eastAsia"/>
          <w:sz w:val="30"/>
          <w:szCs w:val="30"/>
        </w:rPr>
        <w:t>。</w:t>
      </w:r>
    </w:p>
    <w:p w:rsidR="00000000" w:rsidRDefault="00284DE9">
      <w:pPr>
        <w:spacing w:line="500" w:lineRule="atLeast"/>
        <w:ind w:firstLine="600"/>
        <w:divId w:val="147022132"/>
        <w:rPr>
          <w:rFonts w:hint="eastAsia"/>
          <w:sz w:val="30"/>
          <w:szCs w:val="30"/>
        </w:rPr>
      </w:pPr>
      <w:r>
        <w:rPr>
          <w:rFonts w:hint="eastAsia"/>
          <w:sz w:val="30"/>
          <w:szCs w:val="30"/>
        </w:rPr>
        <w:t>法定代表人：潘峰，该公司执行董事。</w:t>
      </w:r>
    </w:p>
    <w:p w:rsidR="00000000" w:rsidRDefault="00284DE9">
      <w:pPr>
        <w:spacing w:line="500" w:lineRule="atLeast"/>
        <w:ind w:firstLine="600"/>
        <w:divId w:val="908657760"/>
        <w:rPr>
          <w:rFonts w:hint="eastAsia"/>
          <w:sz w:val="30"/>
          <w:szCs w:val="30"/>
        </w:rPr>
      </w:pPr>
      <w:r>
        <w:rPr>
          <w:rFonts w:hint="eastAsia"/>
          <w:sz w:val="30"/>
          <w:szCs w:val="30"/>
        </w:rPr>
        <w:t>委托诉讼代理人：刘德胜，江苏行德律师事务所律师（诉讼中，江苏中智科创投资有限公司撤回对</w:t>
      </w:r>
      <w:r>
        <w:rPr>
          <w:rFonts w:hint="eastAsia"/>
          <w:sz w:val="30"/>
          <w:szCs w:val="30"/>
        </w:rPr>
        <w:t>刘德胜的委托）。</w:t>
      </w:r>
    </w:p>
    <w:p w:rsidR="00000000" w:rsidRDefault="00284DE9">
      <w:pPr>
        <w:spacing w:line="500" w:lineRule="atLeast"/>
        <w:ind w:firstLine="600"/>
        <w:divId w:val="1782336125"/>
        <w:rPr>
          <w:rFonts w:hint="eastAsia"/>
          <w:sz w:val="30"/>
          <w:szCs w:val="30"/>
        </w:rPr>
      </w:pPr>
      <w:r>
        <w:rPr>
          <w:rFonts w:hint="eastAsia"/>
          <w:sz w:val="30"/>
          <w:szCs w:val="30"/>
        </w:rPr>
        <w:t>委托诉讼代理人：徐莹，江苏海辉律师事务所律师。</w:t>
      </w:r>
    </w:p>
    <w:p w:rsidR="00000000" w:rsidRDefault="00284DE9">
      <w:pPr>
        <w:spacing w:line="500" w:lineRule="atLeast"/>
        <w:ind w:firstLine="600"/>
        <w:divId w:val="756907237"/>
        <w:rPr>
          <w:rFonts w:hint="eastAsia"/>
          <w:sz w:val="30"/>
          <w:szCs w:val="30"/>
        </w:rPr>
      </w:pPr>
      <w:r>
        <w:rPr>
          <w:rFonts w:hint="eastAsia"/>
          <w:sz w:val="30"/>
          <w:szCs w:val="30"/>
        </w:rPr>
        <w:lastRenderedPageBreak/>
        <w:t>被告：江苏恒云太信息科技有限公司，住所地江苏省无锡开发区</w:t>
      </w:r>
      <w:r>
        <w:rPr>
          <w:rFonts w:hint="eastAsia"/>
          <w:sz w:val="30"/>
          <w:szCs w:val="30"/>
        </w:rPr>
        <w:t>79-A</w:t>
      </w:r>
      <w:r>
        <w:rPr>
          <w:rFonts w:hint="eastAsia"/>
          <w:sz w:val="30"/>
          <w:szCs w:val="30"/>
        </w:rPr>
        <w:t>地块。</w:t>
      </w:r>
    </w:p>
    <w:p w:rsidR="00000000" w:rsidRDefault="00284DE9">
      <w:pPr>
        <w:spacing w:line="500" w:lineRule="atLeast"/>
        <w:ind w:firstLine="600"/>
        <w:divId w:val="484933629"/>
        <w:rPr>
          <w:rFonts w:hint="eastAsia"/>
          <w:sz w:val="30"/>
          <w:szCs w:val="30"/>
        </w:rPr>
      </w:pPr>
      <w:r>
        <w:rPr>
          <w:rFonts w:hint="eastAsia"/>
          <w:sz w:val="30"/>
          <w:szCs w:val="30"/>
        </w:rPr>
        <w:t>法定代表人：王燕清，该公司董事长。</w:t>
      </w:r>
    </w:p>
    <w:p w:rsidR="00000000" w:rsidRDefault="00284DE9">
      <w:pPr>
        <w:spacing w:line="500" w:lineRule="atLeast"/>
        <w:ind w:firstLine="600"/>
        <w:divId w:val="787168213"/>
        <w:rPr>
          <w:rFonts w:hint="eastAsia"/>
          <w:sz w:val="30"/>
          <w:szCs w:val="30"/>
        </w:rPr>
      </w:pPr>
      <w:r>
        <w:rPr>
          <w:rFonts w:hint="eastAsia"/>
          <w:sz w:val="30"/>
          <w:szCs w:val="30"/>
        </w:rPr>
        <w:t>委托诉讼代理人：胡娜，江苏行德律师事务所律师（诉讼中，江苏恒云太信息科技有限公司撤回对胡娜的委托）。</w:t>
      </w:r>
    </w:p>
    <w:p w:rsidR="00000000" w:rsidRDefault="00284DE9">
      <w:pPr>
        <w:spacing w:line="500" w:lineRule="atLeast"/>
        <w:ind w:firstLine="600"/>
        <w:divId w:val="1762405593"/>
        <w:rPr>
          <w:rFonts w:hint="eastAsia"/>
          <w:sz w:val="30"/>
          <w:szCs w:val="30"/>
        </w:rPr>
      </w:pPr>
      <w:r>
        <w:rPr>
          <w:rFonts w:hint="eastAsia"/>
          <w:sz w:val="30"/>
          <w:szCs w:val="30"/>
        </w:rPr>
        <w:t>委托诉讼代理人：李亮，江苏行德律师事务所实习律师（诉讼中，江苏恒云太信息科技有限公司撤回对李亮的委托）。</w:t>
      </w:r>
    </w:p>
    <w:p w:rsidR="00000000" w:rsidRDefault="00284DE9">
      <w:pPr>
        <w:spacing w:line="500" w:lineRule="atLeast"/>
        <w:ind w:firstLine="600"/>
        <w:divId w:val="264194552"/>
        <w:rPr>
          <w:rFonts w:hint="eastAsia"/>
          <w:sz w:val="30"/>
          <w:szCs w:val="30"/>
        </w:rPr>
      </w:pPr>
      <w:r>
        <w:rPr>
          <w:rFonts w:hint="eastAsia"/>
          <w:sz w:val="30"/>
          <w:szCs w:val="30"/>
        </w:rPr>
        <w:t>委托诉讼代理人：张腾霄，江苏智和律师事务所律师。</w:t>
      </w:r>
    </w:p>
    <w:p w:rsidR="00000000" w:rsidRDefault="00284DE9">
      <w:pPr>
        <w:spacing w:line="500" w:lineRule="atLeast"/>
        <w:ind w:firstLine="600"/>
        <w:divId w:val="1161313554"/>
        <w:rPr>
          <w:rFonts w:hint="eastAsia"/>
          <w:sz w:val="30"/>
          <w:szCs w:val="30"/>
        </w:rPr>
      </w:pPr>
      <w:r>
        <w:rPr>
          <w:rFonts w:hint="eastAsia"/>
          <w:sz w:val="30"/>
          <w:szCs w:val="30"/>
        </w:rPr>
        <w:t>被告：江苏同云盛信息技术有限公司，住所地江苏省无锡中关村软件园</w:t>
      </w:r>
      <w:r>
        <w:rPr>
          <w:rFonts w:hint="eastAsia"/>
          <w:sz w:val="30"/>
          <w:szCs w:val="30"/>
        </w:rPr>
        <w:t>1</w:t>
      </w:r>
      <w:r>
        <w:rPr>
          <w:rFonts w:hint="eastAsia"/>
          <w:sz w:val="30"/>
          <w:szCs w:val="30"/>
        </w:rPr>
        <w:t>号楼</w:t>
      </w:r>
      <w:r>
        <w:rPr>
          <w:rFonts w:hint="eastAsia"/>
          <w:sz w:val="30"/>
          <w:szCs w:val="30"/>
        </w:rPr>
        <w:t>203-52</w:t>
      </w:r>
      <w:r>
        <w:rPr>
          <w:rFonts w:hint="eastAsia"/>
          <w:sz w:val="30"/>
          <w:szCs w:val="30"/>
        </w:rPr>
        <w:t>室。</w:t>
      </w:r>
    </w:p>
    <w:p w:rsidR="00000000" w:rsidRDefault="00284DE9">
      <w:pPr>
        <w:spacing w:line="500" w:lineRule="atLeast"/>
        <w:ind w:firstLine="600"/>
        <w:divId w:val="1801611590"/>
        <w:rPr>
          <w:rFonts w:hint="eastAsia"/>
          <w:sz w:val="30"/>
          <w:szCs w:val="30"/>
        </w:rPr>
      </w:pPr>
      <w:r>
        <w:rPr>
          <w:rFonts w:hint="eastAsia"/>
          <w:sz w:val="30"/>
          <w:szCs w:val="30"/>
        </w:rPr>
        <w:t>法定代表人：王燕清，该公司董事长。</w:t>
      </w:r>
    </w:p>
    <w:p w:rsidR="00000000" w:rsidRDefault="00284DE9">
      <w:pPr>
        <w:spacing w:line="500" w:lineRule="atLeast"/>
        <w:ind w:firstLine="600"/>
        <w:divId w:val="1035348355"/>
        <w:rPr>
          <w:rFonts w:hint="eastAsia"/>
          <w:sz w:val="30"/>
          <w:szCs w:val="30"/>
        </w:rPr>
      </w:pPr>
      <w:r>
        <w:rPr>
          <w:rFonts w:hint="eastAsia"/>
          <w:sz w:val="30"/>
          <w:szCs w:val="30"/>
        </w:rPr>
        <w:t>委托诉讼代理人：胡娜，江苏行德律师事务所律师（诉讼中，江苏同云盛信息技术有限公司撤回对胡娜的委托）。</w:t>
      </w:r>
    </w:p>
    <w:p w:rsidR="00000000" w:rsidRDefault="00284DE9">
      <w:pPr>
        <w:spacing w:line="500" w:lineRule="atLeast"/>
        <w:ind w:firstLine="600"/>
        <w:divId w:val="158279284"/>
        <w:rPr>
          <w:rFonts w:hint="eastAsia"/>
          <w:sz w:val="30"/>
          <w:szCs w:val="30"/>
        </w:rPr>
      </w:pPr>
      <w:r>
        <w:rPr>
          <w:rFonts w:hint="eastAsia"/>
          <w:sz w:val="30"/>
          <w:szCs w:val="30"/>
        </w:rPr>
        <w:t>委托诉讼代理人：李亮，江苏行德律师事务所实习律师（诉讼中，江苏同云盛信息技术有限公司撤回对李亮的委托）。</w:t>
      </w:r>
    </w:p>
    <w:p w:rsidR="00000000" w:rsidRDefault="00284DE9">
      <w:pPr>
        <w:spacing w:line="500" w:lineRule="atLeast"/>
        <w:ind w:firstLine="600"/>
        <w:divId w:val="1089427517"/>
        <w:rPr>
          <w:rFonts w:hint="eastAsia"/>
          <w:sz w:val="30"/>
          <w:szCs w:val="30"/>
        </w:rPr>
      </w:pPr>
      <w:r>
        <w:rPr>
          <w:rFonts w:hint="eastAsia"/>
          <w:sz w:val="30"/>
          <w:szCs w:val="30"/>
        </w:rPr>
        <w:t>委托诉讼代理人：张腾霄，江苏智和律师事务所律师。</w:t>
      </w:r>
    </w:p>
    <w:p w:rsidR="00000000" w:rsidRDefault="00284DE9">
      <w:pPr>
        <w:spacing w:line="500" w:lineRule="atLeast"/>
        <w:ind w:firstLine="600"/>
        <w:divId w:val="1299913222"/>
        <w:rPr>
          <w:rFonts w:hint="eastAsia"/>
          <w:sz w:val="30"/>
          <w:szCs w:val="30"/>
        </w:rPr>
      </w:pPr>
      <w:r>
        <w:rPr>
          <w:rFonts w:hint="eastAsia"/>
          <w:sz w:val="30"/>
          <w:szCs w:val="30"/>
        </w:rPr>
        <w:t>被告：拉萨欣导创业投资有限公司，住所地西藏自治区尼木县幸福中路</w:t>
      </w:r>
      <w:r>
        <w:rPr>
          <w:rFonts w:hint="eastAsia"/>
          <w:sz w:val="30"/>
          <w:szCs w:val="30"/>
        </w:rPr>
        <w:t>19</w:t>
      </w:r>
      <w:r>
        <w:rPr>
          <w:rFonts w:hint="eastAsia"/>
          <w:sz w:val="30"/>
          <w:szCs w:val="30"/>
        </w:rPr>
        <w:t>号</w:t>
      </w:r>
      <w:r>
        <w:rPr>
          <w:rFonts w:hint="eastAsia"/>
          <w:sz w:val="30"/>
          <w:szCs w:val="30"/>
        </w:rPr>
        <w:t>3-302</w:t>
      </w:r>
      <w:r>
        <w:rPr>
          <w:rFonts w:hint="eastAsia"/>
          <w:sz w:val="30"/>
          <w:szCs w:val="30"/>
        </w:rPr>
        <w:t>。</w:t>
      </w:r>
    </w:p>
    <w:p w:rsidR="00000000" w:rsidRDefault="00284DE9">
      <w:pPr>
        <w:spacing w:line="500" w:lineRule="atLeast"/>
        <w:ind w:firstLine="600"/>
        <w:divId w:val="1879004315"/>
        <w:rPr>
          <w:rFonts w:hint="eastAsia"/>
          <w:sz w:val="30"/>
          <w:szCs w:val="30"/>
        </w:rPr>
      </w:pPr>
      <w:r>
        <w:rPr>
          <w:rFonts w:hint="eastAsia"/>
          <w:sz w:val="30"/>
          <w:szCs w:val="30"/>
        </w:rPr>
        <w:t>法定代表人：王燕清，该公司执行董事。</w:t>
      </w:r>
    </w:p>
    <w:p w:rsidR="00000000" w:rsidRDefault="00284DE9">
      <w:pPr>
        <w:spacing w:line="500" w:lineRule="atLeast"/>
        <w:ind w:firstLine="600"/>
        <w:divId w:val="1873108905"/>
        <w:rPr>
          <w:rFonts w:hint="eastAsia"/>
          <w:sz w:val="30"/>
          <w:szCs w:val="30"/>
        </w:rPr>
      </w:pPr>
      <w:r>
        <w:rPr>
          <w:rFonts w:hint="eastAsia"/>
          <w:sz w:val="30"/>
          <w:szCs w:val="30"/>
        </w:rPr>
        <w:t>委托诉讼代理人：胡娜，江苏行德律师事务所律师（诉讼中，拉萨欣导创业投资有限公司撤回对胡娜的委托）。</w:t>
      </w:r>
    </w:p>
    <w:p w:rsidR="00000000" w:rsidRDefault="00284DE9">
      <w:pPr>
        <w:spacing w:line="500" w:lineRule="atLeast"/>
        <w:ind w:firstLine="600"/>
        <w:divId w:val="1777821416"/>
        <w:rPr>
          <w:rFonts w:hint="eastAsia"/>
          <w:sz w:val="30"/>
          <w:szCs w:val="30"/>
        </w:rPr>
      </w:pPr>
      <w:r>
        <w:rPr>
          <w:rFonts w:hint="eastAsia"/>
          <w:sz w:val="30"/>
          <w:szCs w:val="30"/>
        </w:rPr>
        <w:t>委托诉讼代理人：李亮，江苏行德律师事务所实习律师（诉讼中，拉萨欣导创业投资有限公司撤回对李亮的委托）。</w:t>
      </w:r>
    </w:p>
    <w:p w:rsidR="00000000" w:rsidRDefault="00284DE9">
      <w:pPr>
        <w:spacing w:line="500" w:lineRule="atLeast"/>
        <w:ind w:firstLine="600"/>
        <w:divId w:val="2036035187"/>
        <w:rPr>
          <w:rFonts w:hint="eastAsia"/>
          <w:sz w:val="30"/>
          <w:szCs w:val="30"/>
        </w:rPr>
      </w:pPr>
      <w:r>
        <w:rPr>
          <w:rFonts w:hint="eastAsia"/>
          <w:sz w:val="30"/>
          <w:szCs w:val="30"/>
        </w:rPr>
        <w:t>委托诉讼代理人：张腾霄，江苏智和律师事务所律师。</w:t>
      </w:r>
    </w:p>
    <w:p w:rsidR="00000000" w:rsidRDefault="00284DE9">
      <w:pPr>
        <w:spacing w:line="500" w:lineRule="atLeast"/>
        <w:ind w:firstLine="600"/>
        <w:divId w:val="1340084122"/>
        <w:rPr>
          <w:rFonts w:hint="eastAsia"/>
          <w:sz w:val="30"/>
          <w:szCs w:val="30"/>
        </w:rPr>
      </w:pPr>
      <w:r>
        <w:rPr>
          <w:rFonts w:hint="eastAsia"/>
          <w:sz w:val="30"/>
          <w:szCs w:val="30"/>
        </w:rPr>
        <w:lastRenderedPageBreak/>
        <w:t>原告江苏腾云创智信息技术有限公司（以下简称腾云公司）与被告潘峰、刘德胜、江苏中智科创投资有限公司（以下简称中智公司）、江苏恒云太信息科技有限公司（以下简称恒云太公司）、江苏同云盛信息技术有限公司（以下简称同云盛公司）、拉萨欣导创业投资有限公司（以下简称欣导公</w:t>
      </w:r>
      <w:r>
        <w:rPr>
          <w:rFonts w:hint="eastAsia"/>
          <w:sz w:val="30"/>
          <w:szCs w:val="30"/>
        </w:rPr>
        <w:t>司）损害公司利益责任纠纷一案，本院于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日立案后，依法适用普通程序，于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日组织证据交换，于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二次公开开庭进行了审理。原告腾云公司的委托诉讼代理人陈尔曼（参加证据交换）、张健（参加证据交换、第一、二次开庭）、聂彦萍（参加第一、二次开庭），被告潘峰的委托诉讼代理人刘德胜（参加证据交换）、张海宏（参加第一、二次开庭），被告刘德胜（参加证据交换、第一、二次开庭），被告中智公司的委托诉讼代理人刘德胜（参加证据交换）、徐莹（参加第一、二次开庭），被告恒</w:t>
      </w:r>
      <w:r>
        <w:rPr>
          <w:rFonts w:hint="eastAsia"/>
          <w:sz w:val="30"/>
          <w:szCs w:val="30"/>
        </w:rPr>
        <w:t>云太公司的委托诉讼代理人胡娜（参加证据交换、第一次开庭）、李亮（参加证据交换、第一次开庭）、张腾霄（参加第二次开庭），被告同云盛公司的委托诉讼代理人胡娜（参加证据交换、第一次开庭）、李亮（参加证据交换、第一次开庭）、张腾霄（参加第二次开庭），被告欣导公司的委托诉讼代理人胡娜（参加证据交换、第一次开庭）、李亮（参加证据交换、第一次开庭）、张腾霄（参加第二次开庭）到庭参加诉讼。本案现已审理终结。</w:t>
      </w:r>
    </w:p>
    <w:p w:rsidR="00000000" w:rsidRDefault="00284DE9">
      <w:pPr>
        <w:spacing w:line="500" w:lineRule="atLeast"/>
        <w:ind w:firstLine="600"/>
        <w:divId w:val="357583783"/>
        <w:rPr>
          <w:rFonts w:hint="eastAsia"/>
          <w:sz w:val="30"/>
          <w:szCs w:val="30"/>
        </w:rPr>
      </w:pPr>
      <w:r>
        <w:rPr>
          <w:rFonts w:hint="eastAsia"/>
          <w:sz w:val="30"/>
          <w:szCs w:val="30"/>
        </w:rPr>
        <w:t>原告腾云公司向本院提出诉讼请求：</w:t>
      </w:r>
      <w:r>
        <w:rPr>
          <w:rFonts w:hint="eastAsia"/>
          <w:sz w:val="30"/>
          <w:szCs w:val="30"/>
        </w:rPr>
        <w:t>1</w:t>
      </w:r>
      <w:r>
        <w:rPr>
          <w:rFonts w:hint="eastAsia"/>
          <w:sz w:val="30"/>
          <w:szCs w:val="30"/>
        </w:rPr>
        <w:t>、请求判令潘峰持有中智公司比例为</w:t>
      </w:r>
      <w:r>
        <w:rPr>
          <w:rFonts w:hint="eastAsia"/>
          <w:sz w:val="30"/>
          <w:szCs w:val="30"/>
        </w:rPr>
        <w:t>43.83%</w:t>
      </w:r>
      <w:r>
        <w:rPr>
          <w:rFonts w:hint="eastAsia"/>
          <w:sz w:val="30"/>
          <w:szCs w:val="30"/>
        </w:rPr>
        <w:t>的股权（股权比例以工商登记为准）及其股</w:t>
      </w:r>
      <w:r>
        <w:rPr>
          <w:rFonts w:hint="eastAsia"/>
          <w:sz w:val="30"/>
          <w:szCs w:val="30"/>
        </w:rPr>
        <w:t>东权益归腾云公司所有；</w:t>
      </w:r>
      <w:r>
        <w:rPr>
          <w:rFonts w:hint="eastAsia"/>
          <w:sz w:val="30"/>
          <w:szCs w:val="30"/>
        </w:rPr>
        <w:t>2</w:t>
      </w:r>
      <w:r>
        <w:rPr>
          <w:rFonts w:hint="eastAsia"/>
          <w:sz w:val="30"/>
          <w:szCs w:val="30"/>
        </w:rPr>
        <w:t>、请求判令潘峰、刘德胜、中智公司、恒云太公司、同云盛公司、欣导公司连带赔偿腾云公司预期收益损失，以涉案项目（无锡电信项目）竣工后的项目收益为基数，按潘峰间接持有恒云太公司股权比例计算，暂计算至涉案项目可产生收益的第一年，为</w:t>
      </w:r>
      <w:r>
        <w:rPr>
          <w:rFonts w:hint="eastAsia"/>
          <w:sz w:val="30"/>
          <w:szCs w:val="30"/>
        </w:rPr>
        <w:t>1358.79</w:t>
      </w:r>
      <w:r>
        <w:rPr>
          <w:rFonts w:hint="eastAsia"/>
          <w:sz w:val="30"/>
          <w:szCs w:val="30"/>
        </w:rPr>
        <w:t>万元。诉讼中，原告腾云公司变更上述第</w:t>
      </w:r>
      <w:r>
        <w:rPr>
          <w:rFonts w:hint="eastAsia"/>
          <w:sz w:val="30"/>
          <w:szCs w:val="30"/>
        </w:rPr>
        <w:t>1</w:t>
      </w:r>
      <w:r>
        <w:rPr>
          <w:rFonts w:hint="eastAsia"/>
          <w:sz w:val="30"/>
          <w:szCs w:val="30"/>
        </w:rPr>
        <w:t>项诉讼请求为：请求判令潘峰下列收入归腾云公司所有：（</w:t>
      </w:r>
      <w:r>
        <w:rPr>
          <w:rFonts w:hint="eastAsia"/>
          <w:sz w:val="30"/>
          <w:szCs w:val="30"/>
        </w:rPr>
        <w:t>1</w:t>
      </w:r>
      <w:r>
        <w:rPr>
          <w:rFonts w:hint="eastAsia"/>
          <w:sz w:val="30"/>
          <w:szCs w:val="30"/>
        </w:rPr>
        <w:t>）潘峰转让股权（潘峰转让中智公司</w:t>
      </w:r>
      <w:r>
        <w:rPr>
          <w:rFonts w:hint="eastAsia"/>
          <w:sz w:val="30"/>
          <w:szCs w:val="30"/>
        </w:rPr>
        <w:t>40.17%</w:t>
      </w:r>
      <w:r>
        <w:rPr>
          <w:rFonts w:hint="eastAsia"/>
          <w:sz w:val="30"/>
          <w:szCs w:val="30"/>
        </w:rPr>
        <w:t>股权对价，及潘峰转让间接持有恒云太公司</w:t>
      </w:r>
      <w:r>
        <w:rPr>
          <w:rFonts w:hint="eastAsia"/>
          <w:sz w:val="30"/>
          <w:szCs w:val="30"/>
        </w:rPr>
        <w:t>36.36%</w:t>
      </w:r>
      <w:r>
        <w:rPr>
          <w:rFonts w:hint="eastAsia"/>
          <w:sz w:val="30"/>
          <w:szCs w:val="30"/>
        </w:rPr>
        <w:t>股权对价）所得的收入，共计</w:t>
      </w:r>
      <w:r>
        <w:rPr>
          <w:rFonts w:hint="eastAsia"/>
          <w:sz w:val="30"/>
          <w:szCs w:val="30"/>
        </w:rPr>
        <w:t>2878.98</w:t>
      </w:r>
      <w:r>
        <w:rPr>
          <w:rFonts w:hint="eastAsia"/>
          <w:sz w:val="30"/>
          <w:szCs w:val="30"/>
        </w:rPr>
        <w:t>万元（以腾云公司目前可查资</w:t>
      </w:r>
      <w:r>
        <w:rPr>
          <w:rFonts w:hint="eastAsia"/>
          <w:sz w:val="30"/>
          <w:szCs w:val="30"/>
        </w:rPr>
        <w:t>料</w:t>
      </w:r>
      <w:r>
        <w:rPr>
          <w:rFonts w:hint="eastAsia"/>
          <w:sz w:val="30"/>
          <w:szCs w:val="30"/>
        </w:rPr>
        <w:t>/</w:t>
      </w:r>
      <w:r>
        <w:rPr>
          <w:rFonts w:hint="eastAsia"/>
          <w:sz w:val="30"/>
          <w:szCs w:val="30"/>
        </w:rPr>
        <w:t>金额计算，最终以潘峰实际应得收入计算）；（</w:t>
      </w:r>
      <w:r>
        <w:rPr>
          <w:rFonts w:hint="eastAsia"/>
          <w:sz w:val="30"/>
          <w:szCs w:val="30"/>
        </w:rPr>
        <w:t>2</w:t>
      </w:r>
      <w:r>
        <w:rPr>
          <w:rFonts w:hint="eastAsia"/>
          <w:sz w:val="30"/>
          <w:szCs w:val="30"/>
        </w:rPr>
        <w:t>）潘峰自中智公司、恒云太公司、同云盛公司所得的工资收入</w:t>
      </w:r>
      <w:r>
        <w:rPr>
          <w:rFonts w:hint="eastAsia"/>
          <w:sz w:val="30"/>
          <w:szCs w:val="30"/>
        </w:rPr>
        <w:t>127.51</w:t>
      </w:r>
      <w:r>
        <w:rPr>
          <w:rFonts w:hint="eastAsia"/>
          <w:sz w:val="30"/>
          <w:szCs w:val="30"/>
        </w:rPr>
        <w:t>万元（以第三方于</w:t>
      </w:r>
      <w:r>
        <w:rPr>
          <w:rFonts w:hint="eastAsia"/>
          <w:sz w:val="30"/>
          <w:szCs w:val="30"/>
        </w:rPr>
        <w:t>2018</w:t>
      </w:r>
      <w:r>
        <w:rPr>
          <w:rFonts w:hint="eastAsia"/>
          <w:sz w:val="30"/>
          <w:szCs w:val="30"/>
        </w:rPr>
        <w:t>年发布的《网络安全人才市场状况研究报告》中“安全企业提供给网络安全相关岗位的平均新酬”</w:t>
      </w:r>
      <w:r>
        <w:rPr>
          <w:rFonts w:hint="eastAsia"/>
          <w:sz w:val="30"/>
          <w:szCs w:val="30"/>
        </w:rPr>
        <w:t>11806.2</w:t>
      </w:r>
      <w:r>
        <w:rPr>
          <w:rFonts w:hint="eastAsia"/>
          <w:sz w:val="30"/>
          <w:szCs w:val="30"/>
        </w:rPr>
        <w:t>元</w:t>
      </w:r>
      <w:r>
        <w:rPr>
          <w:rFonts w:hint="eastAsia"/>
          <w:sz w:val="30"/>
          <w:szCs w:val="30"/>
        </w:rPr>
        <w:t>/</w:t>
      </w:r>
      <w:r>
        <w:rPr>
          <w:rFonts w:hint="eastAsia"/>
          <w:sz w:val="30"/>
          <w:szCs w:val="30"/>
        </w:rPr>
        <w:t>月为基数，期限自公司设立时起暂计算三年，最终以潘峰实际所得的工资数额计算）；（</w:t>
      </w:r>
      <w:r>
        <w:rPr>
          <w:rFonts w:hint="eastAsia"/>
          <w:sz w:val="30"/>
          <w:szCs w:val="30"/>
        </w:rPr>
        <w:t>3</w:t>
      </w:r>
      <w:r>
        <w:rPr>
          <w:rFonts w:hint="eastAsia"/>
          <w:sz w:val="30"/>
          <w:szCs w:val="30"/>
        </w:rPr>
        <w:t>）潘峰以现持有中智公司</w:t>
      </w:r>
      <w:r>
        <w:rPr>
          <w:rFonts w:hint="eastAsia"/>
          <w:sz w:val="30"/>
          <w:szCs w:val="30"/>
        </w:rPr>
        <w:t>43.83%</w:t>
      </w:r>
      <w:r>
        <w:rPr>
          <w:rFonts w:hint="eastAsia"/>
          <w:sz w:val="30"/>
          <w:szCs w:val="30"/>
        </w:rPr>
        <w:t>股权所得的分红收入（以中智公司可分配利润为基数，按潘峰持有中智公司股权比例计算；以恒云太公司可分配利润为基数，按潘峰间接持有恒云太公司股权比例计算；自公司设</w:t>
      </w:r>
      <w:r>
        <w:rPr>
          <w:rFonts w:hint="eastAsia"/>
          <w:sz w:val="30"/>
          <w:szCs w:val="30"/>
        </w:rPr>
        <w:t>立时起算，具体以实际分红数额计算）。</w:t>
      </w:r>
    </w:p>
    <w:p w:rsidR="00000000" w:rsidRDefault="00284DE9">
      <w:pPr>
        <w:spacing w:line="500" w:lineRule="atLeast"/>
        <w:ind w:firstLine="600"/>
        <w:divId w:val="1436365957"/>
        <w:rPr>
          <w:rFonts w:hint="eastAsia"/>
          <w:sz w:val="30"/>
          <w:szCs w:val="30"/>
        </w:rPr>
      </w:pPr>
      <w:r>
        <w:rPr>
          <w:rFonts w:hint="eastAsia"/>
          <w:sz w:val="30"/>
          <w:szCs w:val="30"/>
        </w:rPr>
        <w:t>事实和理由：</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腾云公司与中国电信股份有限公司无锡分公司（以下简称电信无锡分公司）签订《无锡国际数据中心三期项目合作协议》（以下简称《合作协议》），共同建设经营无锡国际数据中心三期项目（以下简称无锡电信项目），潘峰作为腾云公司董事及高级管理人员，全权代表腾云公司负责该项目策划、洽谈、签约、建设及投融资等事项。《合作协议》签订后，腾云公司积极投入协议履行工作。但是，潘峰在《合作协议》履行期间，私自与刘德胜设立中智公司，恶意阻止腾云公司与电信无锡分公司有效</w:t>
      </w:r>
      <w:r>
        <w:rPr>
          <w:rFonts w:hint="eastAsia"/>
          <w:sz w:val="30"/>
          <w:szCs w:val="30"/>
        </w:rPr>
        <w:t>履行《合作协议》，并利用其担任腾云公司职务的便利，擅自将腾云公司的商业机会转移至其实际控制的恒云太公司和同云盛公司，刘德胜、中智公司、恒云太公司、同云盛公司、欣导公司与潘峰构成共同侵权，应对腾云公司损失承担连带赔偿责任。主要事实和理由为：</w:t>
      </w:r>
      <w:r>
        <w:rPr>
          <w:rFonts w:hint="eastAsia"/>
          <w:sz w:val="30"/>
          <w:szCs w:val="30"/>
        </w:rPr>
        <w:t>1</w:t>
      </w:r>
      <w:r>
        <w:rPr>
          <w:rFonts w:hint="eastAsia"/>
          <w:sz w:val="30"/>
          <w:szCs w:val="30"/>
        </w:rPr>
        <w:t>、无锡电信项目属于腾云公司的商业机会，腾云公司高度重视且已实际投入运营工作：孟祥丰、孙传国和潘峰于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日共同出资设立腾云公司，潘峰担任腾云公司董事及高级管理人员，主要负责技术研发、运营商渠道建设、数据中心销售工作等。腾云公司主要从事第二类增值电信业务中的因</w:t>
      </w:r>
      <w:r>
        <w:rPr>
          <w:rFonts w:hint="eastAsia"/>
          <w:sz w:val="30"/>
          <w:szCs w:val="30"/>
        </w:rPr>
        <w:t>特网信息服务业务及呼叫中心业务等，无锡电信项目为腾云公司自</w:t>
      </w:r>
      <w:r>
        <w:rPr>
          <w:rFonts w:hint="eastAsia"/>
          <w:sz w:val="30"/>
          <w:szCs w:val="30"/>
        </w:rPr>
        <w:t>2013</w:t>
      </w:r>
      <w:r>
        <w:rPr>
          <w:rFonts w:hint="eastAsia"/>
          <w:sz w:val="30"/>
          <w:szCs w:val="30"/>
        </w:rPr>
        <w:t>年起即开始重点运营之合作项目。无锡电信项目《合作协议》签订后，腾云公司积极履约，已开展涉案项目的电力系统项目、环评项目、勘察项目实施等，腾云公司为该项目顺利开展筹备资金保障及资源支持。腾云公司全权授权潘峰与电信无锡分公司共同运营无锡电信项目，整体项目合作期间，潘峰均直接代表腾云公司与电信无锡分公司对接、签署及安排协议履行进度、代为沟通项目信息等。潘峰在该项目履行期间，刻意向腾云公司隐瞒已获取的资金来源及合作方信息，未及时向双方转达项目信息及进</w:t>
      </w:r>
      <w:r>
        <w:rPr>
          <w:rFonts w:hint="eastAsia"/>
          <w:sz w:val="30"/>
          <w:szCs w:val="30"/>
        </w:rPr>
        <w:t>展等，导致该项目《合作协议》未得到有效履行；</w:t>
      </w:r>
      <w:r>
        <w:rPr>
          <w:rFonts w:hint="eastAsia"/>
          <w:sz w:val="30"/>
          <w:szCs w:val="30"/>
        </w:rPr>
        <w:t>2</w:t>
      </w:r>
      <w:r>
        <w:rPr>
          <w:rFonts w:hint="eastAsia"/>
          <w:sz w:val="30"/>
          <w:szCs w:val="30"/>
        </w:rPr>
        <w:t>、未经腾云公司股东会同意，潘峰违反忠实义务及利用其关联公司实施侵权：潘峰利用其任职腾云公司董事、高级管理人员职位的便利，私自转移腾云公司商业项目合作利益，在腾云公司无锡电信项目履行期间内，私自与刘德胜成立中智公司，并带走腾云公司技术团队，后利用关联公司恒云太公司、同云盛公司对接无锡电信项目，以其关联公司名义继续合作运营，已构成对腾云公司利益的共同侵权。潘峰、刘德胜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日出资设立中智公司，潘峰持有中智公司</w:t>
      </w:r>
      <w:r>
        <w:rPr>
          <w:rFonts w:hint="eastAsia"/>
          <w:sz w:val="30"/>
          <w:szCs w:val="30"/>
        </w:rPr>
        <w:t>43.83%</w:t>
      </w:r>
      <w:r>
        <w:rPr>
          <w:rFonts w:hint="eastAsia"/>
          <w:sz w:val="30"/>
          <w:szCs w:val="30"/>
        </w:rPr>
        <w:t>的股权（股权比例以工商登记为准）</w:t>
      </w:r>
      <w:r>
        <w:rPr>
          <w:rFonts w:hint="eastAsia"/>
          <w:sz w:val="30"/>
          <w:szCs w:val="30"/>
        </w:rPr>
        <w:t>；欣导公司于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自行投资及通过其全资子公司开益禧（无锡）有限公司（以下简称开益禧公司），分别投资设立恒云太公司及同云盛公司。恒云太公司和同云盛公司主营业务包括因特网信息服务业务和呼叫中心业务等（与腾云公司主营业务类似且与上述属于腾云公司商业机会所涉的项目相关），其董事长均为王燕清（时任欣导公司法定代表人），董事均由刘德胜担任，潘峰均为其事实上的总经理及实际控制人。上述中智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日成立）、恒云太公司（</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日成立）、同云盛公司（</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日成立）均在</w:t>
      </w:r>
      <w:r>
        <w:rPr>
          <w:rFonts w:hint="eastAsia"/>
          <w:sz w:val="30"/>
          <w:szCs w:val="30"/>
        </w:rPr>
        <w:t>腾云公司与电信无锡分公司《合作协议》履行期内成立。经媒体报道及“中国建设工程招标网”信息披露，恒云太公司、同云盛公司在腾云公司不知情的情况下，即已由潘峰实际操控私自与电信无锡分公司签约成功，现正式合作运营该无锡电信项目。综上所述，腾云公司认为：中智公司、恒云太公司、同云盛公司均属违规、违法设立，且均为潘峰以前述主体私自对接腾云公司无锡电信项目所设立；潘峰在腾云公司任职董事、高级管理人员期间，未经腾云公司股东会同意，利用在腾云公司负责技术研发、运营商渠道建设及数据中心销售工作等重要职务便利，私自设立项目公司并</w:t>
      </w:r>
      <w:r>
        <w:rPr>
          <w:rFonts w:hint="eastAsia"/>
          <w:sz w:val="30"/>
          <w:szCs w:val="30"/>
        </w:rPr>
        <w:t>利用与腾云公司经营业务类似的关联公司谋取属于腾云公司的无锡电信项目商业机会，并招徕腾云公司核心技术人员入职同云盛公司，与各被告共同经营与腾云公司同类业务，从中获取股权（权益）、股权分红、项目利润及工资等收入，严重违反法律及腾云公司章程的规定，已构成对腾云公司利益的侵害。根据公司法等相关规定，潘峰违反规定所得的收入包括转让股权、自中智公司、恒云太公司、同云盛公司所得的工资收入以及以现持有中智公司的</w:t>
      </w:r>
      <w:r>
        <w:rPr>
          <w:rFonts w:hint="eastAsia"/>
          <w:sz w:val="30"/>
          <w:szCs w:val="30"/>
        </w:rPr>
        <w:t>43.83%</w:t>
      </w:r>
      <w:r>
        <w:rPr>
          <w:rFonts w:hint="eastAsia"/>
          <w:sz w:val="30"/>
          <w:szCs w:val="30"/>
        </w:rPr>
        <w:t>股权所得的分红收入，应当归腾云公司所有。同时，刘德胜、中智公司、恒云太公司、同云盛公司、欣导公司明知潘</w:t>
      </w:r>
      <w:r>
        <w:rPr>
          <w:rFonts w:hint="eastAsia"/>
          <w:sz w:val="30"/>
          <w:szCs w:val="30"/>
        </w:rPr>
        <w:t>峰为腾云公司董事、高级管理人员及其违背忠实、勤勉义务的事实，仍利用其谋取且共同经营腾云公司商业机会的行为，已构成对腾云公司利益的共同侵权，严重侵犯腾云公司合法利益。综上，腾云公司提出前述诉讼请求。</w:t>
      </w:r>
    </w:p>
    <w:p w:rsidR="00000000" w:rsidRDefault="00284DE9">
      <w:pPr>
        <w:spacing w:line="500" w:lineRule="atLeast"/>
        <w:ind w:firstLine="600"/>
        <w:divId w:val="1685859343"/>
        <w:rPr>
          <w:rFonts w:hint="eastAsia"/>
          <w:sz w:val="30"/>
          <w:szCs w:val="30"/>
        </w:rPr>
      </w:pPr>
      <w:r>
        <w:rPr>
          <w:rFonts w:hint="eastAsia"/>
          <w:sz w:val="30"/>
          <w:szCs w:val="30"/>
        </w:rPr>
        <w:t>被告潘峰辩称：</w:t>
      </w:r>
      <w:r>
        <w:rPr>
          <w:rFonts w:hint="eastAsia"/>
          <w:sz w:val="30"/>
          <w:szCs w:val="30"/>
        </w:rPr>
        <w:t>1</w:t>
      </w:r>
      <w:r>
        <w:rPr>
          <w:rFonts w:hint="eastAsia"/>
          <w:sz w:val="30"/>
          <w:szCs w:val="30"/>
        </w:rPr>
        <w:t>、其从未担任腾云公司的高管，且自</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月起不再担任董事职务。腾云公司章程并未规定高管的范围，根据公司法规定，高管范围限于经理、副经理、财务负责人，其不属于上述范围，故不属于高管。</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日，其从腾云公司离职，辞去了包括董事在内的全部职务，双方之间的劳动关系解除。之后，其未再履行董</w:t>
      </w:r>
      <w:r>
        <w:rPr>
          <w:rFonts w:hint="eastAsia"/>
          <w:sz w:val="30"/>
          <w:szCs w:val="30"/>
        </w:rPr>
        <w:t>事职务，也未获得报酬。在辞职后仍代表腾云公司对外签署与电信无锡分公司合作的相关协议，其仅基于腾云公司股东身份所为；</w:t>
      </w:r>
      <w:r>
        <w:rPr>
          <w:rFonts w:hint="eastAsia"/>
          <w:sz w:val="30"/>
          <w:szCs w:val="30"/>
        </w:rPr>
        <w:t>2</w:t>
      </w:r>
      <w:r>
        <w:rPr>
          <w:rFonts w:hint="eastAsia"/>
          <w:sz w:val="30"/>
          <w:szCs w:val="30"/>
        </w:rPr>
        <w:t>、其在中智公司的出资由其本人实际投入，股权转让也是原价转让，没有任何收益。且中智公司的经营范围与腾云公司完全不同，不构成同业经营，故腾云公司要求将转让股权收益及分红收入归入腾云公司没有依据。另外，其并非恒云太公司的股东，中智公司才是恒云太公司股东，该公司转让恒云太公司</w:t>
      </w:r>
      <w:r>
        <w:rPr>
          <w:rFonts w:hint="eastAsia"/>
          <w:sz w:val="30"/>
          <w:szCs w:val="30"/>
        </w:rPr>
        <w:t>36.36%</w:t>
      </w:r>
      <w:r>
        <w:rPr>
          <w:rFonts w:hint="eastAsia"/>
          <w:sz w:val="30"/>
          <w:szCs w:val="30"/>
        </w:rPr>
        <w:t>的股权所得应归中智公司所有；</w:t>
      </w:r>
      <w:r>
        <w:rPr>
          <w:rFonts w:hint="eastAsia"/>
          <w:sz w:val="30"/>
          <w:szCs w:val="30"/>
        </w:rPr>
        <w:t>3</w:t>
      </w:r>
      <w:r>
        <w:rPr>
          <w:rFonts w:hint="eastAsia"/>
          <w:sz w:val="30"/>
          <w:szCs w:val="30"/>
        </w:rPr>
        <w:t>、其并未谋取属于腾云公司的商业机会。腾云公司曾与电信无锡分公司签订《合作协议》，但因腾</w:t>
      </w:r>
      <w:r>
        <w:rPr>
          <w:rFonts w:hint="eastAsia"/>
          <w:sz w:val="30"/>
          <w:szCs w:val="30"/>
        </w:rPr>
        <w:t>云公司未能按合同要求履行资金保障义务，导致电信无锡分公司与之解约，故其系因自己的违约行为丧失了该商业机会。另外，腾云公司员工离职后入职恒云太公司系合法的人才流动，主要技术人员曹晓华从腾云公司离职后即入职淘宝中国软件公司，该些人员流动与腾云公司未能履行资金保障义务没有关联。电信无锡分公司与腾云公司解除合同后有权按照自已的意愿另行选择合作对象，同云盛公司也有权取得该商业机会；</w:t>
      </w:r>
      <w:r>
        <w:rPr>
          <w:rFonts w:hint="eastAsia"/>
          <w:sz w:val="30"/>
          <w:szCs w:val="30"/>
        </w:rPr>
        <w:t>4</w:t>
      </w:r>
      <w:r>
        <w:rPr>
          <w:rFonts w:hint="eastAsia"/>
          <w:sz w:val="30"/>
          <w:szCs w:val="30"/>
        </w:rPr>
        <w:t>、公司法竞业禁止规定的“同类的业务”应是完全相同或同种类或类似的商品或服务，且被禁止的竞业营业应局限于公司实际进行的营业。虽在公司的经营</w:t>
      </w:r>
      <w:r>
        <w:rPr>
          <w:rFonts w:hint="eastAsia"/>
          <w:sz w:val="30"/>
          <w:szCs w:val="30"/>
        </w:rPr>
        <w:t>范围之内，但目前没有进行的营业不应列于被禁止的竞争营业之类。中智公司的经营范围与腾云公司明显不同，恒云太公司工商登记的经营范围为“在上海、江苏二省（直辖市）范围内从事第一类增值电信业务中的互联网接入服务业务，在上海一直辖市以及无锡一城市范围内从事第一类增值电信业务中的互联网数据中心业务（不含互联网资源协作服务）”，与腾云公司完全不同，且恒云太公司成立后只在上海一直辖市以及无锡一城市范围内从事第一类增值电信业务中的互联网数据中心业务，未开展其他经营活动。另外，同云盛公司、欣导公司与其没有关系，其未从同云盛公司</w:t>
      </w:r>
      <w:r>
        <w:rPr>
          <w:rFonts w:hint="eastAsia"/>
          <w:sz w:val="30"/>
          <w:szCs w:val="30"/>
        </w:rPr>
        <w:t>取得过任何收入。虽然，恒云太公司的部分错误宣传中提到潘峰系同云盛公司总经理，但该宣传表述与事实不符，也未经同云盛公司认可，故不能仅凭恒云太公司单方面的错误宣传认定其是同云盛公司的高级管理人员。综上，请求法院驳回腾云公司对其的诉讼请求。</w:t>
      </w:r>
    </w:p>
    <w:p w:rsidR="00000000" w:rsidRDefault="00284DE9">
      <w:pPr>
        <w:spacing w:line="500" w:lineRule="atLeast"/>
        <w:ind w:firstLine="600"/>
        <w:divId w:val="1356809083"/>
        <w:rPr>
          <w:rFonts w:hint="eastAsia"/>
          <w:sz w:val="30"/>
          <w:szCs w:val="30"/>
        </w:rPr>
      </w:pPr>
      <w:r>
        <w:rPr>
          <w:rFonts w:hint="eastAsia"/>
          <w:sz w:val="30"/>
          <w:szCs w:val="30"/>
        </w:rPr>
        <w:t>被告刘德胜辩称：同意潘峰的答辩意见；根据工业和信息化部官网发布的关于进一步规范因特网数据中心业务和因特网接入服务业务市场准入工作的通告及电信业务分类目录，案涉数据中心业务需要获得许可，但是腾云公司并未取得数据中心或者云计算的经营许可，不具备实际经营数据中心和云计算的资质；腾云</w:t>
      </w:r>
      <w:r>
        <w:rPr>
          <w:rFonts w:hint="eastAsia"/>
          <w:sz w:val="30"/>
          <w:szCs w:val="30"/>
        </w:rPr>
        <w:t>公司未提供其个人应承担连带责任的事实和法律依据。综上，请求法院驳回腾云公司对其的诉讼请求。</w:t>
      </w:r>
    </w:p>
    <w:p w:rsidR="00000000" w:rsidRDefault="00284DE9">
      <w:pPr>
        <w:spacing w:line="500" w:lineRule="atLeast"/>
        <w:ind w:firstLine="600"/>
        <w:divId w:val="1367872907"/>
        <w:rPr>
          <w:rFonts w:hint="eastAsia"/>
          <w:sz w:val="30"/>
          <w:szCs w:val="30"/>
        </w:rPr>
      </w:pPr>
      <w:r>
        <w:rPr>
          <w:rFonts w:hint="eastAsia"/>
          <w:sz w:val="30"/>
          <w:szCs w:val="30"/>
        </w:rPr>
        <w:t>被告中智公司辩称，潘峰是中智公司的股东，中智公司对潘峰与腾云公司之间的纠纷不知情，中智公司的经营范围是利用自有资金对外投资、提供企业管理咨询服务等</w:t>
      </w:r>
      <w:r>
        <w:rPr>
          <w:rFonts w:hint="eastAsia"/>
          <w:sz w:val="30"/>
          <w:szCs w:val="30"/>
        </w:rPr>
        <w:t>,</w:t>
      </w:r>
      <w:r>
        <w:rPr>
          <w:rFonts w:hint="eastAsia"/>
          <w:sz w:val="30"/>
          <w:szCs w:val="30"/>
        </w:rPr>
        <w:t>与腾云公司工商登记的经营范围不同。综上，请求法院驳回腾云公司对其的诉讼请求。</w:t>
      </w:r>
    </w:p>
    <w:p w:rsidR="00000000" w:rsidRDefault="00284DE9">
      <w:pPr>
        <w:spacing w:line="500" w:lineRule="atLeast"/>
        <w:ind w:firstLine="600"/>
        <w:divId w:val="166992379"/>
        <w:rPr>
          <w:rFonts w:hint="eastAsia"/>
          <w:sz w:val="30"/>
          <w:szCs w:val="30"/>
        </w:rPr>
      </w:pPr>
      <w:r>
        <w:rPr>
          <w:rFonts w:hint="eastAsia"/>
          <w:sz w:val="30"/>
          <w:szCs w:val="30"/>
        </w:rPr>
        <w:t>被告恒云太公司、同云盛公司共同辩称：恒云太公司、同云盛公司都是依法设立的，不能因为腾云公司有相关的项目在运作就不允许设立类似行业的公司；恒云太公司从未参与任何电信项目，同云盛公司与电信无锡分公司</w:t>
      </w:r>
      <w:r>
        <w:rPr>
          <w:rFonts w:hint="eastAsia"/>
          <w:sz w:val="30"/>
          <w:szCs w:val="30"/>
        </w:rPr>
        <w:t>的合作是基于王燕清董事长在无锡市商业合作基础和资源而获取的商业机会，腾云公司在已经失去或者放弃商业机会后，同云盛公司当然有权通过自身能力获得合作机会。综上，请求法院驳回腾云公司对其的诉讼请求。</w:t>
      </w:r>
    </w:p>
    <w:p w:rsidR="00000000" w:rsidRDefault="00284DE9">
      <w:pPr>
        <w:spacing w:line="500" w:lineRule="atLeast"/>
        <w:ind w:firstLine="600"/>
        <w:divId w:val="1044985984"/>
        <w:rPr>
          <w:rFonts w:hint="eastAsia"/>
          <w:sz w:val="30"/>
          <w:szCs w:val="30"/>
        </w:rPr>
      </w:pPr>
      <w:r>
        <w:rPr>
          <w:rFonts w:hint="eastAsia"/>
          <w:sz w:val="30"/>
          <w:szCs w:val="30"/>
        </w:rPr>
        <w:t>被告欣导公司辩称，其与案涉纠纷无关。</w:t>
      </w:r>
    </w:p>
    <w:p w:rsidR="00000000" w:rsidRDefault="00284DE9">
      <w:pPr>
        <w:spacing w:line="500" w:lineRule="atLeast"/>
        <w:ind w:firstLine="600"/>
        <w:divId w:val="801269026"/>
        <w:rPr>
          <w:rFonts w:hint="eastAsia"/>
          <w:sz w:val="30"/>
          <w:szCs w:val="30"/>
        </w:rPr>
      </w:pPr>
      <w:r>
        <w:rPr>
          <w:rFonts w:hint="eastAsia"/>
          <w:sz w:val="30"/>
          <w:szCs w:val="30"/>
        </w:rPr>
        <w:t>经审理查明：</w:t>
      </w:r>
    </w:p>
    <w:p w:rsidR="00000000" w:rsidRDefault="00284DE9">
      <w:pPr>
        <w:spacing w:line="500" w:lineRule="atLeast"/>
        <w:ind w:firstLine="600"/>
        <w:divId w:val="1939217146"/>
        <w:rPr>
          <w:rFonts w:hint="eastAsia"/>
          <w:sz w:val="30"/>
          <w:szCs w:val="30"/>
        </w:rPr>
      </w:pPr>
      <w:r>
        <w:rPr>
          <w:rFonts w:hint="eastAsia"/>
          <w:sz w:val="30"/>
          <w:szCs w:val="30"/>
        </w:rPr>
        <w:t>一、腾云公司的基本情况。腾云公司于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日设立，公司注册资本</w:t>
      </w:r>
      <w:r>
        <w:rPr>
          <w:rFonts w:hint="eastAsia"/>
          <w:sz w:val="30"/>
          <w:szCs w:val="30"/>
        </w:rPr>
        <w:t>3000</w:t>
      </w:r>
      <w:r>
        <w:rPr>
          <w:rFonts w:hint="eastAsia"/>
          <w:sz w:val="30"/>
          <w:szCs w:val="30"/>
        </w:rPr>
        <w:t>万元，法定代表人为孟祥丰，经营范围无许可经营项目，一般经营项目为从事计算机网络技术、计算机信息技术、通信技术领域的技术开发、技术服务、技术转让；计算机软硬件、网络设备、通信设备的开发与销</w:t>
      </w:r>
      <w:r>
        <w:rPr>
          <w:rFonts w:hint="eastAsia"/>
          <w:sz w:val="30"/>
          <w:szCs w:val="30"/>
        </w:rPr>
        <w:t>售、互联网网络综合平台的技术开发、咨询及技术服务；自营和代理各类商品及技术的进出口业务。</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日的公司股东会决议选举孙传国、孟祥丰、潘峰为公司董事，徐海航为公司监事。当日的董事会决议选举孟祥丰为董事长、孙传国为副董事长，聘任孟祥丰为公司经理。</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日，腾云公司经营范围经工商变更登记增加许可经营项目为在江苏省范围内从事第二类增值电信业务中的因特网信息服务业务和第二类增值电信业务中的呼叫中心业务。</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日腾云公司董事会决议：董事会成员分工为董事长分管公司财务部，总经理代分管综</w:t>
      </w:r>
      <w:r>
        <w:rPr>
          <w:rFonts w:hint="eastAsia"/>
          <w:sz w:val="30"/>
          <w:szCs w:val="30"/>
        </w:rPr>
        <w:t>合管理部、人力资源部、市场部销售人员管理、代理商渠道建设工作，首席运营官分管研发中心、运营商渠道建设、数据中心销售工作；潘总继续跟进与电信陆总合作销售数据中心事项。</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日的腾云公司章程规定，公司注册资本</w:t>
      </w:r>
      <w:r>
        <w:rPr>
          <w:rFonts w:hint="eastAsia"/>
          <w:sz w:val="30"/>
          <w:szCs w:val="30"/>
        </w:rPr>
        <w:t>3000</w:t>
      </w:r>
      <w:r>
        <w:rPr>
          <w:rFonts w:hint="eastAsia"/>
          <w:sz w:val="30"/>
          <w:szCs w:val="30"/>
        </w:rPr>
        <w:t>万元，股东孟祥丰、孙传国、潘峰分别以现金出资</w:t>
      </w:r>
      <w:r>
        <w:rPr>
          <w:rFonts w:hint="eastAsia"/>
          <w:sz w:val="30"/>
          <w:szCs w:val="30"/>
        </w:rPr>
        <w:t>1000</w:t>
      </w:r>
      <w:r>
        <w:rPr>
          <w:rFonts w:hint="eastAsia"/>
          <w:sz w:val="30"/>
          <w:szCs w:val="30"/>
        </w:rPr>
        <w:t>万元；公司设董事会，成员为三人，由股东会选举产生，董事任期三年，任期届满，可连选连任。</w:t>
      </w:r>
    </w:p>
    <w:p w:rsidR="00000000" w:rsidRDefault="00284DE9">
      <w:pPr>
        <w:spacing w:line="500" w:lineRule="atLeast"/>
        <w:ind w:firstLine="600"/>
        <w:divId w:val="1881016822"/>
        <w:rPr>
          <w:rFonts w:hint="eastAsia"/>
          <w:sz w:val="30"/>
          <w:szCs w:val="30"/>
        </w:rPr>
      </w:pPr>
      <w:r>
        <w:rPr>
          <w:rFonts w:hint="eastAsia"/>
          <w:sz w:val="30"/>
          <w:szCs w:val="30"/>
        </w:rPr>
        <w:t>二、腾云公司与电信无锡分公司签订《合作协议》及履约、解约情况。</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日，电信无锡分公司与腾云公司签订《</w:t>
      </w:r>
      <w:r>
        <w:rPr>
          <w:rFonts w:hint="eastAsia"/>
          <w:sz w:val="30"/>
          <w:szCs w:val="30"/>
        </w:rPr>
        <w:t>IDC</w:t>
      </w:r>
      <w:r>
        <w:rPr>
          <w:rFonts w:hint="eastAsia"/>
          <w:sz w:val="30"/>
          <w:szCs w:val="30"/>
        </w:rPr>
        <w:t>业务代理协议》，约定电信无锡</w:t>
      </w:r>
      <w:r>
        <w:rPr>
          <w:rFonts w:hint="eastAsia"/>
          <w:sz w:val="30"/>
          <w:szCs w:val="30"/>
        </w:rPr>
        <w:t>分公司授权给腾云公司为电信无锡分公司</w:t>
      </w:r>
      <w:r>
        <w:rPr>
          <w:rFonts w:hint="eastAsia"/>
          <w:sz w:val="30"/>
          <w:szCs w:val="30"/>
        </w:rPr>
        <w:t>IDC</w:t>
      </w:r>
      <w:r>
        <w:rPr>
          <w:rFonts w:hint="eastAsia"/>
          <w:sz w:val="30"/>
          <w:szCs w:val="30"/>
        </w:rPr>
        <w:t>业务代理商资格；腾云公司代理销售电信无锡分公司在无锡境内的所有</w:t>
      </w:r>
      <w:r>
        <w:rPr>
          <w:rFonts w:hint="eastAsia"/>
          <w:sz w:val="30"/>
          <w:szCs w:val="30"/>
        </w:rPr>
        <w:t>IDC</w:t>
      </w:r>
      <w:r>
        <w:rPr>
          <w:rFonts w:hint="eastAsia"/>
          <w:sz w:val="30"/>
          <w:szCs w:val="30"/>
        </w:rPr>
        <w:t>业务（包含</w:t>
      </w:r>
      <w:r>
        <w:rPr>
          <w:rFonts w:hint="eastAsia"/>
          <w:sz w:val="30"/>
          <w:szCs w:val="30"/>
        </w:rPr>
        <w:t>IDC</w:t>
      </w:r>
      <w:r>
        <w:rPr>
          <w:rFonts w:hint="eastAsia"/>
          <w:sz w:val="30"/>
          <w:szCs w:val="30"/>
        </w:rPr>
        <w:t>基础资源机位、机柜、带宽出租，</w:t>
      </w:r>
      <w:r>
        <w:rPr>
          <w:rFonts w:hint="eastAsia"/>
          <w:sz w:val="30"/>
          <w:szCs w:val="30"/>
        </w:rPr>
        <w:t>IDC</w:t>
      </w:r>
      <w:r>
        <w:rPr>
          <w:rFonts w:hint="eastAsia"/>
          <w:sz w:val="30"/>
          <w:szCs w:val="30"/>
        </w:rPr>
        <w:t>增值业务服务等），腾云公司代理销售的电信无锡分公司最终客户。该协议落款处，腾云公司授权代表潘峰亦签字。</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电信无锡分公司与腾云公司签订《“基于云平台的呼叫坐席”服务的协议》，约定：双方为电信无锡分公司的用户提供基于云平台的呼叫坐席服务，腾云公司提供基于云平台的呼叫坐席服务所需的经双方协商确定的软硬件系统平台资源，并有义务确保系统所</w:t>
      </w:r>
      <w:r>
        <w:rPr>
          <w:rFonts w:hint="eastAsia"/>
          <w:sz w:val="30"/>
          <w:szCs w:val="30"/>
        </w:rPr>
        <w:t>有涉及的软硬件版权的合法性。</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日，电信无锡分公司与腾云公司签订《合作协议》，约定：电信无锡分公司负责提供土地，负责变配电、</w:t>
      </w:r>
      <w:r>
        <w:rPr>
          <w:rFonts w:hint="eastAsia"/>
          <w:sz w:val="30"/>
          <w:szCs w:val="30"/>
        </w:rPr>
        <w:t>UPS</w:t>
      </w:r>
      <w:r>
        <w:rPr>
          <w:rFonts w:hint="eastAsia"/>
          <w:sz w:val="30"/>
          <w:szCs w:val="30"/>
        </w:rPr>
        <w:t>电源、</w:t>
      </w:r>
      <w:r>
        <w:rPr>
          <w:rFonts w:hint="eastAsia"/>
          <w:sz w:val="30"/>
          <w:szCs w:val="30"/>
        </w:rPr>
        <w:t>BMS</w:t>
      </w:r>
      <w:r>
        <w:rPr>
          <w:rFonts w:hint="eastAsia"/>
          <w:sz w:val="30"/>
          <w:szCs w:val="30"/>
        </w:rPr>
        <w:t>、数据、机房装修、空调末端、设计费、建设方案咨询费等投资，并负责提供机房运行所需的带宽、传输设备以及所有与数据传输相关的设备和线路；腾云公司负责投资建设机房楼（含公共部分装修）、室外工程、变电站（含设备）、外市电引入（</w:t>
      </w:r>
      <w:r>
        <w:rPr>
          <w:rFonts w:hint="eastAsia"/>
          <w:sz w:val="30"/>
          <w:szCs w:val="30"/>
        </w:rPr>
        <w:t>110KV</w:t>
      </w:r>
      <w:r>
        <w:rPr>
          <w:rFonts w:hint="eastAsia"/>
          <w:sz w:val="30"/>
          <w:szCs w:val="30"/>
        </w:rPr>
        <w:t>）、中央空调主机、油机等；电信无锡分公司总投资估算</w:t>
      </w:r>
      <w:r>
        <w:rPr>
          <w:rFonts w:hint="eastAsia"/>
          <w:sz w:val="30"/>
          <w:szCs w:val="30"/>
        </w:rPr>
        <w:t>3.55</w:t>
      </w:r>
      <w:r>
        <w:rPr>
          <w:rFonts w:hint="eastAsia"/>
          <w:sz w:val="30"/>
          <w:szCs w:val="30"/>
        </w:rPr>
        <w:t>亿元，腾云公司总投资估算</w:t>
      </w:r>
      <w:r>
        <w:rPr>
          <w:rFonts w:hint="eastAsia"/>
          <w:sz w:val="30"/>
          <w:szCs w:val="30"/>
        </w:rPr>
        <w:t>5.36</w:t>
      </w:r>
      <w:r>
        <w:rPr>
          <w:rFonts w:hint="eastAsia"/>
          <w:sz w:val="30"/>
          <w:szCs w:val="30"/>
        </w:rPr>
        <w:t>亿元；项目合作期限为</w:t>
      </w:r>
      <w:r>
        <w:rPr>
          <w:rFonts w:hint="eastAsia"/>
          <w:sz w:val="30"/>
          <w:szCs w:val="30"/>
        </w:rPr>
        <w:t>50</w:t>
      </w:r>
      <w:r>
        <w:rPr>
          <w:rFonts w:hint="eastAsia"/>
          <w:sz w:val="30"/>
          <w:szCs w:val="30"/>
        </w:rPr>
        <w:t>年；机架收入分</w:t>
      </w:r>
      <w:r>
        <w:rPr>
          <w:rFonts w:hint="eastAsia"/>
          <w:sz w:val="30"/>
          <w:szCs w:val="30"/>
        </w:rPr>
        <w:t>成根据双方投资比例，按照税前利润分成；带宽（包含互联网带宽、电路，扣除代理费）分成比例为电信无锡分公司</w:t>
      </w:r>
      <w:r>
        <w:rPr>
          <w:rFonts w:hint="eastAsia"/>
          <w:sz w:val="30"/>
          <w:szCs w:val="30"/>
        </w:rPr>
        <w:t>90%</w:t>
      </w:r>
      <w:r>
        <w:rPr>
          <w:rFonts w:hint="eastAsia"/>
          <w:sz w:val="30"/>
          <w:szCs w:val="30"/>
        </w:rPr>
        <w:t>、腾云公司</w:t>
      </w:r>
      <w:r>
        <w:rPr>
          <w:rFonts w:hint="eastAsia"/>
          <w:sz w:val="30"/>
          <w:szCs w:val="30"/>
        </w:rPr>
        <w:t>10%</w:t>
      </w:r>
      <w:r>
        <w:rPr>
          <w:rFonts w:hint="eastAsia"/>
          <w:sz w:val="30"/>
          <w:szCs w:val="30"/>
        </w:rPr>
        <w:t>。该协议落款处，腾云公司授权代表潘峰亦签字。</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日，电信无锡分公司与腾云公司就国际数据中心三期财务管理和会计核算办法签订协议。</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日，电信无锡分公司、腾云公司作为发包人与江苏春越低碳研究有限公司签订《咨询合同》，委托其就合作项目编制节能评估报告书。</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日，电信无锡分公司、腾云公司作为发包人与承包人南京博环环保有限公司研究所签订《环境影响评价合同书</w:t>
      </w:r>
      <w:r>
        <w:rPr>
          <w:rFonts w:hint="eastAsia"/>
          <w:sz w:val="30"/>
          <w:szCs w:val="30"/>
        </w:rPr>
        <w:t>》，要求承包人提供环评技术服务，编制环评报告表，并协助发包人准备报告表的审批。</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日，电信无锡分公司、腾云公司作为发包人与江苏苏州地质工程勘察院签订《建设工程勘察合同》，委托勘察人承担无锡国际数据中心三期工程勘察任务。</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日，腾云公司委托河南安靠电力工程设计有限公司针对中国（无锡）国际数据中心三期项目配套变电站的接入方案进行咨询和设计工作。</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日，电信无锡分公司与腾云公司签订协议，载明：双方于</w:t>
      </w:r>
      <w:r>
        <w:rPr>
          <w:rFonts w:hint="eastAsia"/>
          <w:sz w:val="30"/>
          <w:szCs w:val="30"/>
        </w:rPr>
        <w:t>2014</w:t>
      </w:r>
      <w:r>
        <w:rPr>
          <w:rFonts w:hint="eastAsia"/>
          <w:sz w:val="30"/>
          <w:szCs w:val="30"/>
        </w:rPr>
        <w:t>年签订了《合作协议》，合同签订后电信无锡分公司完全按照合同约定履行了</w:t>
      </w:r>
      <w:r>
        <w:rPr>
          <w:rFonts w:hint="eastAsia"/>
          <w:sz w:val="30"/>
          <w:szCs w:val="30"/>
        </w:rPr>
        <w:t>义务，而腾云公司一直未能按合同的要求履行资金保障义务，经多次催告仍未整改后电信无锡分公司于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日发函解除《合作协议》，双方确认《合作协议》解除。</w:t>
      </w:r>
    </w:p>
    <w:p w:rsidR="00000000" w:rsidRDefault="00284DE9">
      <w:pPr>
        <w:spacing w:line="500" w:lineRule="atLeast"/>
        <w:ind w:firstLine="600"/>
        <w:divId w:val="606502200"/>
        <w:rPr>
          <w:rFonts w:hint="eastAsia"/>
          <w:sz w:val="30"/>
          <w:szCs w:val="30"/>
        </w:rPr>
      </w:pPr>
      <w:r>
        <w:rPr>
          <w:rFonts w:hint="eastAsia"/>
          <w:sz w:val="30"/>
          <w:szCs w:val="30"/>
        </w:rPr>
        <w:t>三、潘峰的任职情况。无锡市社会保险缴费信息载明：潘峰与腾云公司协商一致于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日解除劳动合同。无锡市社会保险基金管理中心信息载明：腾云公司自</w:t>
      </w:r>
      <w:r>
        <w:rPr>
          <w:rFonts w:hint="eastAsia"/>
          <w:sz w:val="30"/>
          <w:szCs w:val="30"/>
        </w:rPr>
        <w:t>2012</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月为潘峰缴纳社会保险；恒云太公司自</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月始为潘峰缴纳社会保险。</w:t>
      </w:r>
    </w:p>
    <w:p w:rsidR="00000000" w:rsidRDefault="00284DE9">
      <w:pPr>
        <w:spacing w:line="500" w:lineRule="atLeast"/>
        <w:ind w:firstLine="600"/>
        <w:divId w:val="119108774"/>
        <w:rPr>
          <w:rFonts w:hint="eastAsia"/>
          <w:sz w:val="30"/>
          <w:szCs w:val="30"/>
        </w:rPr>
      </w:pPr>
      <w:r>
        <w:rPr>
          <w:rFonts w:hint="eastAsia"/>
          <w:sz w:val="30"/>
          <w:szCs w:val="30"/>
        </w:rPr>
        <w:t>四、相关公司的情况。</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日，刘德胜、潘峰分别出资</w:t>
      </w:r>
      <w:r>
        <w:rPr>
          <w:rFonts w:hint="eastAsia"/>
          <w:sz w:val="30"/>
          <w:szCs w:val="30"/>
        </w:rPr>
        <w:t>960</w:t>
      </w:r>
      <w:r>
        <w:rPr>
          <w:rFonts w:hint="eastAsia"/>
          <w:sz w:val="30"/>
          <w:szCs w:val="30"/>
        </w:rPr>
        <w:t>万元、</w:t>
      </w:r>
      <w:r>
        <w:rPr>
          <w:rFonts w:hint="eastAsia"/>
          <w:sz w:val="30"/>
          <w:szCs w:val="30"/>
        </w:rPr>
        <w:t>5040</w:t>
      </w:r>
      <w:r>
        <w:rPr>
          <w:rFonts w:hint="eastAsia"/>
          <w:sz w:val="30"/>
          <w:szCs w:val="30"/>
        </w:rPr>
        <w:t>万元设立中智公</w:t>
      </w:r>
      <w:r>
        <w:rPr>
          <w:rFonts w:hint="eastAsia"/>
          <w:sz w:val="30"/>
          <w:szCs w:val="30"/>
        </w:rPr>
        <w:t>司，公司法定代表人为潘峰，公司注册资本</w:t>
      </w:r>
      <w:r>
        <w:rPr>
          <w:rFonts w:hint="eastAsia"/>
          <w:sz w:val="30"/>
          <w:szCs w:val="30"/>
        </w:rPr>
        <w:t>6000</w:t>
      </w:r>
      <w:r>
        <w:rPr>
          <w:rFonts w:hint="eastAsia"/>
          <w:sz w:val="30"/>
          <w:szCs w:val="30"/>
        </w:rPr>
        <w:t>万元，出资认缴时间为</w:t>
      </w:r>
      <w:r>
        <w:rPr>
          <w:rFonts w:hint="eastAsia"/>
          <w:sz w:val="30"/>
          <w:szCs w:val="30"/>
        </w:rPr>
        <w:t>2045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日；公司经营范围为利用自有资金对外投资、企业管理咨询服务。</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日，潘峰将其持有的中智公司</w:t>
      </w:r>
      <w:r>
        <w:rPr>
          <w:rFonts w:hint="eastAsia"/>
          <w:sz w:val="30"/>
          <w:szCs w:val="30"/>
        </w:rPr>
        <w:t>5%</w:t>
      </w:r>
      <w:r>
        <w:rPr>
          <w:rFonts w:hint="eastAsia"/>
          <w:sz w:val="30"/>
          <w:szCs w:val="30"/>
        </w:rPr>
        <w:t>股权以</w:t>
      </w:r>
      <w:r>
        <w:rPr>
          <w:rFonts w:hint="eastAsia"/>
          <w:sz w:val="30"/>
          <w:szCs w:val="30"/>
        </w:rPr>
        <w:t>300</w:t>
      </w:r>
      <w:r>
        <w:rPr>
          <w:rFonts w:hint="eastAsia"/>
          <w:sz w:val="30"/>
          <w:szCs w:val="30"/>
        </w:rPr>
        <w:t>万元的价格转让给孙世东；</w:t>
      </w:r>
      <w:r>
        <w:rPr>
          <w:rFonts w:hint="eastAsia"/>
          <w:sz w:val="30"/>
          <w:szCs w:val="30"/>
        </w:rPr>
        <w:t>4%</w:t>
      </w:r>
      <w:r>
        <w:rPr>
          <w:rFonts w:hint="eastAsia"/>
          <w:sz w:val="30"/>
          <w:szCs w:val="30"/>
        </w:rPr>
        <w:t>的股权以</w:t>
      </w:r>
      <w:r>
        <w:rPr>
          <w:rFonts w:hint="eastAsia"/>
          <w:sz w:val="30"/>
          <w:szCs w:val="30"/>
        </w:rPr>
        <w:t>240</w:t>
      </w:r>
      <w:r>
        <w:rPr>
          <w:rFonts w:hint="eastAsia"/>
          <w:sz w:val="30"/>
          <w:szCs w:val="30"/>
        </w:rPr>
        <w:t>万元的价格转让给梁燕；</w:t>
      </w:r>
      <w:r>
        <w:rPr>
          <w:rFonts w:hint="eastAsia"/>
          <w:sz w:val="30"/>
          <w:szCs w:val="30"/>
        </w:rPr>
        <w:t>3.33%</w:t>
      </w:r>
      <w:r>
        <w:rPr>
          <w:rFonts w:hint="eastAsia"/>
          <w:sz w:val="30"/>
          <w:szCs w:val="30"/>
        </w:rPr>
        <w:t>股权以</w:t>
      </w:r>
      <w:r>
        <w:rPr>
          <w:rFonts w:hint="eastAsia"/>
          <w:sz w:val="30"/>
          <w:szCs w:val="30"/>
        </w:rPr>
        <w:t>200</w:t>
      </w:r>
      <w:r>
        <w:rPr>
          <w:rFonts w:hint="eastAsia"/>
          <w:sz w:val="30"/>
          <w:szCs w:val="30"/>
        </w:rPr>
        <w:t>万元的价格转让给周笑天；</w:t>
      </w:r>
      <w:r>
        <w:rPr>
          <w:rFonts w:hint="eastAsia"/>
          <w:sz w:val="30"/>
          <w:szCs w:val="30"/>
        </w:rPr>
        <w:t>5%</w:t>
      </w:r>
      <w:r>
        <w:rPr>
          <w:rFonts w:hint="eastAsia"/>
          <w:sz w:val="30"/>
          <w:szCs w:val="30"/>
        </w:rPr>
        <w:t>股权以</w:t>
      </w:r>
      <w:r>
        <w:rPr>
          <w:rFonts w:hint="eastAsia"/>
          <w:sz w:val="30"/>
          <w:szCs w:val="30"/>
        </w:rPr>
        <w:t>300</w:t>
      </w:r>
      <w:r>
        <w:rPr>
          <w:rFonts w:hint="eastAsia"/>
          <w:sz w:val="30"/>
          <w:szCs w:val="30"/>
        </w:rPr>
        <w:t>万元的价格转让给周云海；</w:t>
      </w:r>
      <w:r>
        <w:rPr>
          <w:rFonts w:hint="eastAsia"/>
          <w:sz w:val="30"/>
          <w:szCs w:val="30"/>
        </w:rPr>
        <w:t>3%</w:t>
      </w:r>
      <w:r>
        <w:rPr>
          <w:rFonts w:hint="eastAsia"/>
          <w:sz w:val="30"/>
          <w:szCs w:val="30"/>
        </w:rPr>
        <w:t>股权以</w:t>
      </w:r>
      <w:r>
        <w:rPr>
          <w:rFonts w:hint="eastAsia"/>
          <w:sz w:val="30"/>
          <w:szCs w:val="30"/>
        </w:rPr>
        <w:t>180</w:t>
      </w:r>
      <w:r>
        <w:rPr>
          <w:rFonts w:hint="eastAsia"/>
          <w:sz w:val="30"/>
          <w:szCs w:val="30"/>
        </w:rPr>
        <w:t>万元的价格转让给陈金刚。</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月，潘峰先后将其持有的中智公司</w:t>
      </w:r>
      <w:r>
        <w:rPr>
          <w:rFonts w:hint="eastAsia"/>
          <w:sz w:val="30"/>
          <w:szCs w:val="30"/>
        </w:rPr>
        <w:t>5.714%</w:t>
      </w:r>
      <w:r>
        <w:rPr>
          <w:rFonts w:hint="eastAsia"/>
          <w:sz w:val="30"/>
          <w:szCs w:val="30"/>
        </w:rPr>
        <w:t>股权转让给周晓东、</w:t>
      </w:r>
      <w:r>
        <w:rPr>
          <w:rFonts w:hint="eastAsia"/>
          <w:sz w:val="30"/>
          <w:szCs w:val="30"/>
        </w:rPr>
        <w:t>0.635%</w:t>
      </w:r>
      <w:r>
        <w:rPr>
          <w:rFonts w:hint="eastAsia"/>
          <w:sz w:val="30"/>
          <w:szCs w:val="30"/>
        </w:rPr>
        <w:t>股权转让给王昀、</w:t>
      </w:r>
      <w:r>
        <w:rPr>
          <w:rFonts w:hint="eastAsia"/>
          <w:sz w:val="30"/>
          <w:szCs w:val="30"/>
        </w:rPr>
        <w:t>0.318%</w:t>
      </w:r>
      <w:r>
        <w:rPr>
          <w:rFonts w:hint="eastAsia"/>
          <w:sz w:val="30"/>
          <w:szCs w:val="30"/>
        </w:rPr>
        <w:t>股权转</w:t>
      </w:r>
      <w:r>
        <w:rPr>
          <w:rFonts w:hint="eastAsia"/>
          <w:sz w:val="30"/>
          <w:szCs w:val="30"/>
        </w:rPr>
        <w:t>让给顾燕敏、</w:t>
      </w:r>
      <w:r>
        <w:rPr>
          <w:rFonts w:hint="eastAsia"/>
          <w:sz w:val="30"/>
          <w:szCs w:val="30"/>
        </w:rPr>
        <w:t>10.5%</w:t>
      </w:r>
      <w:r>
        <w:rPr>
          <w:rFonts w:hint="eastAsia"/>
          <w:sz w:val="30"/>
          <w:szCs w:val="30"/>
        </w:rPr>
        <w:t>股权转让给孙群、</w:t>
      </w:r>
      <w:r>
        <w:rPr>
          <w:rFonts w:hint="eastAsia"/>
          <w:sz w:val="30"/>
          <w:szCs w:val="30"/>
        </w:rPr>
        <w:t>2%</w:t>
      </w:r>
      <w:r>
        <w:rPr>
          <w:rFonts w:hint="eastAsia"/>
          <w:sz w:val="30"/>
          <w:szCs w:val="30"/>
        </w:rPr>
        <w:t>股权转让给张延涛、</w:t>
      </w:r>
      <w:r>
        <w:rPr>
          <w:rFonts w:hint="eastAsia"/>
          <w:sz w:val="30"/>
          <w:szCs w:val="30"/>
        </w:rPr>
        <w:t>0.667%</w:t>
      </w:r>
      <w:r>
        <w:rPr>
          <w:rFonts w:hint="eastAsia"/>
          <w:sz w:val="30"/>
          <w:szCs w:val="30"/>
        </w:rPr>
        <w:t>股权转让给周笑天。恒云太公司由中智公司和开益禧公司于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投资设立；公司法定代表人王燕清；公司经营范围为物联网技术的研发、在江苏省范围内从事第二类增值电信业务中的因特网信息服务业务和第二类增值电信业务中的呼叫中心业务和第二类增值电信业务中的信息服务业务，在上海、江苏二省（直辖市）范围内从事第一类增值电信业务中的互联网接入服务业务，在上海一直辖市以及无锡一城市范围内从事第一类增值电信业务中的互联网数据中心业务等等。</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日，工业和信息化部向恒云太公司颁发增值电信业务经营许可证，准许恒云太公司经营增值电信业务。</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日，中智公司将其持有的恒云太公司</w:t>
      </w:r>
      <w:r>
        <w:rPr>
          <w:rFonts w:hint="eastAsia"/>
          <w:sz w:val="30"/>
          <w:szCs w:val="30"/>
        </w:rPr>
        <w:t>5%</w:t>
      </w:r>
      <w:r>
        <w:rPr>
          <w:rFonts w:hint="eastAsia"/>
          <w:sz w:val="30"/>
          <w:szCs w:val="30"/>
        </w:rPr>
        <w:t>的股权转让给开益禧公司。</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日，中智公司将其持有的恒云太公司</w:t>
      </w:r>
      <w:r>
        <w:rPr>
          <w:rFonts w:hint="eastAsia"/>
          <w:sz w:val="30"/>
          <w:szCs w:val="30"/>
        </w:rPr>
        <w:t>20%</w:t>
      </w:r>
      <w:r>
        <w:rPr>
          <w:rFonts w:hint="eastAsia"/>
          <w:sz w:val="30"/>
          <w:szCs w:val="30"/>
        </w:rPr>
        <w:t>股权转让给开益禧公司；将恒云太公司</w:t>
      </w:r>
      <w:r>
        <w:rPr>
          <w:rFonts w:hint="eastAsia"/>
          <w:sz w:val="30"/>
          <w:szCs w:val="30"/>
        </w:rPr>
        <w:t>11.36%</w:t>
      </w:r>
      <w:r>
        <w:rPr>
          <w:rFonts w:hint="eastAsia"/>
          <w:sz w:val="30"/>
          <w:szCs w:val="30"/>
        </w:rPr>
        <w:t>股权转让给无锡君鑫科创投资有限公司（以下简称君鑫公司）。同云盛公司于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日成立，公司法定代表人王燕清；公司经营范围为物联网技术的研发、在江苏省范围内从事第二类增值电信业务中的因特网信息服务业务和第二类增值电信业务中的</w:t>
      </w:r>
      <w:r>
        <w:rPr>
          <w:rFonts w:hint="eastAsia"/>
          <w:sz w:val="30"/>
          <w:szCs w:val="30"/>
        </w:rPr>
        <w:t>呼叫中心业务、从事计算机网络技术、计算机信息技术、通信技术领域的技术开发、技术服务、技术转让等等。</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日，工业和信息化部向同云盛公司颁发增值电信业务经营许可证，准许同云盛公司经营增值电信业务。无锡先导投资发展有限公司（以下简称先导公司）于</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日成立，其企业名称于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日经工商部门核准变更登记为欣导公司。</w:t>
      </w:r>
    </w:p>
    <w:p w:rsidR="00000000" w:rsidRDefault="00284DE9">
      <w:pPr>
        <w:spacing w:line="500" w:lineRule="atLeast"/>
        <w:ind w:firstLine="600"/>
        <w:divId w:val="746072680"/>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日，电信无锡分公司、同云盛公司以及同云盛公司担保人先导公司签订《无锡国际数据中心三期项目战略合作框架协议》，约定：电信无锡分公司负责提供建设用地，负责</w:t>
      </w:r>
      <w:r>
        <w:rPr>
          <w:rFonts w:hint="eastAsia"/>
          <w:sz w:val="30"/>
          <w:szCs w:val="30"/>
        </w:rPr>
        <w:t>变配电、</w:t>
      </w:r>
      <w:r>
        <w:rPr>
          <w:rFonts w:hint="eastAsia"/>
          <w:sz w:val="30"/>
          <w:szCs w:val="30"/>
        </w:rPr>
        <w:t>UPS</w:t>
      </w:r>
      <w:r>
        <w:rPr>
          <w:rFonts w:hint="eastAsia"/>
          <w:sz w:val="30"/>
          <w:szCs w:val="30"/>
        </w:rPr>
        <w:t>电源、</w:t>
      </w:r>
      <w:r>
        <w:rPr>
          <w:rFonts w:hint="eastAsia"/>
          <w:sz w:val="30"/>
          <w:szCs w:val="30"/>
        </w:rPr>
        <w:t>BMS</w:t>
      </w:r>
      <w:r>
        <w:rPr>
          <w:rFonts w:hint="eastAsia"/>
          <w:sz w:val="30"/>
          <w:szCs w:val="30"/>
        </w:rPr>
        <w:t>、数据、机房装修、空调末端、设计费（不含机房楼土建部分的设计费）、建设方案咨询费等投资，并负责提供机房运行所需的带宽、传输设备以及所有与数据传输相关的设备和线路等；同云盛公司负责投资建设机房楼（含公共部分装修）、项目全部室外工程、变电站（含设备）、外市电引入（</w:t>
      </w:r>
      <w:r>
        <w:rPr>
          <w:rFonts w:hint="eastAsia"/>
          <w:sz w:val="30"/>
          <w:szCs w:val="30"/>
        </w:rPr>
        <w:t>110KV</w:t>
      </w:r>
      <w:r>
        <w:rPr>
          <w:rFonts w:hint="eastAsia"/>
          <w:sz w:val="30"/>
          <w:szCs w:val="30"/>
        </w:rPr>
        <w:t>）、中央空调主机、油机、机房楼土建部分的设计费等；</w:t>
      </w:r>
      <w:r>
        <w:rPr>
          <w:rFonts w:hint="eastAsia"/>
          <w:sz w:val="30"/>
          <w:szCs w:val="30"/>
        </w:rPr>
        <w:t>2016</w:t>
      </w:r>
      <w:r>
        <w:rPr>
          <w:rFonts w:hint="eastAsia"/>
          <w:sz w:val="30"/>
          <w:szCs w:val="30"/>
        </w:rPr>
        <w:t>年投资估算为</w:t>
      </w:r>
      <w:r>
        <w:rPr>
          <w:rFonts w:hint="eastAsia"/>
          <w:sz w:val="30"/>
          <w:szCs w:val="30"/>
        </w:rPr>
        <w:t>6086</w:t>
      </w:r>
      <w:r>
        <w:rPr>
          <w:rFonts w:hint="eastAsia"/>
          <w:sz w:val="30"/>
          <w:szCs w:val="30"/>
        </w:rPr>
        <w:t>万元，</w:t>
      </w:r>
      <w:r>
        <w:rPr>
          <w:rFonts w:hint="eastAsia"/>
          <w:sz w:val="30"/>
          <w:szCs w:val="30"/>
        </w:rPr>
        <w:t>2017</w:t>
      </w:r>
      <w:r>
        <w:rPr>
          <w:rFonts w:hint="eastAsia"/>
          <w:sz w:val="30"/>
          <w:szCs w:val="30"/>
        </w:rPr>
        <w:t>年投资估算为</w:t>
      </w:r>
      <w:r>
        <w:rPr>
          <w:rFonts w:hint="eastAsia"/>
          <w:sz w:val="30"/>
          <w:szCs w:val="30"/>
        </w:rPr>
        <w:t>33530</w:t>
      </w:r>
      <w:r>
        <w:rPr>
          <w:rFonts w:hint="eastAsia"/>
          <w:sz w:val="30"/>
          <w:szCs w:val="30"/>
        </w:rPr>
        <w:t>万元。之后，电信无锡分公司与同云盛公司、先导公司签订补充协议，就前述协议的相关内容进行补充约定。</w:t>
      </w:r>
    </w:p>
    <w:p w:rsidR="00000000" w:rsidRDefault="00284DE9">
      <w:pPr>
        <w:spacing w:line="500" w:lineRule="atLeast"/>
        <w:ind w:firstLine="600"/>
        <w:divId w:val="2088964955"/>
        <w:rPr>
          <w:rFonts w:hint="eastAsia"/>
          <w:sz w:val="30"/>
          <w:szCs w:val="30"/>
        </w:rPr>
      </w:pPr>
      <w:r>
        <w:rPr>
          <w:rFonts w:hint="eastAsia"/>
          <w:sz w:val="30"/>
          <w:szCs w:val="30"/>
        </w:rPr>
        <w:t>诉讼</w:t>
      </w:r>
      <w:r>
        <w:rPr>
          <w:rFonts w:hint="eastAsia"/>
          <w:sz w:val="30"/>
          <w:szCs w:val="30"/>
        </w:rPr>
        <w:t>中，腾云公司陈述潘峰、刘德胜、中智公司等攫取其商业机会获得收益，因中智公司于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日将其持有的恒云太公司</w:t>
      </w:r>
      <w:r>
        <w:rPr>
          <w:rFonts w:hint="eastAsia"/>
          <w:sz w:val="30"/>
          <w:szCs w:val="30"/>
        </w:rPr>
        <w:t>5%</w:t>
      </w:r>
      <w:r>
        <w:rPr>
          <w:rFonts w:hint="eastAsia"/>
          <w:sz w:val="30"/>
          <w:szCs w:val="30"/>
        </w:rPr>
        <w:t>的股权转让给开益禧公司，于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日将恒云太公司</w:t>
      </w:r>
      <w:r>
        <w:rPr>
          <w:rFonts w:hint="eastAsia"/>
          <w:sz w:val="30"/>
          <w:szCs w:val="30"/>
        </w:rPr>
        <w:t>20%</w:t>
      </w:r>
      <w:r>
        <w:rPr>
          <w:rFonts w:hint="eastAsia"/>
          <w:sz w:val="30"/>
          <w:szCs w:val="30"/>
        </w:rPr>
        <w:t>的股权转让给开益禧公司、</w:t>
      </w:r>
      <w:r>
        <w:rPr>
          <w:rFonts w:hint="eastAsia"/>
          <w:sz w:val="30"/>
          <w:szCs w:val="30"/>
        </w:rPr>
        <w:t>11.36%</w:t>
      </w:r>
      <w:r>
        <w:rPr>
          <w:rFonts w:hint="eastAsia"/>
          <w:sz w:val="30"/>
          <w:szCs w:val="30"/>
        </w:rPr>
        <w:t>的股权转让给君鑫公司，故向本院申请对中智公司的财务、收入等情况进行司法审计；另申请对案涉无锡国际数据中心三期项目的项目收益进行司法评估。</w:t>
      </w:r>
    </w:p>
    <w:p w:rsidR="00000000" w:rsidRDefault="00284DE9">
      <w:pPr>
        <w:spacing w:line="500" w:lineRule="atLeast"/>
        <w:ind w:firstLine="600"/>
        <w:divId w:val="532497305"/>
        <w:rPr>
          <w:rFonts w:hint="eastAsia"/>
          <w:sz w:val="30"/>
          <w:szCs w:val="30"/>
        </w:rPr>
      </w:pPr>
      <w:r>
        <w:rPr>
          <w:rFonts w:hint="eastAsia"/>
          <w:sz w:val="30"/>
          <w:szCs w:val="30"/>
        </w:rPr>
        <w:t>上述事实，有腾云公司提供的腾云公司工商档案资料、腾云公司股东会决议、董事会决议、《</w:t>
      </w:r>
      <w:r>
        <w:rPr>
          <w:rFonts w:hint="eastAsia"/>
          <w:sz w:val="30"/>
          <w:szCs w:val="30"/>
        </w:rPr>
        <w:t>IDC</w:t>
      </w:r>
      <w:r>
        <w:rPr>
          <w:rFonts w:hint="eastAsia"/>
          <w:sz w:val="30"/>
          <w:szCs w:val="30"/>
        </w:rPr>
        <w:t>业务代理协议》、《“基于云平台的呼叫坐席”服务的协议》、《合作协议</w:t>
      </w:r>
      <w:r>
        <w:rPr>
          <w:rFonts w:hint="eastAsia"/>
          <w:sz w:val="30"/>
          <w:szCs w:val="30"/>
        </w:rPr>
        <w:t>》、《咨询合同》、《环境影响评价合同书》、《建设工程勘察合同》、中智公司工商档案资料、恒云太公司工商档案资料、同云盛公司工商档案资料、欣导公司工商档案资料，潘峰提供的社保缴费记录、解除劳动关系信息、</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日协议书，刘德胜提供的经营许可证书，本院调取的《无锡国际数据中心三期项目战略合作框架协议》、补充协议及当事人陈述在案佐证。</w:t>
      </w:r>
    </w:p>
    <w:p w:rsidR="00000000" w:rsidRDefault="00284DE9">
      <w:pPr>
        <w:spacing w:line="500" w:lineRule="atLeast"/>
        <w:ind w:firstLine="600"/>
        <w:divId w:val="1769613637"/>
        <w:rPr>
          <w:rFonts w:hint="eastAsia"/>
          <w:sz w:val="30"/>
          <w:szCs w:val="30"/>
        </w:rPr>
      </w:pPr>
      <w:r>
        <w:rPr>
          <w:rFonts w:hint="eastAsia"/>
          <w:sz w:val="30"/>
          <w:szCs w:val="30"/>
        </w:rPr>
        <w:t>本院认为，公司法规定，董事、监事、高级管理人员应当遵守法律、行政法规和公司章程，对公司负有忠实义务和勤勉义务；未经股东会或者股东大会同意，不得利用职务便利为自己或他人谋取</w:t>
      </w:r>
      <w:r>
        <w:rPr>
          <w:rFonts w:hint="eastAsia"/>
          <w:sz w:val="30"/>
          <w:szCs w:val="30"/>
        </w:rPr>
        <w:t>属于公司的商业机会，不得自营或者为他人经营与所任职公司同类的业务。董事、高级管理人员违反该规定所得的收入应当归公司所有。本案的争议焦点主要为：第一，潘峰是否为腾云公司的董事、高级管理人员？第二，潘峰是否存在侵害腾云公司利益的侵权行为？第三，如潘峰存在侵害腾云公司利益的侵权行为，则潘峰因该侵权行为所得的收入如何确定</w:t>
      </w:r>
      <w:r>
        <w:rPr>
          <w:rFonts w:hint="eastAsia"/>
          <w:sz w:val="30"/>
          <w:szCs w:val="30"/>
        </w:rPr>
        <w:t>?</w:t>
      </w:r>
      <w:r>
        <w:rPr>
          <w:rFonts w:hint="eastAsia"/>
          <w:sz w:val="30"/>
          <w:szCs w:val="30"/>
        </w:rPr>
        <w:t>刘德胜、中智公司、恒云太公司、同云盛公司、欣导公司是否与之共同实施侵权行为并造成腾云公司的损失</w:t>
      </w:r>
      <w:r>
        <w:rPr>
          <w:rFonts w:hint="eastAsia"/>
          <w:sz w:val="30"/>
          <w:szCs w:val="30"/>
        </w:rPr>
        <w:t>?</w:t>
      </w:r>
    </w:p>
    <w:p w:rsidR="00000000" w:rsidRDefault="00284DE9">
      <w:pPr>
        <w:spacing w:line="500" w:lineRule="atLeast"/>
        <w:ind w:firstLine="600"/>
        <w:divId w:val="1219904705"/>
        <w:rPr>
          <w:rFonts w:hint="eastAsia"/>
          <w:sz w:val="30"/>
          <w:szCs w:val="30"/>
        </w:rPr>
      </w:pPr>
      <w:r>
        <w:rPr>
          <w:rFonts w:hint="eastAsia"/>
          <w:sz w:val="30"/>
          <w:szCs w:val="30"/>
        </w:rPr>
        <w:t>关于争议焦点一，潘峰的身份。首先，公司法所指的高级管理人员，是指公司的经理、副经理、财务负责人、上</w:t>
      </w:r>
      <w:r>
        <w:rPr>
          <w:rFonts w:hint="eastAsia"/>
          <w:sz w:val="30"/>
          <w:szCs w:val="30"/>
        </w:rPr>
        <w:t>市公司董事长秘书和公司章程规定的其他人员。本案中，腾云公司章程并未对高级管理人员进行规定，潘峰亦非腾云公司的经理、副经理或财务负责人，故潘峰并非腾云公司的高级管理人员。其次，腾云公司设立之初，</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的股东会决议选举潘峰与孙传国、孟祥丰同为公司董事，且腾云公司章程规定董事任期三年，任期届满，可连选连任。本院认为，腾云公司的董事系股东会选举产生，公司和董事之间属于委任关系，在法律和公司章程没有相反规定的情况下，卸任公司董事职务应以公司解除委任或董事办理辞去董事职务手续方可认定。本案中，潘峰并未举证</w:t>
      </w:r>
      <w:r>
        <w:rPr>
          <w:rFonts w:hint="eastAsia"/>
          <w:sz w:val="30"/>
          <w:szCs w:val="30"/>
        </w:rPr>
        <w:t>其在当选腾云公司董事后已向公司提出辞去董事职务的申请，本案中亦无证据证明腾云公司已解除其董事职务，故即使潘峰所任腾云公司董事三年任期已届满，在腾云公司股东会选举新的董事之前，潘峰仍具有腾云公司董事的身份。本院亦认为，公司与董事之间的委任关系，不同于用人单位与劳动者之间的劳动关系，潘峰是否与腾云公司解除劳动关系并不影响其仍具有腾云公司董事的身份。</w:t>
      </w:r>
    </w:p>
    <w:p w:rsidR="00000000" w:rsidRDefault="00284DE9">
      <w:pPr>
        <w:spacing w:line="500" w:lineRule="atLeast"/>
        <w:ind w:firstLine="600"/>
        <w:divId w:val="1090858306"/>
        <w:rPr>
          <w:rFonts w:hint="eastAsia"/>
          <w:sz w:val="30"/>
          <w:szCs w:val="30"/>
        </w:rPr>
      </w:pPr>
      <w:r>
        <w:rPr>
          <w:rFonts w:hint="eastAsia"/>
          <w:sz w:val="30"/>
          <w:szCs w:val="30"/>
        </w:rPr>
        <w:t>关于争议焦点二，潘峰是否存在侵害腾云公司利益的侵权行为？本院认为，潘峰并未为自己或者他人谋取原属于腾云公司的商业机会。根据腾云公司与电信无锡分公司之间的协议所载，双</w:t>
      </w:r>
      <w:r>
        <w:rPr>
          <w:rFonts w:hint="eastAsia"/>
          <w:sz w:val="30"/>
          <w:szCs w:val="30"/>
        </w:rPr>
        <w:t>方解除《合作协议》的原因在于腾云公司未能按照《合作协议》的约定履行资金保障的义务。本院认为，虽然潘峰代表腾云公司与电信无锡分公司对接合作项目，但是腾云公司的资金保障义务在双方的《合作协议》中已有明确约定，考虑到双方合作项目投资估算达到</w:t>
      </w:r>
      <w:r>
        <w:rPr>
          <w:rFonts w:hint="eastAsia"/>
          <w:sz w:val="30"/>
          <w:szCs w:val="30"/>
        </w:rPr>
        <w:t>8.91</w:t>
      </w:r>
      <w:r>
        <w:rPr>
          <w:rFonts w:hint="eastAsia"/>
          <w:sz w:val="30"/>
          <w:szCs w:val="30"/>
        </w:rPr>
        <w:t>亿元，资金保障义务无疑是项目合作的核心内容，对于资金保障义务的具体时间、阶段和数额，腾云公司及公司高管均知道或应当知道。资金保障义务是公司义务而非潘峰个人的义务，</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日的腾云公司董事会决议亦载明董事长孟祥丰分管公司财务工作，腾云公司的相关举证并不能证明系潘</w:t>
      </w:r>
      <w:r>
        <w:rPr>
          <w:rFonts w:hint="eastAsia"/>
          <w:sz w:val="30"/>
          <w:szCs w:val="30"/>
        </w:rPr>
        <w:t>峰恶意阻止腾云公司按约履行相应的资金保障义务才致《合作协议》解除。另外，案涉与电信无锡分公司的合作项目内容应属特许经营项目，恒云太公司、同云盛公司均已取得相关特许授权，但腾云公司并未授权取得该方面的资质。换言之，腾云公司丧失与电信无锡分公司的合作机会，系其自身违约行为所致而非为他人所谋取。</w:t>
      </w:r>
    </w:p>
    <w:p w:rsidR="00000000" w:rsidRDefault="00284DE9">
      <w:pPr>
        <w:spacing w:line="500" w:lineRule="atLeast"/>
        <w:ind w:firstLine="600"/>
        <w:divId w:val="1118910925"/>
        <w:rPr>
          <w:rFonts w:hint="eastAsia"/>
          <w:sz w:val="30"/>
          <w:szCs w:val="30"/>
        </w:rPr>
      </w:pPr>
      <w:r>
        <w:rPr>
          <w:rFonts w:hint="eastAsia"/>
          <w:sz w:val="30"/>
          <w:szCs w:val="30"/>
        </w:rPr>
        <w:t>关于争议焦点三，腾云公司要求行使归入权的范围及共同侵权的认定。基于前述争议焦点二潘峰不存在侵权行为的认定，本院对此无需再作认定，且对腾云公司司法审计及司法评估的申请亦不予准许。</w:t>
      </w:r>
    </w:p>
    <w:p w:rsidR="00000000" w:rsidRDefault="00284DE9">
      <w:pPr>
        <w:spacing w:line="500" w:lineRule="atLeast"/>
        <w:ind w:firstLine="600"/>
        <w:divId w:val="65345747"/>
        <w:rPr>
          <w:rFonts w:hint="eastAsia"/>
          <w:sz w:val="30"/>
          <w:szCs w:val="30"/>
        </w:rPr>
      </w:pPr>
      <w:r>
        <w:rPr>
          <w:rFonts w:hint="eastAsia"/>
          <w:sz w:val="30"/>
          <w:szCs w:val="30"/>
        </w:rPr>
        <w:t>综上，依照《中华人民共和国公司法》第二百一</w:t>
      </w:r>
      <w:r>
        <w:rPr>
          <w:rFonts w:hint="eastAsia"/>
          <w:sz w:val="30"/>
          <w:szCs w:val="30"/>
        </w:rPr>
        <w:t>十七条、《最高人民法院关于适</w:t>
      </w:r>
      <w:r>
        <w:rPr>
          <w:rFonts w:hint="eastAsia"/>
          <w:sz w:val="30"/>
          <w:szCs w:val="30"/>
        </w:rPr>
        <w:t>用</w:t>
      </w:r>
      <w:r>
        <w:rPr>
          <w:rFonts w:hint="eastAsia"/>
          <w:sz w:val="30"/>
          <w:szCs w:val="30"/>
        </w:rPr>
        <w:t>的解释》第九十条之规定，判决如下：</w:t>
      </w:r>
    </w:p>
    <w:p w:rsidR="00000000" w:rsidRDefault="00284DE9">
      <w:pPr>
        <w:spacing w:line="500" w:lineRule="atLeast"/>
        <w:ind w:firstLine="600"/>
        <w:divId w:val="1873031145"/>
        <w:rPr>
          <w:rFonts w:hint="eastAsia"/>
          <w:sz w:val="30"/>
          <w:szCs w:val="30"/>
        </w:rPr>
      </w:pPr>
      <w:r>
        <w:rPr>
          <w:rFonts w:hint="eastAsia"/>
          <w:sz w:val="30"/>
          <w:szCs w:val="30"/>
        </w:rPr>
        <w:t>驳回江苏腾云创智信息技术有限公司的诉讼请求。</w:t>
      </w:r>
    </w:p>
    <w:p w:rsidR="00000000" w:rsidRDefault="00284DE9">
      <w:pPr>
        <w:spacing w:line="500" w:lineRule="atLeast"/>
        <w:ind w:firstLine="600"/>
        <w:divId w:val="160891849"/>
        <w:rPr>
          <w:rFonts w:hint="eastAsia"/>
          <w:sz w:val="30"/>
          <w:szCs w:val="30"/>
        </w:rPr>
      </w:pPr>
      <w:r>
        <w:rPr>
          <w:rFonts w:hint="eastAsia"/>
          <w:sz w:val="30"/>
          <w:szCs w:val="30"/>
        </w:rPr>
        <w:t>案件受理费</w:t>
      </w:r>
      <w:r>
        <w:rPr>
          <w:rFonts w:hint="eastAsia"/>
          <w:sz w:val="30"/>
          <w:szCs w:val="30"/>
        </w:rPr>
        <w:t>260064</w:t>
      </w:r>
      <w:r>
        <w:rPr>
          <w:rFonts w:hint="eastAsia"/>
          <w:sz w:val="30"/>
          <w:szCs w:val="30"/>
        </w:rPr>
        <w:t>元，财产保全费</w:t>
      </w:r>
      <w:r>
        <w:rPr>
          <w:rFonts w:hint="eastAsia"/>
          <w:sz w:val="30"/>
          <w:szCs w:val="30"/>
        </w:rPr>
        <w:t>5000</w:t>
      </w:r>
      <w:r>
        <w:rPr>
          <w:rFonts w:hint="eastAsia"/>
          <w:sz w:val="30"/>
          <w:szCs w:val="30"/>
        </w:rPr>
        <w:t>元，二项合计</w:t>
      </w:r>
      <w:r>
        <w:rPr>
          <w:rFonts w:hint="eastAsia"/>
          <w:sz w:val="30"/>
          <w:szCs w:val="30"/>
        </w:rPr>
        <w:t>265064</w:t>
      </w:r>
      <w:r>
        <w:rPr>
          <w:rFonts w:hint="eastAsia"/>
          <w:sz w:val="30"/>
          <w:szCs w:val="30"/>
        </w:rPr>
        <w:t>元，由腾云公司负担。</w:t>
      </w:r>
    </w:p>
    <w:p w:rsidR="00000000" w:rsidRDefault="00284DE9">
      <w:pPr>
        <w:spacing w:line="500" w:lineRule="atLeast"/>
        <w:ind w:firstLine="600"/>
        <w:divId w:val="978650335"/>
        <w:rPr>
          <w:rFonts w:hint="eastAsia"/>
          <w:sz w:val="30"/>
          <w:szCs w:val="30"/>
        </w:rPr>
      </w:pPr>
      <w:r>
        <w:rPr>
          <w:rFonts w:hint="eastAsia"/>
          <w:sz w:val="30"/>
          <w:szCs w:val="30"/>
        </w:rPr>
        <w:t>如不服本判决，可以在判决书送达之日起十五日内，向本院递交上诉状，并按对方当事人的人数提出副本，上诉于江苏省无锡市中级人民法院，同时根据《诉讼费用交纳办法》的有关规定，向该院预交上诉案件受理费。</w:t>
      </w:r>
    </w:p>
    <w:p w:rsidR="00000000" w:rsidRDefault="00284DE9">
      <w:pPr>
        <w:spacing w:line="500" w:lineRule="atLeast"/>
        <w:jc w:val="right"/>
        <w:divId w:val="1835140345"/>
        <w:rPr>
          <w:rFonts w:hint="eastAsia"/>
          <w:sz w:val="30"/>
          <w:szCs w:val="30"/>
        </w:rPr>
      </w:pPr>
      <w:r>
        <w:rPr>
          <w:rFonts w:hint="eastAsia"/>
          <w:sz w:val="30"/>
          <w:szCs w:val="30"/>
        </w:rPr>
        <w:t>审　判　长　　蔡永芳</w:t>
      </w:r>
    </w:p>
    <w:p w:rsidR="00000000" w:rsidRDefault="00284DE9">
      <w:pPr>
        <w:spacing w:line="500" w:lineRule="atLeast"/>
        <w:jc w:val="right"/>
        <w:divId w:val="1405759174"/>
        <w:rPr>
          <w:rFonts w:hint="eastAsia"/>
          <w:sz w:val="30"/>
          <w:szCs w:val="30"/>
        </w:rPr>
      </w:pPr>
      <w:r>
        <w:rPr>
          <w:rFonts w:hint="eastAsia"/>
          <w:sz w:val="30"/>
          <w:szCs w:val="30"/>
        </w:rPr>
        <w:t>人民陪审员　　孙　滇</w:t>
      </w:r>
    </w:p>
    <w:p w:rsidR="00000000" w:rsidRDefault="00284DE9">
      <w:pPr>
        <w:spacing w:line="500" w:lineRule="atLeast"/>
        <w:jc w:val="right"/>
        <w:divId w:val="160973063"/>
        <w:rPr>
          <w:rFonts w:hint="eastAsia"/>
          <w:sz w:val="30"/>
          <w:szCs w:val="30"/>
        </w:rPr>
      </w:pPr>
      <w:r>
        <w:rPr>
          <w:rFonts w:hint="eastAsia"/>
          <w:sz w:val="30"/>
          <w:szCs w:val="30"/>
        </w:rPr>
        <w:t>人民陪审员　　周　演</w:t>
      </w:r>
    </w:p>
    <w:p w:rsidR="00000000" w:rsidRDefault="00284DE9">
      <w:pPr>
        <w:spacing w:line="500" w:lineRule="atLeast"/>
        <w:jc w:val="right"/>
        <w:divId w:val="1450052989"/>
        <w:rPr>
          <w:rFonts w:hint="eastAsia"/>
          <w:sz w:val="30"/>
          <w:szCs w:val="30"/>
        </w:rPr>
      </w:pPr>
      <w:r>
        <w:rPr>
          <w:rFonts w:hint="eastAsia"/>
          <w:sz w:val="30"/>
          <w:szCs w:val="30"/>
        </w:rPr>
        <w:t>二〇一九年四月十五日</w:t>
      </w:r>
    </w:p>
    <w:p w:rsidR="00000000" w:rsidRDefault="00284DE9">
      <w:pPr>
        <w:spacing w:line="500" w:lineRule="atLeast"/>
        <w:jc w:val="right"/>
        <w:divId w:val="1877424811"/>
        <w:rPr>
          <w:rFonts w:hint="eastAsia"/>
          <w:sz w:val="30"/>
          <w:szCs w:val="30"/>
        </w:rPr>
      </w:pPr>
      <w:r>
        <w:rPr>
          <w:rFonts w:hint="eastAsia"/>
          <w:sz w:val="30"/>
          <w:szCs w:val="30"/>
        </w:rPr>
        <w:t>书　记　员　　高　婷</w:t>
      </w:r>
    </w:p>
    <w:p w:rsidR="00000000" w:rsidRDefault="00284DE9">
      <w:pPr>
        <w:spacing w:line="500" w:lineRule="atLeast"/>
        <w:ind w:firstLine="600"/>
        <w:divId w:val="1023097743"/>
        <w:rPr>
          <w:rFonts w:hint="eastAsia"/>
          <w:sz w:val="30"/>
          <w:szCs w:val="30"/>
        </w:rPr>
      </w:pPr>
      <w:r>
        <w:rPr>
          <w:rFonts w:hint="eastAsia"/>
          <w:sz w:val="30"/>
          <w:szCs w:val="30"/>
        </w:rPr>
        <w:t>本案援引法律条款</w:t>
      </w:r>
    </w:p>
    <w:p w:rsidR="00000000" w:rsidRDefault="00284DE9">
      <w:pPr>
        <w:spacing w:line="500" w:lineRule="atLeast"/>
        <w:ind w:firstLine="600"/>
        <w:divId w:val="1932353782"/>
        <w:rPr>
          <w:rFonts w:hint="eastAsia"/>
          <w:sz w:val="30"/>
          <w:szCs w:val="30"/>
        </w:rPr>
      </w:pPr>
      <w:r>
        <w:rPr>
          <w:rFonts w:hint="eastAsia"/>
          <w:sz w:val="30"/>
          <w:szCs w:val="30"/>
        </w:rPr>
        <w:t>《中华人民共和国公司法》</w:t>
      </w:r>
    </w:p>
    <w:p w:rsidR="00000000" w:rsidRDefault="00284DE9">
      <w:pPr>
        <w:spacing w:line="500" w:lineRule="atLeast"/>
        <w:ind w:firstLine="600"/>
        <w:divId w:val="1845241906"/>
        <w:rPr>
          <w:rFonts w:hint="eastAsia"/>
          <w:sz w:val="30"/>
          <w:szCs w:val="30"/>
        </w:rPr>
      </w:pPr>
      <w:r>
        <w:rPr>
          <w:rFonts w:hint="eastAsia"/>
          <w:sz w:val="30"/>
          <w:szCs w:val="30"/>
        </w:rPr>
        <w:t>第二百一十七条本法下列用语的含义：</w:t>
      </w:r>
    </w:p>
    <w:p w:rsidR="00000000" w:rsidRDefault="00284DE9">
      <w:pPr>
        <w:spacing w:line="500" w:lineRule="atLeast"/>
        <w:ind w:firstLine="600"/>
        <w:divId w:val="689989989"/>
        <w:rPr>
          <w:rFonts w:hint="eastAsia"/>
          <w:sz w:val="30"/>
          <w:szCs w:val="30"/>
        </w:rPr>
      </w:pPr>
      <w:r>
        <w:rPr>
          <w:rFonts w:hint="eastAsia"/>
          <w:sz w:val="30"/>
          <w:szCs w:val="30"/>
        </w:rPr>
        <w:t>（一）高级管理人员，是指公司的经理、副经理、财务负责人，上市公司董事会秘书和公司章程规定的其他人员。</w:t>
      </w:r>
    </w:p>
    <w:p w:rsidR="00000000" w:rsidRDefault="00284DE9">
      <w:pPr>
        <w:spacing w:line="500" w:lineRule="atLeast"/>
        <w:ind w:firstLine="600"/>
        <w:divId w:val="2065368717"/>
        <w:rPr>
          <w:rFonts w:hint="eastAsia"/>
          <w:sz w:val="30"/>
          <w:szCs w:val="30"/>
        </w:rPr>
      </w:pPr>
      <w:r>
        <w:rPr>
          <w:rFonts w:hint="eastAsia"/>
          <w:sz w:val="30"/>
          <w:szCs w:val="30"/>
        </w:rP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rsidR="00000000" w:rsidRDefault="00284DE9">
      <w:pPr>
        <w:spacing w:line="500" w:lineRule="atLeast"/>
        <w:ind w:firstLine="600"/>
        <w:divId w:val="1550847052"/>
        <w:rPr>
          <w:rFonts w:hint="eastAsia"/>
          <w:sz w:val="30"/>
          <w:szCs w:val="30"/>
        </w:rPr>
      </w:pPr>
      <w:r>
        <w:rPr>
          <w:rFonts w:hint="eastAsia"/>
          <w:sz w:val="30"/>
          <w:szCs w:val="30"/>
        </w:rPr>
        <w:t>（三）实际控制人，是指虽不是公司的股东，但通过投资关系、协议或者其他安</w:t>
      </w:r>
      <w:r>
        <w:rPr>
          <w:rFonts w:hint="eastAsia"/>
          <w:sz w:val="30"/>
          <w:szCs w:val="30"/>
        </w:rPr>
        <w:t>排，能够实际支配公司行为的人。</w:t>
      </w:r>
    </w:p>
    <w:p w:rsidR="00000000" w:rsidRDefault="00284DE9">
      <w:pPr>
        <w:spacing w:line="500" w:lineRule="atLeast"/>
        <w:ind w:firstLine="600"/>
        <w:divId w:val="1111513986"/>
        <w:rPr>
          <w:rFonts w:hint="eastAsia"/>
          <w:sz w:val="30"/>
          <w:szCs w:val="30"/>
        </w:rPr>
      </w:pPr>
      <w:r>
        <w:rPr>
          <w:rFonts w:hint="eastAsia"/>
          <w:sz w:val="30"/>
          <w:szCs w:val="30"/>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rsidR="00000000" w:rsidRDefault="00284DE9">
      <w:pPr>
        <w:spacing w:line="500" w:lineRule="atLeast"/>
        <w:ind w:firstLine="600"/>
        <w:divId w:val="614941601"/>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p w:rsidR="00000000" w:rsidRDefault="00284DE9">
      <w:pPr>
        <w:spacing w:line="500" w:lineRule="atLeast"/>
        <w:ind w:firstLine="600"/>
        <w:divId w:val="83452553"/>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284DE9">
      <w:pPr>
        <w:spacing w:line="500" w:lineRule="atLeast"/>
        <w:ind w:firstLine="600"/>
        <w:divId w:val="1090153210"/>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DE9" w:rsidRDefault="00284DE9" w:rsidP="00284DE9">
      <w:r>
        <w:separator/>
      </w:r>
    </w:p>
  </w:endnote>
  <w:endnote w:type="continuationSeparator" w:id="0">
    <w:p w:rsidR="00284DE9" w:rsidRDefault="00284DE9" w:rsidP="00284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DE9" w:rsidRDefault="00284DE9" w:rsidP="00284DE9">
      <w:r>
        <w:separator/>
      </w:r>
    </w:p>
  </w:footnote>
  <w:footnote w:type="continuationSeparator" w:id="0">
    <w:p w:rsidR="00284DE9" w:rsidRDefault="00284DE9" w:rsidP="00284D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84DE9"/>
    <w:rsid w:val="00284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84D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DE9"/>
    <w:rPr>
      <w:rFonts w:ascii="宋体" w:eastAsia="宋体" w:hAnsi="宋体" w:cs="宋体"/>
      <w:sz w:val="18"/>
      <w:szCs w:val="18"/>
    </w:rPr>
  </w:style>
  <w:style w:type="paragraph" w:styleId="a5">
    <w:name w:val="footer"/>
    <w:basedOn w:val="a"/>
    <w:link w:val="a6"/>
    <w:uiPriority w:val="99"/>
    <w:unhideWhenUsed/>
    <w:rsid w:val="00284DE9"/>
    <w:pPr>
      <w:tabs>
        <w:tab w:val="center" w:pos="4153"/>
        <w:tab w:val="right" w:pos="8306"/>
      </w:tabs>
      <w:snapToGrid w:val="0"/>
    </w:pPr>
    <w:rPr>
      <w:sz w:val="18"/>
      <w:szCs w:val="18"/>
    </w:rPr>
  </w:style>
  <w:style w:type="character" w:customStyle="1" w:styleId="a6">
    <w:name w:val="页脚 字符"/>
    <w:basedOn w:val="a0"/>
    <w:link w:val="a5"/>
    <w:uiPriority w:val="99"/>
    <w:rsid w:val="00284DE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777">
      <w:marLeft w:val="0"/>
      <w:marRight w:val="0"/>
      <w:marTop w:val="10"/>
      <w:marBottom w:val="10"/>
      <w:divBdr>
        <w:top w:val="none" w:sz="0" w:space="0" w:color="auto"/>
        <w:left w:val="none" w:sz="0" w:space="0" w:color="auto"/>
        <w:bottom w:val="none" w:sz="0" w:space="0" w:color="auto"/>
        <w:right w:val="none" w:sz="0" w:space="0" w:color="auto"/>
      </w:divBdr>
    </w:div>
    <w:div w:id="65345747">
      <w:marLeft w:val="0"/>
      <w:marRight w:val="0"/>
      <w:marTop w:val="10"/>
      <w:marBottom w:val="10"/>
      <w:divBdr>
        <w:top w:val="none" w:sz="0" w:space="0" w:color="auto"/>
        <w:left w:val="none" w:sz="0" w:space="0" w:color="auto"/>
        <w:bottom w:val="none" w:sz="0" w:space="0" w:color="auto"/>
        <w:right w:val="none" w:sz="0" w:space="0" w:color="auto"/>
      </w:divBdr>
    </w:div>
    <w:div w:id="76875374">
      <w:marLeft w:val="0"/>
      <w:marRight w:val="0"/>
      <w:marTop w:val="10"/>
      <w:marBottom w:val="10"/>
      <w:divBdr>
        <w:top w:val="none" w:sz="0" w:space="0" w:color="auto"/>
        <w:left w:val="none" w:sz="0" w:space="0" w:color="auto"/>
        <w:bottom w:val="none" w:sz="0" w:space="0" w:color="auto"/>
        <w:right w:val="none" w:sz="0" w:space="0" w:color="auto"/>
      </w:divBdr>
    </w:div>
    <w:div w:id="83452553">
      <w:marLeft w:val="0"/>
      <w:marRight w:val="0"/>
      <w:marTop w:val="10"/>
      <w:marBottom w:val="10"/>
      <w:divBdr>
        <w:top w:val="none" w:sz="0" w:space="0" w:color="auto"/>
        <w:left w:val="none" w:sz="0" w:space="0" w:color="auto"/>
        <w:bottom w:val="none" w:sz="0" w:space="0" w:color="auto"/>
        <w:right w:val="none" w:sz="0" w:space="0" w:color="auto"/>
      </w:divBdr>
    </w:div>
    <w:div w:id="119108774">
      <w:marLeft w:val="0"/>
      <w:marRight w:val="0"/>
      <w:marTop w:val="10"/>
      <w:marBottom w:val="10"/>
      <w:divBdr>
        <w:top w:val="none" w:sz="0" w:space="0" w:color="auto"/>
        <w:left w:val="none" w:sz="0" w:space="0" w:color="auto"/>
        <w:bottom w:val="none" w:sz="0" w:space="0" w:color="auto"/>
        <w:right w:val="none" w:sz="0" w:space="0" w:color="auto"/>
      </w:divBdr>
    </w:div>
    <w:div w:id="147022132">
      <w:marLeft w:val="0"/>
      <w:marRight w:val="0"/>
      <w:marTop w:val="10"/>
      <w:marBottom w:val="10"/>
      <w:divBdr>
        <w:top w:val="none" w:sz="0" w:space="0" w:color="auto"/>
        <w:left w:val="none" w:sz="0" w:space="0" w:color="auto"/>
        <w:bottom w:val="none" w:sz="0" w:space="0" w:color="auto"/>
        <w:right w:val="none" w:sz="0" w:space="0" w:color="auto"/>
      </w:divBdr>
    </w:div>
    <w:div w:id="158279284">
      <w:marLeft w:val="0"/>
      <w:marRight w:val="0"/>
      <w:marTop w:val="10"/>
      <w:marBottom w:val="10"/>
      <w:divBdr>
        <w:top w:val="none" w:sz="0" w:space="0" w:color="auto"/>
        <w:left w:val="none" w:sz="0" w:space="0" w:color="auto"/>
        <w:bottom w:val="none" w:sz="0" w:space="0" w:color="auto"/>
        <w:right w:val="none" w:sz="0" w:space="0" w:color="auto"/>
      </w:divBdr>
    </w:div>
    <w:div w:id="160891849">
      <w:marLeft w:val="0"/>
      <w:marRight w:val="0"/>
      <w:marTop w:val="10"/>
      <w:marBottom w:val="10"/>
      <w:divBdr>
        <w:top w:val="none" w:sz="0" w:space="0" w:color="auto"/>
        <w:left w:val="none" w:sz="0" w:space="0" w:color="auto"/>
        <w:bottom w:val="none" w:sz="0" w:space="0" w:color="auto"/>
        <w:right w:val="none" w:sz="0" w:space="0" w:color="auto"/>
      </w:divBdr>
    </w:div>
    <w:div w:id="160973063">
      <w:marLeft w:val="0"/>
      <w:marRight w:val="720"/>
      <w:marTop w:val="10"/>
      <w:marBottom w:val="10"/>
      <w:divBdr>
        <w:top w:val="none" w:sz="0" w:space="0" w:color="auto"/>
        <w:left w:val="none" w:sz="0" w:space="0" w:color="auto"/>
        <w:bottom w:val="none" w:sz="0" w:space="0" w:color="auto"/>
        <w:right w:val="none" w:sz="0" w:space="0" w:color="auto"/>
      </w:divBdr>
    </w:div>
    <w:div w:id="166992379">
      <w:marLeft w:val="0"/>
      <w:marRight w:val="0"/>
      <w:marTop w:val="10"/>
      <w:marBottom w:val="10"/>
      <w:divBdr>
        <w:top w:val="none" w:sz="0" w:space="0" w:color="auto"/>
        <w:left w:val="none" w:sz="0" w:space="0" w:color="auto"/>
        <w:bottom w:val="none" w:sz="0" w:space="0" w:color="auto"/>
        <w:right w:val="none" w:sz="0" w:space="0" w:color="auto"/>
      </w:divBdr>
    </w:div>
    <w:div w:id="264194552">
      <w:marLeft w:val="0"/>
      <w:marRight w:val="0"/>
      <w:marTop w:val="10"/>
      <w:marBottom w:val="10"/>
      <w:divBdr>
        <w:top w:val="none" w:sz="0" w:space="0" w:color="auto"/>
        <w:left w:val="none" w:sz="0" w:space="0" w:color="auto"/>
        <w:bottom w:val="none" w:sz="0" w:space="0" w:color="auto"/>
        <w:right w:val="none" w:sz="0" w:space="0" w:color="auto"/>
      </w:divBdr>
    </w:div>
    <w:div w:id="323971657">
      <w:marLeft w:val="0"/>
      <w:marRight w:val="0"/>
      <w:marTop w:val="10"/>
      <w:marBottom w:val="10"/>
      <w:divBdr>
        <w:top w:val="none" w:sz="0" w:space="0" w:color="auto"/>
        <w:left w:val="none" w:sz="0" w:space="0" w:color="auto"/>
        <w:bottom w:val="none" w:sz="0" w:space="0" w:color="auto"/>
        <w:right w:val="none" w:sz="0" w:space="0" w:color="auto"/>
      </w:divBdr>
    </w:div>
    <w:div w:id="340815248">
      <w:marLeft w:val="0"/>
      <w:marRight w:val="0"/>
      <w:marTop w:val="10"/>
      <w:marBottom w:val="10"/>
      <w:divBdr>
        <w:top w:val="none" w:sz="0" w:space="0" w:color="auto"/>
        <w:left w:val="none" w:sz="0" w:space="0" w:color="auto"/>
        <w:bottom w:val="none" w:sz="0" w:space="0" w:color="auto"/>
        <w:right w:val="none" w:sz="0" w:space="0" w:color="auto"/>
      </w:divBdr>
    </w:div>
    <w:div w:id="343022843">
      <w:marLeft w:val="0"/>
      <w:marRight w:val="0"/>
      <w:marTop w:val="10"/>
      <w:marBottom w:val="10"/>
      <w:divBdr>
        <w:top w:val="none" w:sz="0" w:space="0" w:color="auto"/>
        <w:left w:val="none" w:sz="0" w:space="0" w:color="auto"/>
        <w:bottom w:val="none" w:sz="0" w:space="0" w:color="auto"/>
        <w:right w:val="none" w:sz="0" w:space="0" w:color="auto"/>
      </w:divBdr>
    </w:div>
    <w:div w:id="357583783">
      <w:marLeft w:val="0"/>
      <w:marRight w:val="0"/>
      <w:marTop w:val="10"/>
      <w:marBottom w:val="10"/>
      <w:divBdr>
        <w:top w:val="none" w:sz="0" w:space="0" w:color="auto"/>
        <w:left w:val="none" w:sz="0" w:space="0" w:color="auto"/>
        <w:bottom w:val="none" w:sz="0" w:space="0" w:color="auto"/>
        <w:right w:val="none" w:sz="0" w:space="0" w:color="auto"/>
      </w:divBdr>
    </w:div>
    <w:div w:id="484933629">
      <w:marLeft w:val="0"/>
      <w:marRight w:val="0"/>
      <w:marTop w:val="10"/>
      <w:marBottom w:val="10"/>
      <w:divBdr>
        <w:top w:val="none" w:sz="0" w:space="0" w:color="auto"/>
        <w:left w:val="none" w:sz="0" w:space="0" w:color="auto"/>
        <w:bottom w:val="none" w:sz="0" w:space="0" w:color="auto"/>
        <w:right w:val="none" w:sz="0" w:space="0" w:color="auto"/>
      </w:divBdr>
    </w:div>
    <w:div w:id="532497305">
      <w:marLeft w:val="0"/>
      <w:marRight w:val="0"/>
      <w:marTop w:val="10"/>
      <w:marBottom w:val="10"/>
      <w:divBdr>
        <w:top w:val="none" w:sz="0" w:space="0" w:color="auto"/>
        <w:left w:val="none" w:sz="0" w:space="0" w:color="auto"/>
        <w:bottom w:val="none" w:sz="0" w:space="0" w:color="auto"/>
        <w:right w:val="none" w:sz="0" w:space="0" w:color="auto"/>
      </w:divBdr>
    </w:div>
    <w:div w:id="543104509">
      <w:marLeft w:val="0"/>
      <w:marRight w:val="0"/>
      <w:marTop w:val="10"/>
      <w:marBottom w:val="10"/>
      <w:divBdr>
        <w:top w:val="none" w:sz="0" w:space="0" w:color="auto"/>
        <w:left w:val="none" w:sz="0" w:space="0" w:color="auto"/>
        <w:bottom w:val="none" w:sz="0" w:space="0" w:color="auto"/>
        <w:right w:val="none" w:sz="0" w:space="0" w:color="auto"/>
      </w:divBdr>
    </w:div>
    <w:div w:id="606502200">
      <w:marLeft w:val="0"/>
      <w:marRight w:val="0"/>
      <w:marTop w:val="10"/>
      <w:marBottom w:val="10"/>
      <w:divBdr>
        <w:top w:val="none" w:sz="0" w:space="0" w:color="auto"/>
        <w:left w:val="none" w:sz="0" w:space="0" w:color="auto"/>
        <w:bottom w:val="none" w:sz="0" w:space="0" w:color="auto"/>
        <w:right w:val="none" w:sz="0" w:space="0" w:color="auto"/>
      </w:divBdr>
    </w:div>
    <w:div w:id="614941601">
      <w:marLeft w:val="0"/>
      <w:marRight w:val="0"/>
      <w:marTop w:val="10"/>
      <w:marBottom w:val="10"/>
      <w:divBdr>
        <w:top w:val="none" w:sz="0" w:space="0" w:color="auto"/>
        <w:left w:val="none" w:sz="0" w:space="0" w:color="auto"/>
        <w:bottom w:val="none" w:sz="0" w:space="0" w:color="auto"/>
        <w:right w:val="none" w:sz="0" w:space="0" w:color="auto"/>
      </w:divBdr>
    </w:div>
    <w:div w:id="685907403">
      <w:marLeft w:val="0"/>
      <w:marRight w:val="0"/>
      <w:marTop w:val="10"/>
      <w:marBottom w:val="10"/>
      <w:divBdr>
        <w:top w:val="none" w:sz="0" w:space="0" w:color="auto"/>
        <w:left w:val="none" w:sz="0" w:space="0" w:color="auto"/>
        <w:bottom w:val="none" w:sz="0" w:space="0" w:color="auto"/>
        <w:right w:val="none" w:sz="0" w:space="0" w:color="auto"/>
      </w:divBdr>
    </w:div>
    <w:div w:id="689989989">
      <w:marLeft w:val="0"/>
      <w:marRight w:val="0"/>
      <w:marTop w:val="10"/>
      <w:marBottom w:val="10"/>
      <w:divBdr>
        <w:top w:val="none" w:sz="0" w:space="0" w:color="auto"/>
        <w:left w:val="none" w:sz="0" w:space="0" w:color="auto"/>
        <w:bottom w:val="none" w:sz="0" w:space="0" w:color="auto"/>
        <w:right w:val="none" w:sz="0" w:space="0" w:color="auto"/>
      </w:divBdr>
    </w:div>
    <w:div w:id="729039750">
      <w:marLeft w:val="0"/>
      <w:marRight w:val="0"/>
      <w:marTop w:val="10"/>
      <w:marBottom w:val="10"/>
      <w:divBdr>
        <w:top w:val="none" w:sz="0" w:space="0" w:color="auto"/>
        <w:left w:val="none" w:sz="0" w:space="0" w:color="auto"/>
        <w:bottom w:val="none" w:sz="0" w:space="0" w:color="auto"/>
        <w:right w:val="none" w:sz="0" w:space="0" w:color="auto"/>
      </w:divBdr>
    </w:div>
    <w:div w:id="746072680">
      <w:marLeft w:val="0"/>
      <w:marRight w:val="0"/>
      <w:marTop w:val="10"/>
      <w:marBottom w:val="10"/>
      <w:divBdr>
        <w:top w:val="none" w:sz="0" w:space="0" w:color="auto"/>
        <w:left w:val="none" w:sz="0" w:space="0" w:color="auto"/>
        <w:bottom w:val="none" w:sz="0" w:space="0" w:color="auto"/>
        <w:right w:val="none" w:sz="0" w:space="0" w:color="auto"/>
      </w:divBdr>
    </w:div>
    <w:div w:id="756907237">
      <w:marLeft w:val="0"/>
      <w:marRight w:val="0"/>
      <w:marTop w:val="10"/>
      <w:marBottom w:val="10"/>
      <w:divBdr>
        <w:top w:val="none" w:sz="0" w:space="0" w:color="auto"/>
        <w:left w:val="none" w:sz="0" w:space="0" w:color="auto"/>
        <w:bottom w:val="none" w:sz="0" w:space="0" w:color="auto"/>
        <w:right w:val="none" w:sz="0" w:space="0" w:color="auto"/>
      </w:divBdr>
    </w:div>
    <w:div w:id="787168213">
      <w:marLeft w:val="0"/>
      <w:marRight w:val="0"/>
      <w:marTop w:val="10"/>
      <w:marBottom w:val="10"/>
      <w:divBdr>
        <w:top w:val="none" w:sz="0" w:space="0" w:color="auto"/>
        <w:left w:val="none" w:sz="0" w:space="0" w:color="auto"/>
        <w:bottom w:val="none" w:sz="0" w:space="0" w:color="auto"/>
        <w:right w:val="none" w:sz="0" w:space="0" w:color="auto"/>
      </w:divBdr>
    </w:div>
    <w:div w:id="801269026">
      <w:marLeft w:val="0"/>
      <w:marRight w:val="0"/>
      <w:marTop w:val="10"/>
      <w:marBottom w:val="10"/>
      <w:divBdr>
        <w:top w:val="none" w:sz="0" w:space="0" w:color="auto"/>
        <w:left w:val="none" w:sz="0" w:space="0" w:color="auto"/>
        <w:bottom w:val="none" w:sz="0" w:space="0" w:color="auto"/>
        <w:right w:val="none" w:sz="0" w:space="0" w:color="auto"/>
      </w:divBdr>
    </w:div>
    <w:div w:id="908657760">
      <w:marLeft w:val="0"/>
      <w:marRight w:val="0"/>
      <w:marTop w:val="10"/>
      <w:marBottom w:val="10"/>
      <w:divBdr>
        <w:top w:val="none" w:sz="0" w:space="0" w:color="auto"/>
        <w:left w:val="none" w:sz="0" w:space="0" w:color="auto"/>
        <w:bottom w:val="none" w:sz="0" w:space="0" w:color="auto"/>
        <w:right w:val="none" w:sz="0" w:space="0" w:color="auto"/>
      </w:divBdr>
    </w:div>
    <w:div w:id="944731243">
      <w:marLeft w:val="0"/>
      <w:marRight w:val="0"/>
      <w:marTop w:val="10"/>
      <w:marBottom w:val="10"/>
      <w:divBdr>
        <w:top w:val="none" w:sz="0" w:space="0" w:color="auto"/>
        <w:left w:val="none" w:sz="0" w:space="0" w:color="auto"/>
        <w:bottom w:val="none" w:sz="0" w:space="0" w:color="auto"/>
        <w:right w:val="none" w:sz="0" w:space="0" w:color="auto"/>
      </w:divBdr>
    </w:div>
    <w:div w:id="978650335">
      <w:marLeft w:val="0"/>
      <w:marRight w:val="0"/>
      <w:marTop w:val="10"/>
      <w:marBottom w:val="10"/>
      <w:divBdr>
        <w:top w:val="none" w:sz="0" w:space="0" w:color="auto"/>
        <w:left w:val="none" w:sz="0" w:space="0" w:color="auto"/>
        <w:bottom w:val="none" w:sz="0" w:space="0" w:color="auto"/>
        <w:right w:val="none" w:sz="0" w:space="0" w:color="auto"/>
      </w:divBdr>
    </w:div>
    <w:div w:id="1019937276">
      <w:marLeft w:val="0"/>
      <w:marRight w:val="0"/>
      <w:marTop w:val="10"/>
      <w:marBottom w:val="10"/>
      <w:divBdr>
        <w:top w:val="none" w:sz="0" w:space="0" w:color="auto"/>
        <w:left w:val="none" w:sz="0" w:space="0" w:color="auto"/>
        <w:bottom w:val="none" w:sz="0" w:space="0" w:color="auto"/>
        <w:right w:val="none" w:sz="0" w:space="0" w:color="auto"/>
      </w:divBdr>
    </w:div>
    <w:div w:id="1023097743">
      <w:marLeft w:val="0"/>
      <w:marRight w:val="0"/>
      <w:marTop w:val="10"/>
      <w:marBottom w:val="10"/>
      <w:divBdr>
        <w:top w:val="none" w:sz="0" w:space="0" w:color="auto"/>
        <w:left w:val="none" w:sz="0" w:space="0" w:color="auto"/>
        <w:bottom w:val="none" w:sz="0" w:space="0" w:color="auto"/>
        <w:right w:val="none" w:sz="0" w:space="0" w:color="auto"/>
      </w:divBdr>
    </w:div>
    <w:div w:id="1035348355">
      <w:marLeft w:val="0"/>
      <w:marRight w:val="0"/>
      <w:marTop w:val="10"/>
      <w:marBottom w:val="10"/>
      <w:divBdr>
        <w:top w:val="none" w:sz="0" w:space="0" w:color="auto"/>
        <w:left w:val="none" w:sz="0" w:space="0" w:color="auto"/>
        <w:bottom w:val="none" w:sz="0" w:space="0" w:color="auto"/>
        <w:right w:val="none" w:sz="0" w:space="0" w:color="auto"/>
      </w:divBdr>
    </w:div>
    <w:div w:id="1044985984">
      <w:marLeft w:val="0"/>
      <w:marRight w:val="0"/>
      <w:marTop w:val="10"/>
      <w:marBottom w:val="10"/>
      <w:divBdr>
        <w:top w:val="none" w:sz="0" w:space="0" w:color="auto"/>
        <w:left w:val="none" w:sz="0" w:space="0" w:color="auto"/>
        <w:bottom w:val="none" w:sz="0" w:space="0" w:color="auto"/>
        <w:right w:val="none" w:sz="0" w:space="0" w:color="auto"/>
      </w:divBdr>
    </w:div>
    <w:div w:id="1089427517">
      <w:marLeft w:val="0"/>
      <w:marRight w:val="0"/>
      <w:marTop w:val="10"/>
      <w:marBottom w:val="10"/>
      <w:divBdr>
        <w:top w:val="none" w:sz="0" w:space="0" w:color="auto"/>
        <w:left w:val="none" w:sz="0" w:space="0" w:color="auto"/>
        <w:bottom w:val="none" w:sz="0" w:space="0" w:color="auto"/>
        <w:right w:val="none" w:sz="0" w:space="0" w:color="auto"/>
      </w:divBdr>
    </w:div>
    <w:div w:id="1090153210">
      <w:marLeft w:val="0"/>
      <w:marRight w:val="0"/>
      <w:marTop w:val="10"/>
      <w:marBottom w:val="10"/>
      <w:divBdr>
        <w:top w:val="none" w:sz="0" w:space="0" w:color="auto"/>
        <w:left w:val="none" w:sz="0" w:space="0" w:color="auto"/>
        <w:bottom w:val="none" w:sz="0" w:space="0" w:color="auto"/>
        <w:right w:val="none" w:sz="0" w:space="0" w:color="auto"/>
      </w:divBdr>
    </w:div>
    <w:div w:id="1090858306">
      <w:marLeft w:val="0"/>
      <w:marRight w:val="0"/>
      <w:marTop w:val="10"/>
      <w:marBottom w:val="10"/>
      <w:divBdr>
        <w:top w:val="none" w:sz="0" w:space="0" w:color="auto"/>
        <w:left w:val="none" w:sz="0" w:space="0" w:color="auto"/>
        <w:bottom w:val="none" w:sz="0" w:space="0" w:color="auto"/>
        <w:right w:val="none" w:sz="0" w:space="0" w:color="auto"/>
      </w:divBdr>
    </w:div>
    <w:div w:id="1111513986">
      <w:marLeft w:val="0"/>
      <w:marRight w:val="0"/>
      <w:marTop w:val="10"/>
      <w:marBottom w:val="10"/>
      <w:divBdr>
        <w:top w:val="none" w:sz="0" w:space="0" w:color="auto"/>
        <w:left w:val="none" w:sz="0" w:space="0" w:color="auto"/>
        <w:bottom w:val="none" w:sz="0" w:space="0" w:color="auto"/>
        <w:right w:val="none" w:sz="0" w:space="0" w:color="auto"/>
      </w:divBdr>
    </w:div>
    <w:div w:id="1118910925">
      <w:marLeft w:val="0"/>
      <w:marRight w:val="0"/>
      <w:marTop w:val="10"/>
      <w:marBottom w:val="10"/>
      <w:divBdr>
        <w:top w:val="none" w:sz="0" w:space="0" w:color="auto"/>
        <w:left w:val="none" w:sz="0" w:space="0" w:color="auto"/>
        <w:bottom w:val="none" w:sz="0" w:space="0" w:color="auto"/>
        <w:right w:val="none" w:sz="0" w:space="0" w:color="auto"/>
      </w:divBdr>
    </w:div>
    <w:div w:id="1161313554">
      <w:marLeft w:val="0"/>
      <w:marRight w:val="0"/>
      <w:marTop w:val="10"/>
      <w:marBottom w:val="10"/>
      <w:divBdr>
        <w:top w:val="none" w:sz="0" w:space="0" w:color="auto"/>
        <w:left w:val="none" w:sz="0" w:space="0" w:color="auto"/>
        <w:bottom w:val="none" w:sz="0" w:space="0" w:color="auto"/>
        <w:right w:val="none" w:sz="0" w:space="0" w:color="auto"/>
      </w:divBdr>
    </w:div>
    <w:div w:id="1219904705">
      <w:marLeft w:val="0"/>
      <w:marRight w:val="0"/>
      <w:marTop w:val="10"/>
      <w:marBottom w:val="10"/>
      <w:divBdr>
        <w:top w:val="none" w:sz="0" w:space="0" w:color="auto"/>
        <w:left w:val="none" w:sz="0" w:space="0" w:color="auto"/>
        <w:bottom w:val="none" w:sz="0" w:space="0" w:color="auto"/>
        <w:right w:val="none" w:sz="0" w:space="0" w:color="auto"/>
      </w:divBdr>
    </w:div>
    <w:div w:id="1299913222">
      <w:marLeft w:val="0"/>
      <w:marRight w:val="0"/>
      <w:marTop w:val="10"/>
      <w:marBottom w:val="10"/>
      <w:divBdr>
        <w:top w:val="none" w:sz="0" w:space="0" w:color="auto"/>
        <w:left w:val="none" w:sz="0" w:space="0" w:color="auto"/>
        <w:bottom w:val="none" w:sz="0" w:space="0" w:color="auto"/>
        <w:right w:val="none" w:sz="0" w:space="0" w:color="auto"/>
      </w:divBdr>
    </w:div>
    <w:div w:id="1340084122">
      <w:marLeft w:val="0"/>
      <w:marRight w:val="0"/>
      <w:marTop w:val="10"/>
      <w:marBottom w:val="10"/>
      <w:divBdr>
        <w:top w:val="none" w:sz="0" w:space="0" w:color="auto"/>
        <w:left w:val="none" w:sz="0" w:space="0" w:color="auto"/>
        <w:bottom w:val="none" w:sz="0" w:space="0" w:color="auto"/>
        <w:right w:val="none" w:sz="0" w:space="0" w:color="auto"/>
      </w:divBdr>
    </w:div>
    <w:div w:id="1356809083">
      <w:marLeft w:val="0"/>
      <w:marRight w:val="0"/>
      <w:marTop w:val="10"/>
      <w:marBottom w:val="10"/>
      <w:divBdr>
        <w:top w:val="none" w:sz="0" w:space="0" w:color="auto"/>
        <w:left w:val="none" w:sz="0" w:space="0" w:color="auto"/>
        <w:bottom w:val="none" w:sz="0" w:space="0" w:color="auto"/>
        <w:right w:val="none" w:sz="0" w:space="0" w:color="auto"/>
      </w:divBdr>
    </w:div>
    <w:div w:id="1367872907">
      <w:marLeft w:val="0"/>
      <w:marRight w:val="0"/>
      <w:marTop w:val="10"/>
      <w:marBottom w:val="10"/>
      <w:divBdr>
        <w:top w:val="none" w:sz="0" w:space="0" w:color="auto"/>
        <w:left w:val="none" w:sz="0" w:space="0" w:color="auto"/>
        <w:bottom w:val="none" w:sz="0" w:space="0" w:color="auto"/>
        <w:right w:val="none" w:sz="0" w:space="0" w:color="auto"/>
      </w:divBdr>
    </w:div>
    <w:div w:id="1405759174">
      <w:marLeft w:val="0"/>
      <w:marRight w:val="720"/>
      <w:marTop w:val="10"/>
      <w:marBottom w:val="10"/>
      <w:divBdr>
        <w:top w:val="none" w:sz="0" w:space="0" w:color="auto"/>
        <w:left w:val="none" w:sz="0" w:space="0" w:color="auto"/>
        <w:bottom w:val="none" w:sz="0" w:space="0" w:color="auto"/>
        <w:right w:val="none" w:sz="0" w:space="0" w:color="auto"/>
      </w:divBdr>
    </w:div>
    <w:div w:id="1436365957">
      <w:marLeft w:val="0"/>
      <w:marRight w:val="0"/>
      <w:marTop w:val="10"/>
      <w:marBottom w:val="10"/>
      <w:divBdr>
        <w:top w:val="none" w:sz="0" w:space="0" w:color="auto"/>
        <w:left w:val="none" w:sz="0" w:space="0" w:color="auto"/>
        <w:bottom w:val="none" w:sz="0" w:space="0" w:color="auto"/>
        <w:right w:val="none" w:sz="0" w:space="0" w:color="auto"/>
      </w:divBdr>
    </w:div>
    <w:div w:id="1450052989">
      <w:marLeft w:val="0"/>
      <w:marRight w:val="720"/>
      <w:marTop w:val="10"/>
      <w:marBottom w:val="10"/>
      <w:divBdr>
        <w:top w:val="none" w:sz="0" w:space="0" w:color="auto"/>
        <w:left w:val="none" w:sz="0" w:space="0" w:color="auto"/>
        <w:bottom w:val="none" w:sz="0" w:space="0" w:color="auto"/>
        <w:right w:val="none" w:sz="0" w:space="0" w:color="auto"/>
      </w:divBdr>
    </w:div>
    <w:div w:id="1516337855">
      <w:marLeft w:val="0"/>
      <w:marRight w:val="0"/>
      <w:marTop w:val="10"/>
      <w:marBottom w:val="10"/>
      <w:divBdr>
        <w:top w:val="none" w:sz="0" w:space="0" w:color="auto"/>
        <w:left w:val="none" w:sz="0" w:space="0" w:color="auto"/>
        <w:bottom w:val="none" w:sz="0" w:space="0" w:color="auto"/>
        <w:right w:val="none" w:sz="0" w:space="0" w:color="auto"/>
      </w:divBdr>
    </w:div>
    <w:div w:id="1550847052">
      <w:marLeft w:val="0"/>
      <w:marRight w:val="0"/>
      <w:marTop w:val="10"/>
      <w:marBottom w:val="10"/>
      <w:divBdr>
        <w:top w:val="none" w:sz="0" w:space="0" w:color="auto"/>
        <w:left w:val="none" w:sz="0" w:space="0" w:color="auto"/>
        <w:bottom w:val="none" w:sz="0" w:space="0" w:color="auto"/>
        <w:right w:val="none" w:sz="0" w:space="0" w:color="auto"/>
      </w:divBdr>
    </w:div>
    <w:div w:id="1556694206">
      <w:marLeft w:val="0"/>
      <w:marRight w:val="0"/>
      <w:marTop w:val="10"/>
      <w:marBottom w:val="10"/>
      <w:divBdr>
        <w:top w:val="none" w:sz="0" w:space="0" w:color="auto"/>
        <w:left w:val="none" w:sz="0" w:space="0" w:color="auto"/>
        <w:bottom w:val="none" w:sz="0" w:space="0" w:color="auto"/>
        <w:right w:val="none" w:sz="0" w:space="0" w:color="auto"/>
      </w:divBdr>
    </w:div>
    <w:div w:id="1643273426">
      <w:marLeft w:val="0"/>
      <w:marRight w:val="0"/>
      <w:marTop w:val="10"/>
      <w:marBottom w:val="10"/>
      <w:divBdr>
        <w:top w:val="none" w:sz="0" w:space="0" w:color="auto"/>
        <w:left w:val="none" w:sz="0" w:space="0" w:color="auto"/>
        <w:bottom w:val="none" w:sz="0" w:space="0" w:color="auto"/>
        <w:right w:val="none" w:sz="0" w:space="0" w:color="auto"/>
      </w:divBdr>
    </w:div>
    <w:div w:id="1685859343">
      <w:marLeft w:val="0"/>
      <w:marRight w:val="0"/>
      <w:marTop w:val="10"/>
      <w:marBottom w:val="10"/>
      <w:divBdr>
        <w:top w:val="none" w:sz="0" w:space="0" w:color="auto"/>
        <w:left w:val="none" w:sz="0" w:space="0" w:color="auto"/>
        <w:bottom w:val="none" w:sz="0" w:space="0" w:color="auto"/>
        <w:right w:val="none" w:sz="0" w:space="0" w:color="auto"/>
      </w:divBdr>
    </w:div>
    <w:div w:id="1762405593">
      <w:marLeft w:val="0"/>
      <w:marRight w:val="0"/>
      <w:marTop w:val="10"/>
      <w:marBottom w:val="10"/>
      <w:divBdr>
        <w:top w:val="none" w:sz="0" w:space="0" w:color="auto"/>
        <w:left w:val="none" w:sz="0" w:space="0" w:color="auto"/>
        <w:bottom w:val="none" w:sz="0" w:space="0" w:color="auto"/>
        <w:right w:val="none" w:sz="0" w:space="0" w:color="auto"/>
      </w:divBdr>
    </w:div>
    <w:div w:id="1769613637">
      <w:marLeft w:val="0"/>
      <w:marRight w:val="0"/>
      <w:marTop w:val="10"/>
      <w:marBottom w:val="10"/>
      <w:divBdr>
        <w:top w:val="none" w:sz="0" w:space="0" w:color="auto"/>
        <w:left w:val="none" w:sz="0" w:space="0" w:color="auto"/>
        <w:bottom w:val="none" w:sz="0" w:space="0" w:color="auto"/>
        <w:right w:val="none" w:sz="0" w:space="0" w:color="auto"/>
      </w:divBdr>
    </w:div>
    <w:div w:id="1777821416">
      <w:marLeft w:val="0"/>
      <w:marRight w:val="0"/>
      <w:marTop w:val="10"/>
      <w:marBottom w:val="10"/>
      <w:divBdr>
        <w:top w:val="none" w:sz="0" w:space="0" w:color="auto"/>
        <w:left w:val="none" w:sz="0" w:space="0" w:color="auto"/>
        <w:bottom w:val="none" w:sz="0" w:space="0" w:color="auto"/>
        <w:right w:val="none" w:sz="0" w:space="0" w:color="auto"/>
      </w:divBdr>
    </w:div>
    <w:div w:id="1782336125">
      <w:marLeft w:val="0"/>
      <w:marRight w:val="0"/>
      <w:marTop w:val="10"/>
      <w:marBottom w:val="10"/>
      <w:divBdr>
        <w:top w:val="none" w:sz="0" w:space="0" w:color="auto"/>
        <w:left w:val="none" w:sz="0" w:space="0" w:color="auto"/>
        <w:bottom w:val="none" w:sz="0" w:space="0" w:color="auto"/>
        <w:right w:val="none" w:sz="0" w:space="0" w:color="auto"/>
      </w:divBdr>
    </w:div>
    <w:div w:id="1801611590">
      <w:marLeft w:val="0"/>
      <w:marRight w:val="0"/>
      <w:marTop w:val="10"/>
      <w:marBottom w:val="10"/>
      <w:divBdr>
        <w:top w:val="none" w:sz="0" w:space="0" w:color="auto"/>
        <w:left w:val="none" w:sz="0" w:space="0" w:color="auto"/>
        <w:bottom w:val="none" w:sz="0" w:space="0" w:color="auto"/>
        <w:right w:val="none" w:sz="0" w:space="0" w:color="auto"/>
      </w:divBdr>
    </w:div>
    <w:div w:id="1835140345">
      <w:marLeft w:val="0"/>
      <w:marRight w:val="720"/>
      <w:marTop w:val="10"/>
      <w:marBottom w:val="10"/>
      <w:divBdr>
        <w:top w:val="none" w:sz="0" w:space="0" w:color="auto"/>
        <w:left w:val="none" w:sz="0" w:space="0" w:color="auto"/>
        <w:bottom w:val="none" w:sz="0" w:space="0" w:color="auto"/>
        <w:right w:val="none" w:sz="0" w:space="0" w:color="auto"/>
      </w:divBdr>
    </w:div>
    <w:div w:id="1845241906">
      <w:marLeft w:val="0"/>
      <w:marRight w:val="0"/>
      <w:marTop w:val="10"/>
      <w:marBottom w:val="10"/>
      <w:divBdr>
        <w:top w:val="none" w:sz="0" w:space="0" w:color="auto"/>
        <w:left w:val="none" w:sz="0" w:space="0" w:color="auto"/>
        <w:bottom w:val="none" w:sz="0" w:space="0" w:color="auto"/>
        <w:right w:val="none" w:sz="0" w:space="0" w:color="auto"/>
      </w:divBdr>
    </w:div>
    <w:div w:id="1873031145">
      <w:marLeft w:val="0"/>
      <w:marRight w:val="0"/>
      <w:marTop w:val="10"/>
      <w:marBottom w:val="10"/>
      <w:divBdr>
        <w:top w:val="none" w:sz="0" w:space="0" w:color="auto"/>
        <w:left w:val="none" w:sz="0" w:space="0" w:color="auto"/>
        <w:bottom w:val="none" w:sz="0" w:space="0" w:color="auto"/>
        <w:right w:val="none" w:sz="0" w:space="0" w:color="auto"/>
      </w:divBdr>
    </w:div>
    <w:div w:id="1873108905">
      <w:marLeft w:val="0"/>
      <w:marRight w:val="0"/>
      <w:marTop w:val="10"/>
      <w:marBottom w:val="10"/>
      <w:divBdr>
        <w:top w:val="none" w:sz="0" w:space="0" w:color="auto"/>
        <w:left w:val="none" w:sz="0" w:space="0" w:color="auto"/>
        <w:bottom w:val="none" w:sz="0" w:space="0" w:color="auto"/>
        <w:right w:val="none" w:sz="0" w:space="0" w:color="auto"/>
      </w:divBdr>
    </w:div>
    <w:div w:id="1877424811">
      <w:marLeft w:val="0"/>
      <w:marRight w:val="720"/>
      <w:marTop w:val="10"/>
      <w:marBottom w:val="10"/>
      <w:divBdr>
        <w:top w:val="none" w:sz="0" w:space="0" w:color="auto"/>
        <w:left w:val="none" w:sz="0" w:space="0" w:color="auto"/>
        <w:bottom w:val="none" w:sz="0" w:space="0" w:color="auto"/>
        <w:right w:val="none" w:sz="0" w:space="0" w:color="auto"/>
      </w:divBdr>
    </w:div>
    <w:div w:id="1879004315">
      <w:marLeft w:val="0"/>
      <w:marRight w:val="0"/>
      <w:marTop w:val="10"/>
      <w:marBottom w:val="10"/>
      <w:divBdr>
        <w:top w:val="none" w:sz="0" w:space="0" w:color="auto"/>
        <w:left w:val="none" w:sz="0" w:space="0" w:color="auto"/>
        <w:bottom w:val="none" w:sz="0" w:space="0" w:color="auto"/>
        <w:right w:val="none" w:sz="0" w:space="0" w:color="auto"/>
      </w:divBdr>
    </w:div>
    <w:div w:id="1881016822">
      <w:marLeft w:val="0"/>
      <w:marRight w:val="0"/>
      <w:marTop w:val="10"/>
      <w:marBottom w:val="10"/>
      <w:divBdr>
        <w:top w:val="none" w:sz="0" w:space="0" w:color="auto"/>
        <w:left w:val="none" w:sz="0" w:space="0" w:color="auto"/>
        <w:bottom w:val="none" w:sz="0" w:space="0" w:color="auto"/>
        <w:right w:val="none" w:sz="0" w:space="0" w:color="auto"/>
      </w:divBdr>
    </w:div>
    <w:div w:id="1932353782">
      <w:marLeft w:val="0"/>
      <w:marRight w:val="0"/>
      <w:marTop w:val="10"/>
      <w:marBottom w:val="10"/>
      <w:divBdr>
        <w:top w:val="none" w:sz="0" w:space="0" w:color="auto"/>
        <w:left w:val="none" w:sz="0" w:space="0" w:color="auto"/>
        <w:bottom w:val="none" w:sz="0" w:space="0" w:color="auto"/>
        <w:right w:val="none" w:sz="0" w:space="0" w:color="auto"/>
      </w:divBdr>
    </w:div>
    <w:div w:id="1939217146">
      <w:marLeft w:val="0"/>
      <w:marRight w:val="0"/>
      <w:marTop w:val="10"/>
      <w:marBottom w:val="10"/>
      <w:divBdr>
        <w:top w:val="none" w:sz="0" w:space="0" w:color="auto"/>
        <w:left w:val="none" w:sz="0" w:space="0" w:color="auto"/>
        <w:bottom w:val="none" w:sz="0" w:space="0" w:color="auto"/>
        <w:right w:val="none" w:sz="0" w:space="0" w:color="auto"/>
      </w:divBdr>
    </w:div>
    <w:div w:id="2036035187">
      <w:marLeft w:val="0"/>
      <w:marRight w:val="0"/>
      <w:marTop w:val="10"/>
      <w:marBottom w:val="10"/>
      <w:divBdr>
        <w:top w:val="none" w:sz="0" w:space="0" w:color="auto"/>
        <w:left w:val="none" w:sz="0" w:space="0" w:color="auto"/>
        <w:bottom w:val="none" w:sz="0" w:space="0" w:color="auto"/>
        <w:right w:val="none" w:sz="0" w:space="0" w:color="auto"/>
      </w:divBdr>
    </w:div>
    <w:div w:id="2065368717">
      <w:marLeft w:val="0"/>
      <w:marRight w:val="0"/>
      <w:marTop w:val="10"/>
      <w:marBottom w:val="10"/>
      <w:divBdr>
        <w:top w:val="none" w:sz="0" w:space="0" w:color="auto"/>
        <w:left w:val="none" w:sz="0" w:space="0" w:color="auto"/>
        <w:bottom w:val="none" w:sz="0" w:space="0" w:color="auto"/>
        <w:right w:val="none" w:sz="0" w:space="0" w:color="auto"/>
      </w:divBdr>
    </w:div>
    <w:div w:id="20889649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1705</Words>
  <Characters>9720</Characters>
  <Application>Microsoft Office Word</Application>
  <DocSecurity>0</DocSecurity>
  <Lines>81</Lines>
  <Paragraphs>22</Paragraphs>
  <ScaleCrop>false</ScaleCrop>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