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79095D">
      <w:pPr>
        <w:spacing w:line="500" w:lineRule="atLeast"/>
        <w:jc w:val="center"/>
        <w:divId w:val="1612857502"/>
        <w:rPr>
          <w:rFonts w:ascii="黑体" w:eastAsia="黑体" w:hAnsi="黑体"/>
          <w:sz w:val="36"/>
          <w:szCs w:val="36"/>
        </w:rPr>
      </w:pPr>
      <w:bookmarkStart w:id="0" w:name="_GoBack"/>
      <w:bookmarkEnd w:id="0"/>
      <w:r>
        <w:rPr>
          <w:rFonts w:ascii="黑体" w:eastAsia="黑体" w:hAnsi="黑体" w:hint="eastAsia"/>
          <w:sz w:val="36"/>
          <w:szCs w:val="36"/>
        </w:rPr>
        <w:t>浙江省宁波市中级人民法院</w:t>
      </w:r>
    </w:p>
    <w:p w:rsidR="00000000" w:rsidRDefault="0079095D">
      <w:pPr>
        <w:spacing w:line="500" w:lineRule="atLeast"/>
        <w:jc w:val="center"/>
        <w:divId w:val="402408858"/>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79095D">
      <w:pPr>
        <w:spacing w:line="500" w:lineRule="atLeast"/>
        <w:jc w:val="right"/>
        <w:divId w:val="1098990595"/>
        <w:rPr>
          <w:rFonts w:hint="eastAsia"/>
          <w:sz w:val="30"/>
          <w:szCs w:val="30"/>
        </w:rPr>
      </w:pPr>
      <w:r>
        <w:rPr>
          <w:rFonts w:hint="eastAsia"/>
          <w:sz w:val="30"/>
          <w:szCs w:val="30"/>
        </w:rPr>
        <w:t>（</w:t>
      </w:r>
      <w:r>
        <w:rPr>
          <w:rFonts w:hint="eastAsia"/>
          <w:sz w:val="30"/>
          <w:szCs w:val="30"/>
        </w:rPr>
        <w:t>2013</w:t>
      </w:r>
      <w:r>
        <w:rPr>
          <w:rFonts w:hint="eastAsia"/>
          <w:sz w:val="30"/>
          <w:szCs w:val="30"/>
        </w:rPr>
        <w:t>）浙甬商终字第</w:t>
      </w:r>
      <w:r>
        <w:rPr>
          <w:rFonts w:hint="eastAsia"/>
          <w:sz w:val="30"/>
          <w:szCs w:val="30"/>
        </w:rPr>
        <w:t>896</w:t>
      </w:r>
      <w:r>
        <w:rPr>
          <w:rFonts w:hint="eastAsia"/>
          <w:sz w:val="30"/>
          <w:szCs w:val="30"/>
        </w:rPr>
        <w:t>号</w:t>
      </w:r>
    </w:p>
    <w:p w:rsidR="00000000" w:rsidRDefault="0079095D">
      <w:pPr>
        <w:spacing w:line="500" w:lineRule="atLeast"/>
        <w:ind w:firstLine="600"/>
        <w:divId w:val="1045106210"/>
        <w:rPr>
          <w:rFonts w:hint="eastAsia"/>
          <w:sz w:val="30"/>
          <w:szCs w:val="30"/>
        </w:rPr>
      </w:pPr>
      <w:r>
        <w:rPr>
          <w:rFonts w:hint="eastAsia"/>
          <w:sz w:val="30"/>
          <w:szCs w:val="30"/>
        </w:rPr>
        <w:t>上诉人（原审被告）：宁波大榭明州投资有限公司。</w:t>
      </w:r>
    </w:p>
    <w:p w:rsidR="00000000" w:rsidRDefault="0079095D">
      <w:pPr>
        <w:spacing w:line="500" w:lineRule="atLeast"/>
        <w:ind w:firstLine="600"/>
        <w:divId w:val="791361490"/>
        <w:rPr>
          <w:rFonts w:hint="eastAsia"/>
          <w:sz w:val="30"/>
          <w:szCs w:val="30"/>
        </w:rPr>
      </w:pPr>
      <w:r>
        <w:rPr>
          <w:rFonts w:hint="eastAsia"/>
          <w:sz w:val="30"/>
          <w:szCs w:val="30"/>
        </w:rPr>
        <w:t>法定代表人：项志秋。</w:t>
      </w:r>
    </w:p>
    <w:p w:rsidR="00000000" w:rsidRDefault="0079095D">
      <w:pPr>
        <w:spacing w:line="500" w:lineRule="atLeast"/>
        <w:ind w:firstLine="600"/>
        <w:divId w:val="118888170"/>
        <w:rPr>
          <w:rFonts w:hint="eastAsia"/>
          <w:sz w:val="30"/>
          <w:szCs w:val="30"/>
        </w:rPr>
      </w:pPr>
      <w:r>
        <w:rPr>
          <w:rFonts w:hint="eastAsia"/>
          <w:sz w:val="30"/>
          <w:szCs w:val="30"/>
        </w:rPr>
        <w:t>委托代理人：陈勇。</w:t>
      </w:r>
    </w:p>
    <w:p w:rsidR="00000000" w:rsidRDefault="0079095D">
      <w:pPr>
        <w:spacing w:line="500" w:lineRule="atLeast"/>
        <w:ind w:firstLine="600"/>
        <w:divId w:val="304897863"/>
        <w:rPr>
          <w:rFonts w:hint="eastAsia"/>
          <w:sz w:val="30"/>
          <w:szCs w:val="30"/>
        </w:rPr>
      </w:pPr>
      <w:r>
        <w:rPr>
          <w:rFonts w:hint="eastAsia"/>
          <w:sz w:val="30"/>
          <w:szCs w:val="30"/>
        </w:rPr>
        <w:t>委托代理人：许静芳。</w:t>
      </w:r>
    </w:p>
    <w:p w:rsidR="00000000" w:rsidRDefault="0079095D">
      <w:pPr>
        <w:spacing w:line="500" w:lineRule="atLeast"/>
        <w:ind w:firstLine="600"/>
        <w:divId w:val="1448042341"/>
        <w:rPr>
          <w:rFonts w:hint="eastAsia"/>
          <w:sz w:val="30"/>
          <w:szCs w:val="30"/>
        </w:rPr>
      </w:pPr>
      <w:r>
        <w:rPr>
          <w:rFonts w:hint="eastAsia"/>
          <w:sz w:val="30"/>
          <w:szCs w:val="30"/>
        </w:rPr>
        <w:t>被上诉人（原审原告）：洪谦。</w:t>
      </w:r>
    </w:p>
    <w:p w:rsidR="00000000" w:rsidRDefault="0079095D">
      <w:pPr>
        <w:spacing w:line="500" w:lineRule="atLeast"/>
        <w:ind w:firstLine="600"/>
        <w:divId w:val="1555845283"/>
        <w:rPr>
          <w:rFonts w:hint="eastAsia"/>
          <w:sz w:val="30"/>
          <w:szCs w:val="30"/>
        </w:rPr>
      </w:pPr>
      <w:r>
        <w:rPr>
          <w:rFonts w:hint="eastAsia"/>
          <w:sz w:val="30"/>
          <w:szCs w:val="30"/>
        </w:rPr>
        <w:t>委托代理人：洪科威。</w:t>
      </w:r>
    </w:p>
    <w:p w:rsidR="00000000" w:rsidRDefault="0079095D">
      <w:pPr>
        <w:spacing w:line="500" w:lineRule="atLeast"/>
        <w:ind w:firstLine="600"/>
        <w:divId w:val="608316754"/>
        <w:rPr>
          <w:rFonts w:hint="eastAsia"/>
          <w:sz w:val="30"/>
          <w:szCs w:val="30"/>
        </w:rPr>
      </w:pPr>
      <w:r>
        <w:rPr>
          <w:rFonts w:hint="eastAsia"/>
          <w:sz w:val="30"/>
          <w:szCs w:val="30"/>
        </w:rPr>
        <w:t>委托代理人：赵建平。</w:t>
      </w:r>
    </w:p>
    <w:p w:rsidR="00000000" w:rsidRDefault="0079095D">
      <w:pPr>
        <w:spacing w:line="500" w:lineRule="atLeast"/>
        <w:ind w:firstLine="600"/>
        <w:divId w:val="956567816"/>
        <w:rPr>
          <w:rFonts w:hint="eastAsia"/>
          <w:sz w:val="30"/>
          <w:szCs w:val="30"/>
        </w:rPr>
      </w:pPr>
      <w:r>
        <w:rPr>
          <w:rFonts w:hint="eastAsia"/>
          <w:sz w:val="30"/>
          <w:szCs w:val="30"/>
        </w:rPr>
        <w:t>上诉人宁波大榭明州投资有限公司（以下简称明州投资公司）为与被上诉人洪谦公司决议确认无效纠纷一案，不服宁波市北仑区人民法院（</w:t>
      </w:r>
      <w:r>
        <w:rPr>
          <w:rFonts w:hint="eastAsia"/>
          <w:sz w:val="30"/>
          <w:szCs w:val="30"/>
        </w:rPr>
        <w:t>2013</w:t>
      </w:r>
      <w:r>
        <w:rPr>
          <w:rFonts w:hint="eastAsia"/>
          <w:sz w:val="30"/>
          <w:szCs w:val="30"/>
        </w:rPr>
        <w:t>）甬仑商初字第</w:t>
      </w:r>
      <w:r>
        <w:rPr>
          <w:rFonts w:hint="eastAsia"/>
          <w:sz w:val="30"/>
          <w:szCs w:val="30"/>
        </w:rPr>
        <w:t>275</w:t>
      </w:r>
      <w:r>
        <w:rPr>
          <w:rFonts w:hint="eastAsia"/>
          <w:sz w:val="30"/>
          <w:szCs w:val="30"/>
        </w:rPr>
        <w:t>号民事判决，向本院提起上诉。本院于</w:t>
      </w:r>
      <w:r>
        <w:rPr>
          <w:rFonts w:hint="eastAsia"/>
          <w:sz w:val="30"/>
          <w:szCs w:val="30"/>
        </w:rPr>
        <w:t>2013</w:t>
      </w:r>
      <w:r>
        <w:rPr>
          <w:rFonts w:hint="eastAsia"/>
          <w:sz w:val="30"/>
          <w:szCs w:val="30"/>
        </w:rPr>
        <w:t>年</w:t>
      </w:r>
      <w:r>
        <w:rPr>
          <w:rFonts w:hint="eastAsia"/>
          <w:sz w:val="30"/>
          <w:szCs w:val="30"/>
        </w:rPr>
        <w:t>9</w:t>
      </w:r>
      <w:r>
        <w:rPr>
          <w:rFonts w:hint="eastAsia"/>
          <w:sz w:val="30"/>
          <w:szCs w:val="30"/>
        </w:rPr>
        <w:t>月</w:t>
      </w:r>
      <w:r>
        <w:rPr>
          <w:rFonts w:hint="eastAsia"/>
          <w:sz w:val="30"/>
          <w:szCs w:val="30"/>
        </w:rPr>
        <w:t>4</w:t>
      </w:r>
      <w:r>
        <w:rPr>
          <w:rFonts w:hint="eastAsia"/>
          <w:sz w:val="30"/>
          <w:szCs w:val="30"/>
        </w:rPr>
        <w:t>日立案受理后，依法组成合议庭于</w:t>
      </w:r>
      <w:r>
        <w:rPr>
          <w:rFonts w:hint="eastAsia"/>
          <w:sz w:val="30"/>
          <w:szCs w:val="30"/>
        </w:rPr>
        <w:t>2013</w:t>
      </w:r>
      <w:r>
        <w:rPr>
          <w:rFonts w:hint="eastAsia"/>
          <w:sz w:val="30"/>
          <w:szCs w:val="30"/>
        </w:rPr>
        <w:t>年</w:t>
      </w:r>
      <w:r>
        <w:rPr>
          <w:rFonts w:hint="eastAsia"/>
          <w:sz w:val="30"/>
          <w:szCs w:val="30"/>
        </w:rPr>
        <w:t>10</w:t>
      </w:r>
      <w:r>
        <w:rPr>
          <w:rFonts w:hint="eastAsia"/>
          <w:sz w:val="30"/>
          <w:szCs w:val="30"/>
        </w:rPr>
        <w:t>月</w:t>
      </w:r>
      <w:r>
        <w:rPr>
          <w:rFonts w:hint="eastAsia"/>
          <w:sz w:val="30"/>
          <w:szCs w:val="30"/>
        </w:rPr>
        <w:t>18</w:t>
      </w:r>
      <w:r>
        <w:rPr>
          <w:rFonts w:hint="eastAsia"/>
          <w:sz w:val="30"/>
          <w:szCs w:val="30"/>
        </w:rPr>
        <w:t>日、</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13</w:t>
      </w:r>
      <w:r>
        <w:rPr>
          <w:rFonts w:hint="eastAsia"/>
          <w:sz w:val="30"/>
          <w:szCs w:val="30"/>
        </w:rPr>
        <w:t>日公开开庭审理本案。上诉人明州投资公司的委托代理人陈勇、许静芳与被上诉人洪谦的委托代理人洪科威、赵建平到庭参加了诉讼。本案现已审理终结。</w:t>
      </w:r>
    </w:p>
    <w:p w:rsidR="00000000" w:rsidRDefault="0079095D">
      <w:pPr>
        <w:spacing w:line="500" w:lineRule="atLeast"/>
        <w:ind w:firstLine="600"/>
        <w:divId w:val="1701659299"/>
        <w:rPr>
          <w:rFonts w:hint="eastAsia"/>
          <w:sz w:val="30"/>
          <w:szCs w:val="30"/>
        </w:rPr>
      </w:pPr>
      <w:r>
        <w:rPr>
          <w:rFonts w:hint="eastAsia"/>
          <w:sz w:val="30"/>
          <w:szCs w:val="30"/>
        </w:rPr>
        <w:t>原审法院审理认定：明州投资公司的前身为宁波大榭开发区明州保健食品有限公司（以下简称保健公司），设立于</w:t>
      </w:r>
      <w:r>
        <w:rPr>
          <w:rFonts w:hint="eastAsia"/>
          <w:sz w:val="30"/>
          <w:szCs w:val="30"/>
        </w:rPr>
        <w:t>1</w:t>
      </w:r>
      <w:r>
        <w:rPr>
          <w:rFonts w:hint="eastAsia"/>
          <w:sz w:val="30"/>
          <w:szCs w:val="30"/>
        </w:rPr>
        <w:t>994</w:t>
      </w:r>
      <w:r>
        <w:rPr>
          <w:rFonts w:hint="eastAsia"/>
          <w:sz w:val="30"/>
          <w:szCs w:val="30"/>
        </w:rPr>
        <w:t>年，由宁波明州保健食品公司（以下简称明州公司）与鄞县医药药材公司明州药房（以下简称明州药房）两个法人股东发起设立，经营范围为其他食品（除烟）、保健食品、食油、百货、日用杂货、五金交电、金属材料及煤炭的销售。</w:t>
      </w:r>
      <w:r>
        <w:rPr>
          <w:rFonts w:hint="eastAsia"/>
          <w:sz w:val="30"/>
          <w:szCs w:val="30"/>
        </w:rPr>
        <w:t>1996</w:t>
      </w:r>
      <w:r>
        <w:rPr>
          <w:rFonts w:hint="eastAsia"/>
          <w:sz w:val="30"/>
          <w:szCs w:val="30"/>
        </w:rPr>
        <w:t>年，保健公司申请变更登记，股东由原来的两个法人股东，转变为包括洪谦在内的</w:t>
      </w:r>
      <w:r>
        <w:rPr>
          <w:rFonts w:hint="eastAsia"/>
          <w:sz w:val="30"/>
          <w:szCs w:val="30"/>
        </w:rPr>
        <w:t>8</w:t>
      </w:r>
      <w:r>
        <w:rPr>
          <w:rFonts w:hint="eastAsia"/>
          <w:sz w:val="30"/>
          <w:szCs w:val="30"/>
        </w:rPr>
        <w:t>个自然人股东，公司经营范围保持不变。</w:t>
      </w:r>
      <w:r>
        <w:rPr>
          <w:rFonts w:hint="eastAsia"/>
          <w:sz w:val="30"/>
          <w:szCs w:val="30"/>
        </w:rPr>
        <w:t>1999</w:t>
      </w:r>
      <w:r>
        <w:rPr>
          <w:rFonts w:hint="eastAsia"/>
          <w:sz w:val="30"/>
          <w:szCs w:val="30"/>
        </w:rPr>
        <w:t>年</w:t>
      </w:r>
      <w:r>
        <w:rPr>
          <w:rFonts w:hint="eastAsia"/>
          <w:sz w:val="30"/>
          <w:szCs w:val="30"/>
        </w:rPr>
        <w:t>12</w:t>
      </w:r>
      <w:r>
        <w:rPr>
          <w:rFonts w:hint="eastAsia"/>
          <w:sz w:val="30"/>
          <w:szCs w:val="30"/>
        </w:rPr>
        <w:t>月</w:t>
      </w:r>
      <w:r>
        <w:rPr>
          <w:rFonts w:hint="eastAsia"/>
          <w:sz w:val="30"/>
          <w:szCs w:val="30"/>
        </w:rPr>
        <w:t>22</w:t>
      </w:r>
      <w:r>
        <w:rPr>
          <w:rFonts w:hint="eastAsia"/>
          <w:sz w:val="30"/>
          <w:szCs w:val="30"/>
        </w:rPr>
        <w:t>日，该公司从</w:t>
      </w:r>
      <w:r>
        <w:rPr>
          <w:rFonts w:hint="eastAsia"/>
          <w:sz w:val="30"/>
          <w:szCs w:val="30"/>
        </w:rPr>
        <w:t>8</w:t>
      </w:r>
      <w:r>
        <w:rPr>
          <w:rFonts w:hint="eastAsia"/>
          <w:sz w:val="30"/>
          <w:szCs w:val="30"/>
        </w:rPr>
        <w:t>个自然人股东变更为</w:t>
      </w:r>
      <w:r>
        <w:rPr>
          <w:rFonts w:hint="eastAsia"/>
          <w:sz w:val="30"/>
          <w:szCs w:val="30"/>
        </w:rPr>
        <w:t>16</w:t>
      </w:r>
      <w:r>
        <w:rPr>
          <w:rFonts w:hint="eastAsia"/>
          <w:sz w:val="30"/>
          <w:szCs w:val="30"/>
        </w:rPr>
        <w:t>个自</w:t>
      </w:r>
      <w:r>
        <w:rPr>
          <w:rFonts w:hint="eastAsia"/>
          <w:sz w:val="30"/>
          <w:szCs w:val="30"/>
        </w:rPr>
        <w:lastRenderedPageBreak/>
        <w:t>然人股东，洪谦仍为公司股东，经营范围保持不变。</w:t>
      </w:r>
      <w:r>
        <w:rPr>
          <w:rFonts w:hint="eastAsia"/>
          <w:sz w:val="30"/>
          <w:szCs w:val="30"/>
        </w:rPr>
        <w:t>2000</w:t>
      </w:r>
      <w:r>
        <w:rPr>
          <w:rFonts w:hint="eastAsia"/>
          <w:sz w:val="30"/>
          <w:szCs w:val="30"/>
        </w:rPr>
        <w:t>年</w:t>
      </w:r>
      <w:r>
        <w:rPr>
          <w:rFonts w:hint="eastAsia"/>
          <w:sz w:val="30"/>
          <w:szCs w:val="30"/>
        </w:rPr>
        <w:t>5</w:t>
      </w:r>
      <w:r>
        <w:rPr>
          <w:rFonts w:hint="eastAsia"/>
          <w:sz w:val="30"/>
          <w:szCs w:val="30"/>
        </w:rPr>
        <w:t>月</w:t>
      </w:r>
      <w:r>
        <w:rPr>
          <w:rFonts w:hint="eastAsia"/>
          <w:sz w:val="30"/>
          <w:szCs w:val="30"/>
        </w:rPr>
        <w:t>19</w:t>
      </w:r>
      <w:r>
        <w:rPr>
          <w:rFonts w:hint="eastAsia"/>
          <w:sz w:val="30"/>
          <w:szCs w:val="30"/>
        </w:rPr>
        <w:t>日，该公司的经营范围变更为：其他食品（除烟）、保健食品、食</w:t>
      </w:r>
      <w:r>
        <w:rPr>
          <w:rFonts w:hint="eastAsia"/>
          <w:sz w:val="30"/>
          <w:szCs w:val="30"/>
        </w:rPr>
        <w:t>油、百货、日用杂货、五金交电、金属材料的批发、零售、代购、代销；房屋租赁。</w:t>
      </w:r>
      <w:r>
        <w:rPr>
          <w:rFonts w:hint="eastAsia"/>
          <w:sz w:val="30"/>
          <w:szCs w:val="30"/>
        </w:rPr>
        <w:t>2002</w:t>
      </w:r>
      <w:r>
        <w:rPr>
          <w:rFonts w:hint="eastAsia"/>
          <w:sz w:val="30"/>
          <w:szCs w:val="30"/>
        </w:rPr>
        <w:t>年，该公司名称变更为明州投资公司，经营范围变更为实业投资、房屋租赁，股东保持不变。</w:t>
      </w:r>
    </w:p>
    <w:p w:rsidR="00000000" w:rsidRDefault="0079095D">
      <w:pPr>
        <w:spacing w:line="500" w:lineRule="atLeast"/>
        <w:ind w:firstLine="600"/>
        <w:divId w:val="1905412768"/>
        <w:rPr>
          <w:rFonts w:hint="eastAsia"/>
          <w:sz w:val="30"/>
          <w:szCs w:val="30"/>
        </w:rPr>
      </w:pPr>
      <w:r>
        <w:rPr>
          <w:rFonts w:hint="eastAsia"/>
          <w:sz w:val="30"/>
          <w:szCs w:val="30"/>
        </w:rPr>
        <w:t>2007</w:t>
      </w:r>
      <w:r>
        <w:rPr>
          <w:rFonts w:hint="eastAsia"/>
          <w:sz w:val="30"/>
          <w:szCs w:val="30"/>
        </w:rPr>
        <w:t>年</w:t>
      </w:r>
      <w:r>
        <w:rPr>
          <w:rFonts w:hint="eastAsia"/>
          <w:sz w:val="30"/>
          <w:szCs w:val="30"/>
        </w:rPr>
        <w:t>7</w:t>
      </w:r>
      <w:r>
        <w:rPr>
          <w:rFonts w:hint="eastAsia"/>
          <w:sz w:val="30"/>
          <w:szCs w:val="30"/>
        </w:rPr>
        <w:t>月，明州投资公司出资</w:t>
      </w:r>
      <w:r>
        <w:rPr>
          <w:rFonts w:hint="eastAsia"/>
          <w:sz w:val="30"/>
          <w:szCs w:val="30"/>
        </w:rPr>
        <w:t>4000000</w:t>
      </w:r>
      <w:r>
        <w:rPr>
          <w:rFonts w:hint="eastAsia"/>
          <w:sz w:val="30"/>
          <w:szCs w:val="30"/>
        </w:rPr>
        <w:t>元，与宁波明州大药房有限公司共同设立了宁波大榭开发区明州保健食品有限公司（以下简称大榭保健公司），洪谦出任该公司的法定代表人。该公司的经营范围为许可经营项目：定型包装食品、保健品批发、零售（有效期至</w:t>
      </w:r>
      <w:r>
        <w:rPr>
          <w:rFonts w:hint="eastAsia"/>
          <w:sz w:val="30"/>
          <w:szCs w:val="30"/>
        </w:rPr>
        <w:t>2011</w:t>
      </w:r>
      <w:r>
        <w:rPr>
          <w:rFonts w:hint="eastAsia"/>
          <w:sz w:val="30"/>
          <w:szCs w:val="30"/>
        </w:rPr>
        <w:t>年</w:t>
      </w:r>
      <w:r>
        <w:rPr>
          <w:rFonts w:hint="eastAsia"/>
          <w:sz w:val="30"/>
          <w:szCs w:val="30"/>
        </w:rPr>
        <w:t>7</w:t>
      </w:r>
      <w:r>
        <w:rPr>
          <w:rFonts w:hint="eastAsia"/>
          <w:sz w:val="30"/>
          <w:szCs w:val="30"/>
        </w:rPr>
        <w:t>月</w:t>
      </w:r>
      <w:r>
        <w:rPr>
          <w:rFonts w:hint="eastAsia"/>
          <w:sz w:val="30"/>
          <w:szCs w:val="30"/>
        </w:rPr>
        <w:t>15</w:t>
      </w:r>
      <w:r>
        <w:rPr>
          <w:rFonts w:hint="eastAsia"/>
          <w:sz w:val="30"/>
          <w:szCs w:val="30"/>
        </w:rPr>
        <w:t>日止）；一般经营项目：百货、日用品、文化用品、五金交电的批发、零售。</w:t>
      </w:r>
      <w:r>
        <w:rPr>
          <w:rFonts w:hint="eastAsia"/>
          <w:sz w:val="30"/>
          <w:szCs w:val="30"/>
        </w:rPr>
        <w:t>1999</w:t>
      </w:r>
      <w:r>
        <w:rPr>
          <w:rFonts w:hint="eastAsia"/>
          <w:sz w:val="30"/>
          <w:szCs w:val="30"/>
        </w:rPr>
        <w:t>年</w:t>
      </w:r>
      <w:r>
        <w:rPr>
          <w:rFonts w:hint="eastAsia"/>
          <w:sz w:val="30"/>
          <w:szCs w:val="30"/>
        </w:rPr>
        <w:t>3</w:t>
      </w:r>
      <w:r>
        <w:rPr>
          <w:rFonts w:hint="eastAsia"/>
          <w:sz w:val="30"/>
          <w:szCs w:val="30"/>
        </w:rPr>
        <w:t>月</w:t>
      </w:r>
      <w:r>
        <w:rPr>
          <w:rFonts w:hint="eastAsia"/>
          <w:sz w:val="30"/>
          <w:szCs w:val="30"/>
        </w:rPr>
        <w:t>5</w:t>
      </w:r>
      <w:r>
        <w:rPr>
          <w:rFonts w:hint="eastAsia"/>
          <w:sz w:val="30"/>
          <w:szCs w:val="30"/>
        </w:rPr>
        <w:t>日，浙江贝因美科工贸股份有限公司（以下简称科工贸公司）注册成立，洪谦作为原始投资人投资</w:t>
      </w:r>
      <w:r>
        <w:rPr>
          <w:rFonts w:hint="eastAsia"/>
          <w:sz w:val="30"/>
          <w:szCs w:val="30"/>
        </w:rPr>
        <w:t>100000</w:t>
      </w:r>
      <w:r>
        <w:rPr>
          <w:rFonts w:hint="eastAsia"/>
          <w:sz w:val="30"/>
          <w:szCs w:val="30"/>
        </w:rPr>
        <w:t>元（实为洪谦</w:t>
      </w:r>
      <w:r>
        <w:rPr>
          <w:rFonts w:hint="eastAsia"/>
          <w:sz w:val="30"/>
          <w:szCs w:val="30"/>
        </w:rPr>
        <w:t>60000</w:t>
      </w:r>
      <w:r>
        <w:rPr>
          <w:rFonts w:hint="eastAsia"/>
          <w:sz w:val="30"/>
          <w:szCs w:val="30"/>
        </w:rPr>
        <w:t>元、虞夏萌</w:t>
      </w:r>
      <w:r>
        <w:rPr>
          <w:rFonts w:hint="eastAsia"/>
          <w:sz w:val="30"/>
          <w:szCs w:val="30"/>
        </w:rPr>
        <w:t>40000</w:t>
      </w:r>
      <w:r>
        <w:rPr>
          <w:rFonts w:hint="eastAsia"/>
          <w:sz w:val="30"/>
          <w:szCs w:val="30"/>
        </w:rPr>
        <w:t>元，合股</w:t>
      </w:r>
      <w:r>
        <w:rPr>
          <w:rFonts w:hint="eastAsia"/>
          <w:sz w:val="30"/>
          <w:szCs w:val="30"/>
        </w:rPr>
        <w:t>100000</w:t>
      </w:r>
      <w:r>
        <w:rPr>
          <w:rFonts w:hint="eastAsia"/>
          <w:sz w:val="30"/>
          <w:szCs w:val="30"/>
        </w:rPr>
        <w:t>元）。该公司的经营范围为：开发、生产、销售婴幼儿产品、儿童食品、营养食品、服装、玩具、日用百货、并提供相关资讯等服务，预包装食品、乳制品（含婴幼儿配方乳粉）的批发兼零售。</w:t>
      </w:r>
      <w:r>
        <w:rPr>
          <w:rFonts w:hint="eastAsia"/>
          <w:sz w:val="30"/>
          <w:szCs w:val="30"/>
        </w:rPr>
        <w:t>2011</w:t>
      </w:r>
      <w:r>
        <w:rPr>
          <w:rFonts w:hint="eastAsia"/>
          <w:sz w:val="30"/>
          <w:szCs w:val="30"/>
        </w:rPr>
        <w:t>年</w:t>
      </w:r>
      <w:r>
        <w:rPr>
          <w:rFonts w:hint="eastAsia"/>
          <w:sz w:val="30"/>
          <w:szCs w:val="30"/>
        </w:rPr>
        <w:t>3</w:t>
      </w:r>
      <w:r>
        <w:rPr>
          <w:rFonts w:hint="eastAsia"/>
          <w:sz w:val="30"/>
          <w:szCs w:val="30"/>
        </w:rPr>
        <w:t>月</w:t>
      </w:r>
      <w:r>
        <w:rPr>
          <w:rFonts w:hint="eastAsia"/>
          <w:sz w:val="30"/>
          <w:szCs w:val="30"/>
        </w:rPr>
        <w:t>21</w:t>
      </w:r>
      <w:r>
        <w:rPr>
          <w:rFonts w:hint="eastAsia"/>
          <w:sz w:val="30"/>
          <w:szCs w:val="30"/>
        </w:rPr>
        <w:t>日，科工贸公司经证监会审批公开上市，该笔</w:t>
      </w:r>
      <w:r>
        <w:rPr>
          <w:rFonts w:hint="eastAsia"/>
          <w:sz w:val="30"/>
          <w:szCs w:val="30"/>
        </w:rPr>
        <w:t>100000</w:t>
      </w:r>
      <w:r>
        <w:rPr>
          <w:rFonts w:hint="eastAsia"/>
          <w:sz w:val="30"/>
          <w:szCs w:val="30"/>
        </w:rPr>
        <w:t>元投资增资扩股为</w:t>
      </w:r>
      <w:r>
        <w:rPr>
          <w:rFonts w:hint="eastAsia"/>
          <w:sz w:val="30"/>
          <w:szCs w:val="30"/>
        </w:rPr>
        <w:t>235000</w:t>
      </w:r>
      <w:r>
        <w:rPr>
          <w:rFonts w:hint="eastAsia"/>
          <w:sz w:val="30"/>
          <w:szCs w:val="30"/>
        </w:rPr>
        <w:t>股。</w:t>
      </w:r>
      <w:r>
        <w:rPr>
          <w:rFonts w:hint="eastAsia"/>
          <w:sz w:val="30"/>
          <w:szCs w:val="30"/>
        </w:rPr>
        <w:t>2008</w:t>
      </w:r>
      <w:r>
        <w:rPr>
          <w:rFonts w:hint="eastAsia"/>
          <w:sz w:val="30"/>
          <w:szCs w:val="30"/>
        </w:rPr>
        <w:t>年</w:t>
      </w:r>
      <w:r>
        <w:rPr>
          <w:rFonts w:hint="eastAsia"/>
          <w:sz w:val="30"/>
          <w:szCs w:val="30"/>
        </w:rPr>
        <w:t>6</w:t>
      </w:r>
      <w:r>
        <w:rPr>
          <w:rFonts w:hint="eastAsia"/>
          <w:sz w:val="30"/>
          <w:szCs w:val="30"/>
        </w:rPr>
        <w:t>月</w:t>
      </w:r>
      <w:r>
        <w:rPr>
          <w:rFonts w:hint="eastAsia"/>
          <w:sz w:val="30"/>
          <w:szCs w:val="30"/>
        </w:rPr>
        <w:t>16</w:t>
      </w:r>
      <w:r>
        <w:rPr>
          <w:rFonts w:hint="eastAsia"/>
          <w:sz w:val="30"/>
          <w:szCs w:val="30"/>
        </w:rPr>
        <w:t>日，洪谦受让贝因美集团有限公司（以下简称贝因美公司）原始股股份</w:t>
      </w:r>
      <w:r>
        <w:rPr>
          <w:rFonts w:hint="eastAsia"/>
          <w:sz w:val="30"/>
          <w:szCs w:val="30"/>
        </w:rPr>
        <w:t>734000</w:t>
      </w:r>
      <w:r>
        <w:rPr>
          <w:rFonts w:hint="eastAsia"/>
          <w:sz w:val="30"/>
          <w:szCs w:val="30"/>
        </w:rPr>
        <w:t>股。该公司的经营范围为：许可经营项目货运，一般经营项目高科技开发及咨询，实业投资，投资咨询；批发零售服装、玩具、日用百货、机械设备、办公用品、农产品（除食品）、计算机软件开发及应用服务、物业管理、日用品出租、货物进出口，含下属分支机构经营范围，其他无需报经审批的一切合法项目。在经营过程中，明州投资公司及大榭保健公司与科工贸</w:t>
      </w:r>
      <w:r>
        <w:rPr>
          <w:rFonts w:hint="eastAsia"/>
          <w:sz w:val="30"/>
          <w:szCs w:val="30"/>
        </w:rPr>
        <w:lastRenderedPageBreak/>
        <w:t>公司有业务往来，主要为明州投资公司及大榭保健公司经销科工贸公司生产的贝因美奶粉等产品。</w:t>
      </w:r>
    </w:p>
    <w:p w:rsidR="00000000" w:rsidRDefault="0079095D">
      <w:pPr>
        <w:spacing w:line="500" w:lineRule="atLeast"/>
        <w:ind w:firstLine="600"/>
        <w:divId w:val="2043361552"/>
        <w:rPr>
          <w:rFonts w:hint="eastAsia"/>
          <w:sz w:val="30"/>
          <w:szCs w:val="30"/>
        </w:rPr>
      </w:pPr>
      <w:r>
        <w:rPr>
          <w:rFonts w:hint="eastAsia"/>
          <w:sz w:val="30"/>
          <w:szCs w:val="30"/>
        </w:rPr>
        <w:t>2012</w:t>
      </w:r>
      <w:r>
        <w:rPr>
          <w:rFonts w:hint="eastAsia"/>
          <w:sz w:val="30"/>
          <w:szCs w:val="30"/>
        </w:rPr>
        <w:t>年</w:t>
      </w:r>
      <w:r>
        <w:rPr>
          <w:rFonts w:hint="eastAsia"/>
          <w:sz w:val="30"/>
          <w:szCs w:val="30"/>
        </w:rPr>
        <w:t>6</w:t>
      </w:r>
      <w:r>
        <w:rPr>
          <w:rFonts w:hint="eastAsia"/>
          <w:sz w:val="30"/>
          <w:szCs w:val="30"/>
        </w:rPr>
        <w:t>月</w:t>
      </w:r>
      <w:r>
        <w:rPr>
          <w:rFonts w:hint="eastAsia"/>
          <w:sz w:val="30"/>
          <w:szCs w:val="30"/>
        </w:rPr>
        <w:t>5</w:t>
      </w:r>
      <w:r>
        <w:rPr>
          <w:rFonts w:hint="eastAsia"/>
          <w:sz w:val="30"/>
          <w:szCs w:val="30"/>
        </w:rPr>
        <w:t>日，明州投资公司曾召开股东会并作出决议：经举报核实，洪谦同志在担任保健公</w:t>
      </w:r>
      <w:r>
        <w:rPr>
          <w:rFonts w:hint="eastAsia"/>
          <w:sz w:val="30"/>
          <w:szCs w:val="30"/>
        </w:rPr>
        <w:t>司高管期间，于</w:t>
      </w:r>
      <w:r>
        <w:rPr>
          <w:rFonts w:hint="eastAsia"/>
          <w:sz w:val="30"/>
          <w:szCs w:val="30"/>
        </w:rPr>
        <w:t>1999</w:t>
      </w:r>
      <w:r>
        <w:rPr>
          <w:rFonts w:hint="eastAsia"/>
          <w:sz w:val="30"/>
          <w:szCs w:val="30"/>
        </w:rPr>
        <w:t>年</w:t>
      </w:r>
      <w:r>
        <w:rPr>
          <w:rFonts w:hint="eastAsia"/>
          <w:sz w:val="30"/>
          <w:szCs w:val="30"/>
        </w:rPr>
        <w:t>4</w:t>
      </w:r>
      <w:r>
        <w:rPr>
          <w:rFonts w:hint="eastAsia"/>
          <w:sz w:val="30"/>
          <w:szCs w:val="30"/>
        </w:rPr>
        <w:t>月购买科工贸公司个人原始发起股</w:t>
      </w:r>
      <w:r>
        <w:rPr>
          <w:rFonts w:hint="eastAsia"/>
          <w:sz w:val="30"/>
          <w:szCs w:val="30"/>
        </w:rPr>
        <w:t>100000</w:t>
      </w:r>
      <w:r>
        <w:rPr>
          <w:rFonts w:hint="eastAsia"/>
          <w:sz w:val="30"/>
          <w:szCs w:val="30"/>
        </w:rPr>
        <w:t>元（</w:t>
      </w:r>
      <w:r>
        <w:rPr>
          <w:rFonts w:hint="eastAsia"/>
          <w:sz w:val="30"/>
          <w:szCs w:val="30"/>
        </w:rPr>
        <w:t>100000</w:t>
      </w:r>
      <w:r>
        <w:rPr>
          <w:rFonts w:hint="eastAsia"/>
          <w:sz w:val="30"/>
          <w:szCs w:val="30"/>
        </w:rPr>
        <w:t>股），</w:t>
      </w:r>
      <w:r>
        <w:rPr>
          <w:rFonts w:hint="eastAsia"/>
          <w:sz w:val="30"/>
          <w:szCs w:val="30"/>
        </w:rPr>
        <w:t>2011</w:t>
      </w:r>
      <w:r>
        <w:rPr>
          <w:rFonts w:hint="eastAsia"/>
          <w:sz w:val="30"/>
          <w:szCs w:val="30"/>
        </w:rPr>
        <w:t>年增股为</w:t>
      </w:r>
      <w:r>
        <w:rPr>
          <w:rFonts w:hint="eastAsia"/>
          <w:sz w:val="30"/>
          <w:szCs w:val="30"/>
        </w:rPr>
        <w:t>235000</w:t>
      </w:r>
      <w:r>
        <w:rPr>
          <w:rFonts w:hint="eastAsia"/>
          <w:sz w:val="30"/>
          <w:szCs w:val="30"/>
        </w:rPr>
        <w:t>股，发行上市时每股市值</w:t>
      </w:r>
      <w:r>
        <w:rPr>
          <w:rFonts w:hint="eastAsia"/>
          <w:sz w:val="30"/>
          <w:szCs w:val="30"/>
        </w:rPr>
        <w:t>42</w:t>
      </w:r>
      <w:r>
        <w:rPr>
          <w:rFonts w:hint="eastAsia"/>
          <w:sz w:val="30"/>
          <w:szCs w:val="30"/>
        </w:rPr>
        <w:t>元；于</w:t>
      </w:r>
      <w:r>
        <w:rPr>
          <w:rFonts w:hint="eastAsia"/>
          <w:sz w:val="30"/>
          <w:szCs w:val="30"/>
        </w:rPr>
        <w:t>2008</w:t>
      </w:r>
      <w:r>
        <w:rPr>
          <w:rFonts w:hint="eastAsia"/>
          <w:sz w:val="30"/>
          <w:szCs w:val="30"/>
        </w:rPr>
        <w:t>年</w:t>
      </w:r>
      <w:r>
        <w:rPr>
          <w:rFonts w:hint="eastAsia"/>
          <w:sz w:val="30"/>
          <w:szCs w:val="30"/>
        </w:rPr>
        <w:t>6</w:t>
      </w:r>
      <w:r>
        <w:rPr>
          <w:rFonts w:hint="eastAsia"/>
          <w:sz w:val="30"/>
          <w:szCs w:val="30"/>
        </w:rPr>
        <w:t>月受让取得贝因美公司发起股</w:t>
      </w:r>
      <w:r>
        <w:rPr>
          <w:rFonts w:hint="eastAsia"/>
          <w:sz w:val="30"/>
          <w:szCs w:val="30"/>
        </w:rPr>
        <w:t>734000</w:t>
      </w:r>
      <w:r>
        <w:rPr>
          <w:rFonts w:hint="eastAsia"/>
          <w:sz w:val="30"/>
          <w:szCs w:val="30"/>
        </w:rPr>
        <w:t>股，违反《中华人民共和国公司法》（以下简称《公司法》）第一百四十八条、第一百四十九条、第一百五十条和公司章程有关规定。具体处理决议：（</w:t>
      </w:r>
      <w:r>
        <w:rPr>
          <w:rFonts w:hint="eastAsia"/>
          <w:sz w:val="30"/>
          <w:szCs w:val="30"/>
        </w:rPr>
        <w:t>1</w:t>
      </w:r>
      <w:r>
        <w:rPr>
          <w:rFonts w:hint="eastAsia"/>
          <w:sz w:val="30"/>
          <w:szCs w:val="30"/>
        </w:rPr>
        <w:t>）上述事实为依据，按照《公司法》第一百四十八条、第一百四十九条、第一百五十条规定，上述收入归公司所有（具体通过法律途径解决）：（</w:t>
      </w:r>
      <w:r>
        <w:rPr>
          <w:rFonts w:hint="eastAsia"/>
          <w:sz w:val="30"/>
          <w:szCs w:val="30"/>
        </w:rPr>
        <w:t>2</w:t>
      </w:r>
      <w:r>
        <w:rPr>
          <w:rFonts w:hint="eastAsia"/>
          <w:sz w:val="30"/>
          <w:szCs w:val="30"/>
        </w:rPr>
        <w:t>）以上述事实为依据，按照公司章程有关条款承担章</w:t>
      </w:r>
      <w:r>
        <w:rPr>
          <w:rFonts w:hint="eastAsia"/>
          <w:sz w:val="30"/>
          <w:szCs w:val="30"/>
        </w:rPr>
        <w:t>程规定的责任进行处理。决议作出后，除洪谦有异议外，其余股东在决议中签字认可。</w:t>
      </w:r>
      <w:r>
        <w:rPr>
          <w:rFonts w:hint="eastAsia"/>
          <w:sz w:val="30"/>
          <w:szCs w:val="30"/>
        </w:rPr>
        <w:t>2012</w:t>
      </w:r>
      <w:r>
        <w:rPr>
          <w:rFonts w:hint="eastAsia"/>
          <w:sz w:val="30"/>
          <w:szCs w:val="30"/>
        </w:rPr>
        <w:t>年</w:t>
      </w:r>
      <w:r>
        <w:rPr>
          <w:rFonts w:hint="eastAsia"/>
          <w:sz w:val="30"/>
          <w:szCs w:val="30"/>
        </w:rPr>
        <w:t>8</w:t>
      </w:r>
      <w:r>
        <w:rPr>
          <w:rFonts w:hint="eastAsia"/>
          <w:sz w:val="30"/>
          <w:szCs w:val="30"/>
        </w:rPr>
        <w:t>月</w:t>
      </w:r>
      <w:r>
        <w:rPr>
          <w:rFonts w:hint="eastAsia"/>
          <w:sz w:val="30"/>
          <w:szCs w:val="30"/>
        </w:rPr>
        <w:t>3</w:t>
      </w:r>
      <w:r>
        <w:rPr>
          <w:rFonts w:hint="eastAsia"/>
          <w:sz w:val="30"/>
          <w:szCs w:val="30"/>
        </w:rPr>
        <w:t>日，洪谦向该院提起诉讼，要求撤销该份股东会决议。该院经审理依法撤销了该股东会决议。</w:t>
      </w:r>
    </w:p>
    <w:p w:rsidR="00000000" w:rsidRDefault="0079095D">
      <w:pPr>
        <w:spacing w:line="500" w:lineRule="atLeast"/>
        <w:ind w:firstLine="600"/>
        <w:divId w:val="1186555761"/>
        <w:rPr>
          <w:rFonts w:hint="eastAsia"/>
          <w:sz w:val="30"/>
          <w:szCs w:val="30"/>
        </w:rPr>
      </w:pPr>
      <w:r>
        <w:rPr>
          <w:rFonts w:hint="eastAsia"/>
          <w:sz w:val="30"/>
          <w:szCs w:val="30"/>
        </w:rPr>
        <w:t>明州投资公司再次召开临时股东大会，该公司全部股东与会。会议经股东讨论表决作出决议：一、经举报核实，洪谦同志在担任公司即投资设立关联公司董事兼经理、高管期间，于</w:t>
      </w:r>
      <w:r>
        <w:rPr>
          <w:rFonts w:hint="eastAsia"/>
          <w:sz w:val="30"/>
          <w:szCs w:val="30"/>
        </w:rPr>
        <w:t>1999</w:t>
      </w:r>
      <w:r>
        <w:rPr>
          <w:rFonts w:hint="eastAsia"/>
          <w:sz w:val="30"/>
          <w:szCs w:val="30"/>
        </w:rPr>
        <w:t>年</w:t>
      </w:r>
      <w:r>
        <w:rPr>
          <w:rFonts w:hint="eastAsia"/>
          <w:sz w:val="30"/>
          <w:szCs w:val="30"/>
        </w:rPr>
        <w:t>4</w:t>
      </w:r>
      <w:r>
        <w:rPr>
          <w:rFonts w:hint="eastAsia"/>
          <w:sz w:val="30"/>
          <w:szCs w:val="30"/>
        </w:rPr>
        <w:t>月作为原始投资人在科工贸公司投资</w:t>
      </w:r>
      <w:r>
        <w:rPr>
          <w:rFonts w:hint="eastAsia"/>
          <w:sz w:val="30"/>
          <w:szCs w:val="30"/>
        </w:rPr>
        <w:t>100000</w:t>
      </w:r>
      <w:r>
        <w:rPr>
          <w:rFonts w:hint="eastAsia"/>
          <w:sz w:val="30"/>
          <w:szCs w:val="30"/>
        </w:rPr>
        <w:t>股（其中洪谦实为</w:t>
      </w:r>
      <w:r>
        <w:rPr>
          <w:rFonts w:hint="eastAsia"/>
          <w:sz w:val="30"/>
          <w:szCs w:val="30"/>
        </w:rPr>
        <w:t>60000</w:t>
      </w:r>
      <w:r>
        <w:rPr>
          <w:rFonts w:hint="eastAsia"/>
          <w:sz w:val="30"/>
          <w:szCs w:val="30"/>
        </w:rPr>
        <w:t>股），</w:t>
      </w:r>
      <w:r>
        <w:rPr>
          <w:rFonts w:hint="eastAsia"/>
          <w:sz w:val="30"/>
          <w:szCs w:val="30"/>
        </w:rPr>
        <w:t>2011</w:t>
      </w:r>
      <w:r>
        <w:rPr>
          <w:rFonts w:hint="eastAsia"/>
          <w:sz w:val="30"/>
          <w:szCs w:val="30"/>
        </w:rPr>
        <w:t>年</w:t>
      </w:r>
      <w:r>
        <w:rPr>
          <w:rFonts w:hint="eastAsia"/>
          <w:sz w:val="30"/>
          <w:szCs w:val="30"/>
        </w:rPr>
        <w:t>3</w:t>
      </w:r>
      <w:r>
        <w:rPr>
          <w:rFonts w:hint="eastAsia"/>
          <w:sz w:val="30"/>
          <w:szCs w:val="30"/>
        </w:rPr>
        <w:t>月</w:t>
      </w:r>
      <w:r>
        <w:rPr>
          <w:rFonts w:hint="eastAsia"/>
          <w:sz w:val="30"/>
          <w:szCs w:val="30"/>
        </w:rPr>
        <w:t>21</w:t>
      </w:r>
      <w:r>
        <w:rPr>
          <w:rFonts w:hint="eastAsia"/>
          <w:sz w:val="30"/>
          <w:szCs w:val="30"/>
        </w:rPr>
        <w:t>日增资扩股为</w:t>
      </w:r>
      <w:r>
        <w:rPr>
          <w:rFonts w:hint="eastAsia"/>
          <w:sz w:val="30"/>
          <w:szCs w:val="30"/>
        </w:rPr>
        <w:t>235000</w:t>
      </w:r>
      <w:r>
        <w:rPr>
          <w:rFonts w:hint="eastAsia"/>
          <w:sz w:val="30"/>
          <w:szCs w:val="30"/>
        </w:rPr>
        <w:t>股，</w:t>
      </w:r>
      <w:r>
        <w:rPr>
          <w:rFonts w:hint="eastAsia"/>
          <w:sz w:val="30"/>
          <w:szCs w:val="30"/>
        </w:rPr>
        <w:t>2008</w:t>
      </w:r>
      <w:r>
        <w:rPr>
          <w:rFonts w:hint="eastAsia"/>
          <w:sz w:val="30"/>
          <w:szCs w:val="30"/>
        </w:rPr>
        <w:t>年</w:t>
      </w:r>
      <w:r>
        <w:rPr>
          <w:rFonts w:hint="eastAsia"/>
          <w:sz w:val="30"/>
          <w:szCs w:val="30"/>
        </w:rPr>
        <w:t>6</w:t>
      </w:r>
      <w:r>
        <w:rPr>
          <w:rFonts w:hint="eastAsia"/>
          <w:sz w:val="30"/>
          <w:szCs w:val="30"/>
        </w:rPr>
        <w:t>月</w:t>
      </w:r>
      <w:r>
        <w:rPr>
          <w:rFonts w:hint="eastAsia"/>
          <w:sz w:val="30"/>
          <w:szCs w:val="30"/>
        </w:rPr>
        <w:t>16</w:t>
      </w:r>
      <w:r>
        <w:rPr>
          <w:rFonts w:hint="eastAsia"/>
          <w:sz w:val="30"/>
          <w:szCs w:val="30"/>
        </w:rPr>
        <w:t>日，洪谦又受让取得贝因美公</w:t>
      </w:r>
      <w:r>
        <w:rPr>
          <w:rFonts w:hint="eastAsia"/>
          <w:sz w:val="30"/>
          <w:szCs w:val="30"/>
        </w:rPr>
        <w:t>司原始股份</w:t>
      </w:r>
      <w:r>
        <w:rPr>
          <w:rFonts w:hint="eastAsia"/>
          <w:sz w:val="30"/>
          <w:szCs w:val="30"/>
        </w:rPr>
        <w:t>734000</w:t>
      </w:r>
      <w:r>
        <w:rPr>
          <w:rFonts w:hint="eastAsia"/>
          <w:sz w:val="30"/>
          <w:szCs w:val="30"/>
        </w:rPr>
        <w:t>元（股）。在未经股东会同意，利用职务便利自营或为他人经营与本公司同类业务，违反《公司法》等相关法律规定。二、股东表决，依据上述事实，根据法律的规定，上述所得的收入应当归公司所有。除洪谦外，其余股东均表决同意，占注册股东所持表决权的</w:t>
      </w:r>
      <w:r>
        <w:rPr>
          <w:rFonts w:hint="eastAsia"/>
          <w:sz w:val="30"/>
          <w:szCs w:val="30"/>
        </w:rPr>
        <w:t>96%</w:t>
      </w:r>
      <w:r>
        <w:rPr>
          <w:rFonts w:hint="eastAsia"/>
          <w:sz w:val="30"/>
          <w:szCs w:val="30"/>
        </w:rPr>
        <w:t>。</w:t>
      </w:r>
    </w:p>
    <w:p w:rsidR="00000000" w:rsidRDefault="0079095D">
      <w:pPr>
        <w:spacing w:line="500" w:lineRule="atLeast"/>
        <w:ind w:firstLine="600"/>
        <w:divId w:val="1992951755"/>
        <w:rPr>
          <w:rFonts w:hint="eastAsia"/>
          <w:sz w:val="30"/>
          <w:szCs w:val="30"/>
        </w:rPr>
      </w:pPr>
      <w:r>
        <w:rPr>
          <w:rFonts w:hint="eastAsia"/>
          <w:sz w:val="30"/>
          <w:szCs w:val="30"/>
        </w:rPr>
        <w:t>洪谦于</w:t>
      </w:r>
      <w:r>
        <w:rPr>
          <w:rFonts w:hint="eastAsia"/>
          <w:sz w:val="30"/>
          <w:szCs w:val="30"/>
        </w:rPr>
        <w:t>2013</w:t>
      </w:r>
      <w:r>
        <w:rPr>
          <w:rFonts w:hint="eastAsia"/>
          <w:sz w:val="30"/>
          <w:szCs w:val="30"/>
        </w:rPr>
        <w:t>年</w:t>
      </w:r>
      <w:r>
        <w:rPr>
          <w:rFonts w:hint="eastAsia"/>
          <w:sz w:val="30"/>
          <w:szCs w:val="30"/>
        </w:rPr>
        <w:t>2</w:t>
      </w:r>
      <w:r>
        <w:rPr>
          <w:rFonts w:hint="eastAsia"/>
          <w:sz w:val="30"/>
          <w:szCs w:val="30"/>
        </w:rPr>
        <w:t>月</w:t>
      </w:r>
      <w:r>
        <w:rPr>
          <w:rFonts w:hint="eastAsia"/>
          <w:sz w:val="30"/>
          <w:szCs w:val="30"/>
        </w:rPr>
        <w:t>4</w:t>
      </w:r>
      <w:r>
        <w:rPr>
          <w:rFonts w:hint="eastAsia"/>
          <w:sz w:val="30"/>
          <w:szCs w:val="30"/>
        </w:rPr>
        <w:t>日以明州投资公司于</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14</w:t>
      </w:r>
      <w:r>
        <w:rPr>
          <w:rFonts w:hint="eastAsia"/>
          <w:sz w:val="30"/>
          <w:szCs w:val="30"/>
        </w:rPr>
        <w:t>日作出的股东会决议无事实和法律依据为由向原审法院起诉，请求判令：一、认定明州投资公司于</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14</w:t>
      </w:r>
      <w:r>
        <w:rPr>
          <w:rFonts w:hint="eastAsia"/>
          <w:sz w:val="30"/>
          <w:szCs w:val="30"/>
        </w:rPr>
        <w:t>日作出的股东会决议无效；二、诉讼费用由明州投资公司承担。</w:t>
      </w:r>
    </w:p>
    <w:p w:rsidR="00000000" w:rsidRDefault="0079095D">
      <w:pPr>
        <w:spacing w:line="500" w:lineRule="atLeast"/>
        <w:ind w:firstLine="600"/>
        <w:divId w:val="255092932"/>
        <w:rPr>
          <w:rFonts w:hint="eastAsia"/>
          <w:sz w:val="30"/>
          <w:szCs w:val="30"/>
        </w:rPr>
      </w:pPr>
      <w:r>
        <w:rPr>
          <w:rFonts w:hint="eastAsia"/>
          <w:sz w:val="30"/>
          <w:szCs w:val="30"/>
        </w:rPr>
        <w:t>明州投资公司在原审中答辩称</w:t>
      </w:r>
      <w:r>
        <w:rPr>
          <w:rFonts w:hint="eastAsia"/>
          <w:sz w:val="30"/>
          <w:szCs w:val="30"/>
        </w:rPr>
        <w:t>：</w:t>
      </w:r>
      <w:r>
        <w:rPr>
          <w:rFonts w:hint="eastAsia"/>
          <w:sz w:val="30"/>
          <w:szCs w:val="30"/>
        </w:rPr>
        <w:t>1.</w:t>
      </w:r>
      <w:r>
        <w:rPr>
          <w:rFonts w:hint="eastAsia"/>
          <w:sz w:val="30"/>
          <w:szCs w:val="30"/>
        </w:rPr>
        <w:t>明州投资公司的股东会决议并没有违反法律、行政法规的强制性规定，也没有超越或创设，决议作出的程序也合法，因此该决议内容有效；</w:t>
      </w:r>
      <w:r>
        <w:rPr>
          <w:rFonts w:hint="eastAsia"/>
          <w:sz w:val="30"/>
          <w:szCs w:val="30"/>
        </w:rPr>
        <w:t>2.</w:t>
      </w:r>
      <w:r>
        <w:rPr>
          <w:rFonts w:hint="eastAsia"/>
          <w:sz w:val="30"/>
          <w:szCs w:val="30"/>
        </w:rPr>
        <w:t>洪谦起诉中提到的事实有错误，洪谦引用了</w:t>
      </w:r>
      <w:r>
        <w:rPr>
          <w:rFonts w:hint="eastAsia"/>
          <w:sz w:val="30"/>
          <w:szCs w:val="30"/>
        </w:rPr>
        <w:t>2012</w:t>
      </w:r>
      <w:r>
        <w:rPr>
          <w:rFonts w:hint="eastAsia"/>
          <w:sz w:val="30"/>
          <w:szCs w:val="30"/>
        </w:rPr>
        <w:t>年</w:t>
      </w:r>
      <w:r>
        <w:rPr>
          <w:rFonts w:hint="eastAsia"/>
          <w:sz w:val="30"/>
          <w:szCs w:val="30"/>
        </w:rPr>
        <w:t>6</w:t>
      </w:r>
      <w:r>
        <w:rPr>
          <w:rFonts w:hint="eastAsia"/>
          <w:sz w:val="30"/>
          <w:szCs w:val="30"/>
        </w:rPr>
        <w:t>月</w:t>
      </w:r>
      <w:r>
        <w:rPr>
          <w:rFonts w:hint="eastAsia"/>
          <w:sz w:val="30"/>
          <w:szCs w:val="30"/>
        </w:rPr>
        <w:t>5</w:t>
      </w:r>
      <w:r>
        <w:rPr>
          <w:rFonts w:hint="eastAsia"/>
          <w:sz w:val="30"/>
          <w:szCs w:val="30"/>
        </w:rPr>
        <w:t>日作出股东会决议被撤销的理由是股东会决议“违反事实和公司法及公司章程”错误，宁波市北仑区人民法院撤销该份股东会决议只因明州投资公司原来作出的股东会决议没有提前十五天通知洪谦参加会议，就此一点，并非股东会决议违反事实和公司法及公司章程；</w:t>
      </w:r>
      <w:r>
        <w:rPr>
          <w:rFonts w:hint="eastAsia"/>
          <w:sz w:val="30"/>
          <w:szCs w:val="30"/>
        </w:rPr>
        <w:t>3.</w:t>
      </w:r>
      <w:r>
        <w:rPr>
          <w:rFonts w:hint="eastAsia"/>
          <w:sz w:val="30"/>
          <w:szCs w:val="30"/>
        </w:rPr>
        <w:t>洪谦认为其只是公司的一位小股东并不确切，洪谦在公司设立时不但是公司的股东，且是公司的董事</w:t>
      </w:r>
      <w:r>
        <w:rPr>
          <w:rFonts w:hint="eastAsia"/>
          <w:sz w:val="30"/>
          <w:szCs w:val="30"/>
        </w:rPr>
        <w:t>兼经理，这可以通过大量的事实和证据予以证明，洪谦无非想规避董事兼经理身份，从而逃避应该承担的责任；</w:t>
      </w:r>
      <w:r>
        <w:rPr>
          <w:rFonts w:hint="eastAsia"/>
          <w:sz w:val="30"/>
          <w:szCs w:val="30"/>
        </w:rPr>
        <w:t>4.</w:t>
      </w:r>
      <w:r>
        <w:rPr>
          <w:rFonts w:hint="eastAsia"/>
          <w:sz w:val="30"/>
          <w:szCs w:val="30"/>
        </w:rPr>
        <w:t>洪谦在起诉中引用法律错误，洪谦认为明州投资公司按照《公司法》第三十八条对洪谦进行处罚，其实明州投资公司是按照《公司法》第一百四十八条、第一百四十九条等规定对洪谦不忠实的行为以及将所取得的收入归入到公司而做出的股东会决议，并不是洪谦认为的处罚，公司没有行使过处罚权的职权。综上，洪谦起诉的事实和理由都不存在，相反，洪谦确有违反《公司法》忠实义务的行为，请求法院依法确认股东会决议无效。</w:t>
      </w:r>
    </w:p>
    <w:p w:rsidR="00000000" w:rsidRDefault="0079095D">
      <w:pPr>
        <w:spacing w:line="500" w:lineRule="atLeast"/>
        <w:ind w:firstLine="600"/>
        <w:divId w:val="1086925777"/>
        <w:rPr>
          <w:rFonts w:hint="eastAsia"/>
          <w:sz w:val="30"/>
          <w:szCs w:val="30"/>
        </w:rPr>
      </w:pPr>
      <w:r>
        <w:rPr>
          <w:rFonts w:hint="eastAsia"/>
          <w:sz w:val="30"/>
          <w:szCs w:val="30"/>
        </w:rPr>
        <w:t>原审法院审理认为，本案的争</w:t>
      </w:r>
      <w:r>
        <w:rPr>
          <w:rFonts w:hint="eastAsia"/>
          <w:sz w:val="30"/>
          <w:szCs w:val="30"/>
        </w:rPr>
        <w:t>议焦点主要有以下两个：</w:t>
      </w:r>
    </w:p>
    <w:p w:rsidR="00000000" w:rsidRDefault="0079095D">
      <w:pPr>
        <w:spacing w:line="500" w:lineRule="atLeast"/>
        <w:ind w:firstLine="600"/>
        <w:divId w:val="264651830"/>
        <w:rPr>
          <w:rFonts w:hint="eastAsia"/>
          <w:sz w:val="30"/>
          <w:szCs w:val="30"/>
        </w:rPr>
      </w:pPr>
      <w:r>
        <w:rPr>
          <w:rFonts w:hint="eastAsia"/>
          <w:sz w:val="30"/>
          <w:szCs w:val="30"/>
        </w:rPr>
        <w:t>一、洪谦在其投资行为发生时在明州投资公司的身份。该院认为，工商登记显示洪谦</w:t>
      </w:r>
      <w:r>
        <w:rPr>
          <w:rFonts w:hint="eastAsia"/>
          <w:sz w:val="30"/>
          <w:szCs w:val="30"/>
        </w:rPr>
        <w:t>1994</w:t>
      </w:r>
      <w:r>
        <w:rPr>
          <w:rFonts w:hint="eastAsia"/>
          <w:sz w:val="30"/>
          <w:szCs w:val="30"/>
        </w:rPr>
        <w:t>年到</w:t>
      </w:r>
      <w:r>
        <w:rPr>
          <w:rFonts w:hint="eastAsia"/>
          <w:sz w:val="30"/>
          <w:szCs w:val="30"/>
        </w:rPr>
        <w:t>2000</w:t>
      </w:r>
      <w:r>
        <w:rPr>
          <w:rFonts w:hint="eastAsia"/>
          <w:sz w:val="30"/>
          <w:szCs w:val="30"/>
        </w:rPr>
        <w:t>年</w:t>
      </w:r>
      <w:r>
        <w:rPr>
          <w:rFonts w:hint="eastAsia"/>
          <w:sz w:val="30"/>
          <w:szCs w:val="30"/>
        </w:rPr>
        <w:t>11</w:t>
      </w:r>
      <w:r>
        <w:rPr>
          <w:rFonts w:hint="eastAsia"/>
          <w:sz w:val="30"/>
          <w:szCs w:val="30"/>
        </w:rPr>
        <w:t>月</w:t>
      </w:r>
      <w:r>
        <w:rPr>
          <w:rFonts w:hint="eastAsia"/>
          <w:sz w:val="30"/>
          <w:szCs w:val="30"/>
        </w:rPr>
        <w:t>6</w:t>
      </w:r>
      <w:r>
        <w:rPr>
          <w:rFonts w:hint="eastAsia"/>
          <w:sz w:val="30"/>
          <w:szCs w:val="30"/>
        </w:rPr>
        <w:t>日担任公司经理，从公司设立起到</w:t>
      </w:r>
      <w:r>
        <w:rPr>
          <w:rFonts w:hint="eastAsia"/>
          <w:sz w:val="30"/>
          <w:szCs w:val="30"/>
        </w:rPr>
        <w:t>2002</w:t>
      </w:r>
      <w:r>
        <w:rPr>
          <w:rFonts w:hint="eastAsia"/>
          <w:sz w:val="30"/>
          <w:szCs w:val="30"/>
        </w:rPr>
        <w:t>年</w:t>
      </w:r>
      <w:r>
        <w:rPr>
          <w:rFonts w:hint="eastAsia"/>
          <w:sz w:val="30"/>
          <w:szCs w:val="30"/>
        </w:rPr>
        <w:t>4</w:t>
      </w:r>
      <w:r>
        <w:rPr>
          <w:rFonts w:hint="eastAsia"/>
          <w:sz w:val="30"/>
          <w:szCs w:val="30"/>
        </w:rPr>
        <w:t>月</w:t>
      </w:r>
      <w:r>
        <w:rPr>
          <w:rFonts w:hint="eastAsia"/>
          <w:sz w:val="30"/>
          <w:szCs w:val="30"/>
        </w:rPr>
        <w:t>15</w:t>
      </w:r>
      <w:r>
        <w:rPr>
          <w:rFonts w:hint="eastAsia"/>
          <w:sz w:val="30"/>
          <w:szCs w:val="30"/>
        </w:rPr>
        <w:t>日担任公司董事，工商登记材料中显示上述职务的产生方式为选举，而明州投资公司提供的证据中除</w:t>
      </w:r>
      <w:r>
        <w:rPr>
          <w:rFonts w:hint="eastAsia"/>
          <w:sz w:val="30"/>
          <w:szCs w:val="30"/>
        </w:rPr>
        <w:t>1994</w:t>
      </w:r>
      <w:r>
        <w:rPr>
          <w:rFonts w:hint="eastAsia"/>
          <w:sz w:val="30"/>
          <w:szCs w:val="30"/>
        </w:rPr>
        <w:t>年</w:t>
      </w:r>
      <w:r>
        <w:rPr>
          <w:rFonts w:hint="eastAsia"/>
          <w:sz w:val="30"/>
          <w:szCs w:val="30"/>
        </w:rPr>
        <w:t>11</w:t>
      </w:r>
      <w:r>
        <w:rPr>
          <w:rFonts w:hint="eastAsia"/>
          <w:sz w:val="30"/>
          <w:szCs w:val="30"/>
        </w:rPr>
        <w:t>月</w:t>
      </w:r>
      <w:r>
        <w:rPr>
          <w:rFonts w:hint="eastAsia"/>
          <w:sz w:val="30"/>
          <w:szCs w:val="30"/>
        </w:rPr>
        <w:t>3</w:t>
      </w:r>
      <w:r>
        <w:rPr>
          <w:rFonts w:hint="eastAsia"/>
          <w:sz w:val="30"/>
          <w:szCs w:val="30"/>
        </w:rPr>
        <w:t>日明州投资公司首届股东会决议产生包括洪谦在内的董事系由当时两名法人股东盖章确认、</w:t>
      </w:r>
      <w:r>
        <w:rPr>
          <w:rFonts w:hint="eastAsia"/>
          <w:sz w:val="30"/>
          <w:szCs w:val="30"/>
        </w:rPr>
        <w:t>2000</w:t>
      </w:r>
      <w:r>
        <w:rPr>
          <w:rFonts w:hint="eastAsia"/>
          <w:sz w:val="30"/>
          <w:szCs w:val="30"/>
        </w:rPr>
        <w:t>年</w:t>
      </w:r>
      <w:r>
        <w:rPr>
          <w:rFonts w:hint="eastAsia"/>
          <w:sz w:val="30"/>
          <w:szCs w:val="30"/>
        </w:rPr>
        <w:t>11</w:t>
      </w:r>
      <w:r>
        <w:rPr>
          <w:rFonts w:hint="eastAsia"/>
          <w:sz w:val="30"/>
          <w:szCs w:val="30"/>
        </w:rPr>
        <w:t>月</w:t>
      </w:r>
      <w:r>
        <w:rPr>
          <w:rFonts w:hint="eastAsia"/>
          <w:sz w:val="30"/>
          <w:szCs w:val="30"/>
        </w:rPr>
        <w:t>6</w:t>
      </w:r>
      <w:r>
        <w:rPr>
          <w:rFonts w:hint="eastAsia"/>
          <w:sz w:val="30"/>
          <w:szCs w:val="30"/>
        </w:rPr>
        <w:t>日明州投资公司第七次股东会决议选举洪谦为公司董事有其本人签名及</w:t>
      </w:r>
      <w:r>
        <w:rPr>
          <w:rFonts w:hint="eastAsia"/>
          <w:sz w:val="30"/>
          <w:szCs w:val="30"/>
        </w:rPr>
        <w:t>2000</w:t>
      </w:r>
      <w:r>
        <w:rPr>
          <w:rFonts w:hint="eastAsia"/>
          <w:sz w:val="30"/>
          <w:szCs w:val="30"/>
        </w:rPr>
        <w:t>年</w:t>
      </w:r>
      <w:r>
        <w:rPr>
          <w:rFonts w:hint="eastAsia"/>
          <w:sz w:val="30"/>
          <w:szCs w:val="30"/>
        </w:rPr>
        <w:t>12</w:t>
      </w:r>
      <w:r>
        <w:rPr>
          <w:rFonts w:hint="eastAsia"/>
          <w:sz w:val="30"/>
          <w:szCs w:val="30"/>
        </w:rPr>
        <w:t>月</w:t>
      </w:r>
      <w:r>
        <w:rPr>
          <w:rFonts w:hint="eastAsia"/>
          <w:sz w:val="30"/>
          <w:szCs w:val="30"/>
        </w:rPr>
        <w:t>5</w:t>
      </w:r>
      <w:r>
        <w:rPr>
          <w:rFonts w:hint="eastAsia"/>
          <w:sz w:val="30"/>
          <w:szCs w:val="30"/>
        </w:rPr>
        <w:t>日洪谦本人签署的董事、监事、经理身份证明书外，明州投</w:t>
      </w:r>
      <w:r>
        <w:rPr>
          <w:rFonts w:hint="eastAsia"/>
          <w:sz w:val="30"/>
          <w:szCs w:val="30"/>
        </w:rPr>
        <w:t>资公司未提供其他股东会决议、董事会决议或者聘书、董事、监事、经理身份证明书等用于证明洪谦的董事、高管身份；而洪谦提供的《关于宁波大榭明州投资有限公司</w:t>
      </w:r>
      <w:r>
        <w:rPr>
          <w:rFonts w:hint="eastAsia"/>
          <w:sz w:val="30"/>
          <w:szCs w:val="30"/>
        </w:rPr>
        <w:t>1994</w:t>
      </w:r>
      <w:r>
        <w:rPr>
          <w:rFonts w:hint="eastAsia"/>
          <w:sz w:val="30"/>
          <w:szCs w:val="30"/>
        </w:rPr>
        <w:t>年至</w:t>
      </w:r>
      <w:r>
        <w:rPr>
          <w:rFonts w:hint="eastAsia"/>
          <w:sz w:val="30"/>
          <w:szCs w:val="30"/>
        </w:rPr>
        <w:t>2000</w:t>
      </w:r>
      <w:r>
        <w:rPr>
          <w:rFonts w:hint="eastAsia"/>
          <w:sz w:val="30"/>
          <w:szCs w:val="30"/>
        </w:rPr>
        <w:t>年期间登记材料问题的答复》、该院调取的</w:t>
      </w:r>
      <w:r>
        <w:rPr>
          <w:rFonts w:hint="eastAsia"/>
          <w:sz w:val="30"/>
          <w:szCs w:val="30"/>
        </w:rPr>
        <w:t>1994</w:t>
      </w:r>
      <w:r>
        <w:rPr>
          <w:rFonts w:hint="eastAsia"/>
          <w:sz w:val="30"/>
          <w:szCs w:val="30"/>
        </w:rPr>
        <w:t>年首届董事会决议、</w:t>
      </w:r>
      <w:r>
        <w:rPr>
          <w:rFonts w:hint="eastAsia"/>
          <w:sz w:val="30"/>
          <w:szCs w:val="30"/>
        </w:rPr>
        <w:t>1996</w:t>
      </w:r>
      <w:r>
        <w:rPr>
          <w:rFonts w:hint="eastAsia"/>
          <w:sz w:val="30"/>
          <w:szCs w:val="30"/>
        </w:rPr>
        <w:t>年</w:t>
      </w:r>
      <w:r>
        <w:rPr>
          <w:rFonts w:hint="eastAsia"/>
          <w:sz w:val="30"/>
          <w:szCs w:val="30"/>
        </w:rPr>
        <w:t>3</w:t>
      </w:r>
      <w:r>
        <w:rPr>
          <w:rFonts w:hint="eastAsia"/>
          <w:sz w:val="30"/>
          <w:szCs w:val="30"/>
        </w:rPr>
        <w:t>月</w:t>
      </w:r>
      <w:r>
        <w:rPr>
          <w:rFonts w:hint="eastAsia"/>
          <w:sz w:val="30"/>
          <w:szCs w:val="30"/>
        </w:rPr>
        <w:t>16</w:t>
      </w:r>
      <w:r>
        <w:rPr>
          <w:rFonts w:hint="eastAsia"/>
          <w:sz w:val="30"/>
          <w:szCs w:val="30"/>
        </w:rPr>
        <w:t>日董事会决议决定等证明显示明州投资公司在</w:t>
      </w:r>
      <w:r>
        <w:rPr>
          <w:rFonts w:hint="eastAsia"/>
          <w:sz w:val="30"/>
          <w:szCs w:val="30"/>
        </w:rPr>
        <w:t>1994</w:t>
      </w:r>
      <w:r>
        <w:rPr>
          <w:rFonts w:hint="eastAsia"/>
          <w:sz w:val="30"/>
          <w:szCs w:val="30"/>
        </w:rPr>
        <w:t>年</w:t>
      </w:r>
      <w:r>
        <w:rPr>
          <w:rFonts w:hint="eastAsia"/>
          <w:sz w:val="30"/>
          <w:szCs w:val="30"/>
        </w:rPr>
        <w:t>11</w:t>
      </w:r>
      <w:r>
        <w:rPr>
          <w:rFonts w:hint="eastAsia"/>
          <w:sz w:val="30"/>
          <w:szCs w:val="30"/>
        </w:rPr>
        <w:t>月</w:t>
      </w:r>
      <w:r>
        <w:rPr>
          <w:rFonts w:hint="eastAsia"/>
          <w:sz w:val="30"/>
          <w:szCs w:val="30"/>
        </w:rPr>
        <w:t>3</w:t>
      </w:r>
      <w:r>
        <w:rPr>
          <w:rFonts w:hint="eastAsia"/>
          <w:sz w:val="30"/>
          <w:szCs w:val="30"/>
        </w:rPr>
        <w:t>日首届董事会决议时有包括洪谦在内的全体董事出席并聘任洪谦为经理，但该份董事会决议上的“洪谦”签字非本人所签，而该次董事会的召开时间与首次股东会的召开时间为同一天，明州投资公司对此也无合理解释；</w:t>
      </w:r>
      <w:r>
        <w:rPr>
          <w:rFonts w:hint="eastAsia"/>
          <w:sz w:val="30"/>
          <w:szCs w:val="30"/>
        </w:rPr>
        <w:t>1996</w:t>
      </w:r>
      <w:r>
        <w:rPr>
          <w:rFonts w:hint="eastAsia"/>
          <w:sz w:val="30"/>
          <w:szCs w:val="30"/>
        </w:rPr>
        <w:t>年</w:t>
      </w:r>
      <w:r>
        <w:rPr>
          <w:rFonts w:hint="eastAsia"/>
          <w:sz w:val="30"/>
          <w:szCs w:val="30"/>
        </w:rPr>
        <w:t>3</w:t>
      </w:r>
      <w:r>
        <w:rPr>
          <w:rFonts w:hint="eastAsia"/>
          <w:sz w:val="30"/>
          <w:szCs w:val="30"/>
        </w:rPr>
        <w:t>月</w:t>
      </w:r>
      <w:r>
        <w:rPr>
          <w:rFonts w:hint="eastAsia"/>
          <w:sz w:val="30"/>
          <w:szCs w:val="30"/>
        </w:rPr>
        <w:t>16</w:t>
      </w:r>
      <w:r>
        <w:rPr>
          <w:rFonts w:hint="eastAsia"/>
          <w:sz w:val="30"/>
          <w:szCs w:val="30"/>
        </w:rPr>
        <w:t>日明州投资公司的董事会决议选举洪谦为董事，任期</w:t>
      </w:r>
      <w:r>
        <w:rPr>
          <w:rFonts w:hint="eastAsia"/>
          <w:sz w:val="30"/>
          <w:szCs w:val="30"/>
        </w:rPr>
        <w:t>5</w:t>
      </w:r>
      <w:r>
        <w:rPr>
          <w:rFonts w:hint="eastAsia"/>
          <w:sz w:val="30"/>
          <w:szCs w:val="30"/>
        </w:rPr>
        <w:t>年，董事会决议决定聘任洪谦为明州投资公司经理，任期</w:t>
      </w:r>
      <w:r>
        <w:rPr>
          <w:rFonts w:hint="eastAsia"/>
          <w:sz w:val="30"/>
          <w:szCs w:val="30"/>
        </w:rPr>
        <w:t>5</w:t>
      </w:r>
      <w:r>
        <w:rPr>
          <w:rFonts w:hint="eastAsia"/>
          <w:sz w:val="30"/>
          <w:szCs w:val="30"/>
        </w:rPr>
        <w:t>年，但上述两份决议上洪谦的签字均非本人所签，明州投资公司对此也无合理解释，亦无其他聘书或资格证明书能够证明洪谦的身份。而明州投资公司提供的</w:t>
      </w:r>
      <w:r>
        <w:rPr>
          <w:rFonts w:hint="eastAsia"/>
          <w:sz w:val="30"/>
          <w:szCs w:val="30"/>
        </w:rPr>
        <w:t>1994</w:t>
      </w:r>
      <w:r>
        <w:rPr>
          <w:rFonts w:hint="eastAsia"/>
          <w:sz w:val="30"/>
          <w:szCs w:val="30"/>
        </w:rPr>
        <w:t>年</w:t>
      </w:r>
      <w:r>
        <w:rPr>
          <w:rFonts w:hint="eastAsia"/>
          <w:sz w:val="30"/>
          <w:szCs w:val="30"/>
        </w:rPr>
        <w:t>12</w:t>
      </w:r>
      <w:r>
        <w:rPr>
          <w:rFonts w:hint="eastAsia"/>
          <w:sz w:val="30"/>
          <w:szCs w:val="30"/>
        </w:rPr>
        <w:t>月</w:t>
      </w:r>
      <w:r>
        <w:rPr>
          <w:rFonts w:hint="eastAsia"/>
          <w:sz w:val="30"/>
          <w:szCs w:val="30"/>
        </w:rPr>
        <w:t>10</w:t>
      </w:r>
      <w:r>
        <w:rPr>
          <w:rFonts w:hint="eastAsia"/>
          <w:sz w:val="30"/>
          <w:szCs w:val="30"/>
        </w:rPr>
        <w:t>日委托证明中载明委托他人办理的系“注册登记事项有关手续”，</w:t>
      </w:r>
      <w:r>
        <w:rPr>
          <w:rFonts w:hint="eastAsia"/>
          <w:sz w:val="30"/>
          <w:szCs w:val="30"/>
        </w:rPr>
        <w:t>1999</w:t>
      </w:r>
      <w:r>
        <w:rPr>
          <w:rFonts w:hint="eastAsia"/>
          <w:sz w:val="30"/>
          <w:szCs w:val="30"/>
        </w:rPr>
        <w:t>年</w:t>
      </w:r>
      <w:r>
        <w:rPr>
          <w:rFonts w:hint="eastAsia"/>
          <w:sz w:val="30"/>
          <w:szCs w:val="30"/>
        </w:rPr>
        <w:t>12</w:t>
      </w:r>
      <w:r>
        <w:rPr>
          <w:rFonts w:hint="eastAsia"/>
          <w:sz w:val="30"/>
          <w:szCs w:val="30"/>
        </w:rPr>
        <w:t>月</w:t>
      </w:r>
      <w:r>
        <w:rPr>
          <w:rFonts w:hint="eastAsia"/>
          <w:sz w:val="30"/>
          <w:szCs w:val="30"/>
        </w:rPr>
        <w:t>16</w:t>
      </w:r>
      <w:r>
        <w:rPr>
          <w:rFonts w:hint="eastAsia"/>
          <w:sz w:val="30"/>
          <w:szCs w:val="30"/>
        </w:rPr>
        <w:t>日、</w:t>
      </w:r>
      <w:r>
        <w:rPr>
          <w:rFonts w:hint="eastAsia"/>
          <w:sz w:val="30"/>
          <w:szCs w:val="30"/>
        </w:rPr>
        <w:t>2000</w:t>
      </w:r>
      <w:r>
        <w:rPr>
          <w:rFonts w:hint="eastAsia"/>
          <w:sz w:val="30"/>
          <w:szCs w:val="30"/>
        </w:rPr>
        <w:t>年</w:t>
      </w:r>
      <w:r>
        <w:rPr>
          <w:rFonts w:hint="eastAsia"/>
          <w:sz w:val="30"/>
          <w:szCs w:val="30"/>
        </w:rPr>
        <w:t>5</w:t>
      </w:r>
      <w:r>
        <w:rPr>
          <w:rFonts w:hint="eastAsia"/>
          <w:sz w:val="30"/>
          <w:szCs w:val="30"/>
        </w:rPr>
        <w:t>月</w:t>
      </w:r>
      <w:r>
        <w:rPr>
          <w:rFonts w:hint="eastAsia"/>
          <w:sz w:val="30"/>
          <w:szCs w:val="30"/>
        </w:rPr>
        <w:t>27</w:t>
      </w:r>
      <w:r>
        <w:rPr>
          <w:rFonts w:hint="eastAsia"/>
          <w:sz w:val="30"/>
          <w:szCs w:val="30"/>
        </w:rPr>
        <w:t>日授权委托书中载明委托的事项为“办理公司变更工商登记事宜”。可见洪谦并未授权他人签署股东会决议、董事会决议。</w:t>
      </w:r>
    </w:p>
    <w:p w:rsidR="00000000" w:rsidRDefault="0079095D">
      <w:pPr>
        <w:spacing w:line="500" w:lineRule="atLeast"/>
        <w:ind w:firstLine="600"/>
        <w:divId w:val="1712879303"/>
        <w:rPr>
          <w:rFonts w:hint="eastAsia"/>
          <w:sz w:val="30"/>
          <w:szCs w:val="30"/>
        </w:rPr>
      </w:pPr>
      <w:r>
        <w:rPr>
          <w:rFonts w:hint="eastAsia"/>
          <w:sz w:val="30"/>
          <w:szCs w:val="30"/>
        </w:rPr>
        <w:t>该院认为，本案涉及公司内部法律关系，应</w:t>
      </w:r>
      <w:r>
        <w:rPr>
          <w:rFonts w:hint="eastAsia"/>
          <w:sz w:val="30"/>
          <w:szCs w:val="30"/>
        </w:rPr>
        <w:t>遵照意思主义原则，以公司内部人员真实意思为审判依据。明州投资公司作为优势方，虽有工商登记材料作为证据，但无相应的股东会决议、董事会决议、聘书、董事资格证明书等内部文件或材料作为证据证实洪谦在</w:t>
      </w:r>
      <w:r>
        <w:rPr>
          <w:rFonts w:hint="eastAsia"/>
          <w:sz w:val="30"/>
          <w:szCs w:val="30"/>
        </w:rPr>
        <w:t>1999</w:t>
      </w:r>
      <w:r>
        <w:rPr>
          <w:rFonts w:hint="eastAsia"/>
          <w:sz w:val="30"/>
          <w:szCs w:val="30"/>
        </w:rPr>
        <w:t>年</w:t>
      </w:r>
      <w:r>
        <w:rPr>
          <w:rFonts w:hint="eastAsia"/>
          <w:sz w:val="30"/>
          <w:szCs w:val="30"/>
        </w:rPr>
        <w:t>4</w:t>
      </w:r>
      <w:r>
        <w:rPr>
          <w:rFonts w:hint="eastAsia"/>
          <w:sz w:val="30"/>
          <w:szCs w:val="30"/>
        </w:rPr>
        <w:t>月作为原始投资人在科工贸公司投资时及之前系明州投资公司的董事、高管，而明州投资公司提供的销售、购销合同、委托付款书、抵押契约、业务考核表、奖金发放审批表、工资单、询问笔录等证据与其欲证明的洪谦在</w:t>
      </w:r>
      <w:r>
        <w:rPr>
          <w:rFonts w:hint="eastAsia"/>
          <w:sz w:val="30"/>
          <w:szCs w:val="30"/>
        </w:rPr>
        <w:t>1999</w:t>
      </w:r>
      <w:r>
        <w:rPr>
          <w:rFonts w:hint="eastAsia"/>
          <w:sz w:val="30"/>
          <w:szCs w:val="30"/>
        </w:rPr>
        <w:t>年</w:t>
      </w:r>
      <w:r>
        <w:rPr>
          <w:rFonts w:hint="eastAsia"/>
          <w:sz w:val="30"/>
          <w:szCs w:val="30"/>
        </w:rPr>
        <w:t>4</w:t>
      </w:r>
      <w:r>
        <w:rPr>
          <w:rFonts w:hint="eastAsia"/>
          <w:sz w:val="30"/>
          <w:szCs w:val="30"/>
        </w:rPr>
        <w:t>月及之前实际享有明州投资公司董事、高管的职权的主张并无必然联系。该院对于洪谦在</w:t>
      </w:r>
      <w:r>
        <w:rPr>
          <w:rFonts w:hint="eastAsia"/>
          <w:sz w:val="30"/>
          <w:szCs w:val="30"/>
        </w:rPr>
        <w:t>1999</w:t>
      </w:r>
      <w:r>
        <w:rPr>
          <w:rFonts w:hint="eastAsia"/>
          <w:sz w:val="30"/>
          <w:szCs w:val="30"/>
        </w:rPr>
        <w:t>年</w:t>
      </w:r>
      <w:r>
        <w:rPr>
          <w:rFonts w:hint="eastAsia"/>
          <w:sz w:val="30"/>
          <w:szCs w:val="30"/>
        </w:rPr>
        <w:t>3</w:t>
      </w:r>
      <w:r>
        <w:rPr>
          <w:rFonts w:hint="eastAsia"/>
          <w:sz w:val="30"/>
          <w:szCs w:val="30"/>
        </w:rPr>
        <w:t>月作出对外投资</w:t>
      </w:r>
      <w:r>
        <w:rPr>
          <w:rFonts w:hint="eastAsia"/>
          <w:sz w:val="30"/>
          <w:szCs w:val="30"/>
        </w:rPr>
        <w:t>行为时的董事、高管身份实难认定。而洪谦在</w:t>
      </w:r>
      <w:r>
        <w:rPr>
          <w:rFonts w:hint="eastAsia"/>
          <w:sz w:val="30"/>
          <w:szCs w:val="30"/>
        </w:rPr>
        <w:t>2008</w:t>
      </w:r>
      <w:r>
        <w:rPr>
          <w:rFonts w:hint="eastAsia"/>
          <w:sz w:val="30"/>
          <w:szCs w:val="30"/>
        </w:rPr>
        <w:t>年</w:t>
      </w:r>
      <w:r>
        <w:rPr>
          <w:rFonts w:hint="eastAsia"/>
          <w:sz w:val="30"/>
          <w:szCs w:val="30"/>
        </w:rPr>
        <w:t>6</w:t>
      </w:r>
      <w:r>
        <w:rPr>
          <w:rFonts w:hint="eastAsia"/>
          <w:sz w:val="30"/>
          <w:szCs w:val="30"/>
        </w:rPr>
        <w:t>月</w:t>
      </w:r>
      <w:r>
        <w:rPr>
          <w:rFonts w:hint="eastAsia"/>
          <w:sz w:val="30"/>
          <w:szCs w:val="30"/>
        </w:rPr>
        <w:t>16</w:t>
      </w:r>
      <w:r>
        <w:rPr>
          <w:rFonts w:hint="eastAsia"/>
          <w:sz w:val="30"/>
          <w:szCs w:val="30"/>
        </w:rPr>
        <w:t>日受让取得贝因美公司原始股份时既无工商登记材料也无公司内部文件或材料显示其为明州投资公司的董事或高管。明州投资公司认为洪谦作为其控股子公司的经理、法定代表人理应为明州投资公司高管的观点，无法律依据，难以支持。</w:t>
      </w:r>
    </w:p>
    <w:p w:rsidR="00000000" w:rsidRDefault="0079095D">
      <w:pPr>
        <w:spacing w:line="500" w:lineRule="atLeast"/>
        <w:ind w:firstLine="600"/>
        <w:divId w:val="1392270803"/>
        <w:rPr>
          <w:rFonts w:hint="eastAsia"/>
          <w:sz w:val="30"/>
          <w:szCs w:val="30"/>
        </w:rPr>
      </w:pPr>
      <w:r>
        <w:rPr>
          <w:rFonts w:hint="eastAsia"/>
          <w:sz w:val="30"/>
          <w:szCs w:val="30"/>
        </w:rPr>
        <w:t>二、洪谦是否存在违反对公司忠实义务的行为。该院认为，同业竞争的判断，在双方存在争议的情况下，不应局限于从经营范围上作出判断，而应遵循“实质重于形式”原则，从业务的性质、业务的客户对象、产品或劳务的可替代性、市场差别、是否妨碍了公司利益的获取、是</w:t>
      </w:r>
      <w:r>
        <w:rPr>
          <w:rFonts w:hint="eastAsia"/>
          <w:sz w:val="30"/>
          <w:szCs w:val="30"/>
        </w:rPr>
        <w:t>否抢夺了本属于公司的商业机会等方面进行判断。即使抛开洪谦身份认定问题，明州投资公司提供的证据也不足以证明明州投资公司与科工贸公司、贝因美公司存在同业竞争关系。且明州投资公司在作出本案决议时，经营范围已经变更为实业投资、房屋租赁。另，洪谦虽系科工贸公司及贝因美公司的原始股东，但无证据显示其对此两公司的经营具有实质影响力或控制权。故难以认定洪谦在本案中存在违反对公司忠实义务的行为。</w:t>
      </w:r>
    </w:p>
    <w:p w:rsidR="00000000" w:rsidRDefault="0079095D">
      <w:pPr>
        <w:spacing w:line="500" w:lineRule="atLeast"/>
        <w:ind w:firstLine="600"/>
        <w:divId w:val="155803670"/>
        <w:rPr>
          <w:rFonts w:hint="eastAsia"/>
          <w:sz w:val="30"/>
          <w:szCs w:val="30"/>
        </w:rPr>
      </w:pPr>
      <w:r>
        <w:rPr>
          <w:rFonts w:hint="eastAsia"/>
          <w:sz w:val="30"/>
          <w:szCs w:val="30"/>
        </w:rPr>
        <w:t>综上，该院认为：本案所涉股东会决议必须有明确的事实和法律依据，否则将违反相关法律法规规定构成对洪谦财产权益的侵害。明州投资公司应对</w:t>
      </w:r>
      <w:r>
        <w:rPr>
          <w:rFonts w:hint="eastAsia"/>
          <w:sz w:val="30"/>
          <w:szCs w:val="30"/>
        </w:rPr>
        <w:t>其所作出的股东会决议符合公司归入权的构成要件承担举证责任。现经审理，明州投资公司提交的证据不足以证明该决议符合公司归入权的构成要件，故明州投资公司于</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14</w:t>
      </w:r>
      <w:r>
        <w:rPr>
          <w:rFonts w:hint="eastAsia"/>
          <w:sz w:val="30"/>
          <w:szCs w:val="30"/>
        </w:rPr>
        <w:t>日作出的股东会决议内容违反相关法律规定，依法认定无效。据此，依照《中华人民共和国公司法》第二十二条第一款，《中华人民共和国民事诉讼法》第六十四条之规定，原审法院于</w:t>
      </w:r>
      <w:r>
        <w:rPr>
          <w:rFonts w:hint="eastAsia"/>
          <w:sz w:val="30"/>
          <w:szCs w:val="30"/>
        </w:rPr>
        <w:t>2013</w:t>
      </w:r>
      <w:r>
        <w:rPr>
          <w:rFonts w:hint="eastAsia"/>
          <w:sz w:val="30"/>
          <w:szCs w:val="30"/>
        </w:rPr>
        <w:t>年</w:t>
      </w:r>
      <w:r>
        <w:rPr>
          <w:rFonts w:hint="eastAsia"/>
          <w:sz w:val="30"/>
          <w:szCs w:val="30"/>
        </w:rPr>
        <w:t>7</w:t>
      </w:r>
      <w:r>
        <w:rPr>
          <w:rFonts w:hint="eastAsia"/>
          <w:sz w:val="30"/>
          <w:szCs w:val="30"/>
        </w:rPr>
        <w:t>月</w:t>
      </w:r>
      <w:r>
        <w:rPr>
          <w:rFonts w:hint="eastAsia"/>
          <w:sz w:val="30"/>
          <w:szCs w:val="30"/>
        </w:rPr>
        <w:t>17</w:t>
      </w:r>
      <w:r>
        <w:rPr>
          <w:rFonts w:hint="eastAsia"/>
          <w:sz w:val="30"/>
          <w:szCs w:val="30"/>
        </w:rPr>
        <w:t>日作出如下判决：确认明州投资公司于</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14</w:t>
      </w:r>
      <w:r>
        <w:rPr>
          <w:rFonts w:hint="eastAsia"/>
          <w:sz w:val="30"/>
          <w:szCs w:val="30"/>
        </w:rPr>
        <w:t>日作出的股东会决议无效。案件受理费</w:t>
      </w:r>
      <w:r>
        <w:rPr>
          <w:rFonts w:hint="eastAsia"/>
          <w:sz w:val="30"/>
          <w:szCs w:val="30"/>
        </w:rPr>
        <w:t>80</w:t>
      </w:r>
      <w:r>
        <w:rPr>
          <w:rFonts w:hint="eastAsia"/>
          <w:sz w:val="30"/>
          <w:szCs w:val="30"/>
        </w:rPr>
        <w:t>元，减半收取</w:t>
      </w:r>
      <w:r>
        <w:rPr>
          <w:rFonts w:hint="eastAsia"/>
          <w:sz w:val="30"/>
          <w:szCs w:val="30"/>
        </w:rPr>
        <w:t>40</w:t>
      </w:r>
      <w:r>
        <w:rPr>
          <w:rFonts w:hint="eastAsia"/>
          <w:sz w:val="30"/>
          <w:szCs w:val="30"/>
        </w:rPr>
        <w:t>元，由明州投资公司负担。</w:t>
      </w:r>
    </w:p>
    <w:p w:rsidR="00000000" w:rsidRDefault="0079095D">
      <w:pPr>
        <w:spacing w:line="500" w:lineRule="atLeast"/>
        <w:ind w:firstLine="600"/>
        <w:divId w:val="1666586936"/>
        <w:rPr>
          <w:rFonts w:hint="eastAsia"/>
          <w:sz w:val="30"/>
          <w:szCs w:val="30"/>
        </w:rPr>
      </w:pPr>
      <w:r>
        <w:rPr>
          <w:rFonts w:hint="eastAsia"/>
          <w:sz w:val="30"/>
          <w:szCs w:val="30"/>
        </w:rPr>
        <w:t>明州投资公司不服原审法院上述民</w:t>
      </w:r>
      <w:r>
        <w:rPr>
          <w:rFonts w:hint="eastAsia"/>
          <w:sz w:val="30"/>
          <w:szCs w:val="30"/>
        </w:rPr>
        <w:t>事判决，向本院提起上诉称：原审法院法律适用错误，《公司法》第二十二条第一款系准据法，在无其他强制性法律法规的规定为依托的情况下，不能直接单独作为裁判依据。无论是司法实践领域，还是理论界，都认为应尊重公司自治权，而本案中，原审法院在无证据证明涉案股东会决议违反法律法规强制性规定的情况下，作出否决股东会决议效力的判决，违背了法律法规明文规定。明州投资公司提供的工商登记材料足以证实洪谦在投资经营其他公司时，系该公司董事、高管。而工商登记材料的证明力在未经行政复议、行政诉讼等法定程序，原审法院无权予以否认。</w:t>
      </w:r>
      <w:r>
        <w:rPr>
          <w:rFonts w:hint="eastAsia"/>
          <w:sz w:val="30"/>
          <w:szCs w:val="30"/>
        </w:rPr>
        <w:t>1994</w:t>
      </w:r>
      <w:r>
        <w:rPr>
          <w:rFonts w:hint="eastAsia"/>
          <w:sz w:val="30"/>
          <w:szCs w:val="30"/>
        </w:rPr>
        <w:t>年至</w:t>
      </w:r>
      <w:r>
        <w:rPr>
          <w:rFonts w:hint="eastAsia"/>
          <w:sz w:val="30"/>
          <w:szCs w:val="30"/>
        </w:rPr>
        <w:t>1996</w:t>
      </w:r>
      <w:r>
        <w:rPr>
          <w:rFonts w:hint="eastAsia"/>
          <w:sz w:val="30"/>
          <w:szCs w:val="30"/>
        </w:rPr>
        <w:t>年明州投资公司董事会决议在工商部门登记备案并公示，洪谦理应知道该决议内容，即当时其系明州投资公司董事和高管，且</w:t>
      </w:r>
      <w:r>
        <w:rPr>
          <w:rFonts w:hint="eastAsia"/>
          <w:sz w:val="30"/>
          <w:szCs w:val="30"/>
        </w:rPr>
        <w:t>1994</w:t>
      </w:r>
      <w:r>
        <w:rPr>
          <w:rFonts w:hint="eastAsia"/>
          <w:sz w:val="30"/>
          <w:szCs w:val="30"/>
        </w:rPr>
        <w:t>年的股东会决议中盖有两个法人股东的公章，洪谦系其中一个法人股东的法定代表人，洪谦承认其签署过的</w:t>
      </w:r>
      <w:r>
        <w:rPr>
          <w:rFonts w:hint="eastAsia"/>
          <w:sz w:val="30"/>
          <w:szCs w:val="30"/>
        </w:rPr>
        <w:t>2000</w:t>
      </w:r>
      <w:r>
        <w:rPr>
          <w:rFonts w:hint="eastAsia"/>
          <w:sz w:val="30"/>
          <w:szCs w:val="30"/>
        </w:rPr>
        <w:t>年董事会决议和董事备案资料中明确洪谦在</w:t>
      </w:r>
      <w:r>
        <w:rPr>
          <w:rFonts w:hint="eastAsia"/>
          <w:sz w:val="30"/>
          <w:szCs w:val="30"/>
        </w:rPr>
        <w:t>1994</w:t>
      </w:r>
      <w:r>
        <w:rPr>
          <w:rFonts w:hint="eastAsia"/>
          <w:sz w:val="30"/>
          <w:szCs w:val="30"/>
        </w:rPr>
        <w:t>年至</w:t>
      </w:r>
      <w:r>
        <w:rPr>
          <w:rFonts w:hint="eastAsia"/>
          <w:sz w:val="30"/>
          <w:szCs w:val="30"/>
        </w:rPr>
        <w:t>2000</w:t>
      </w:r>
      <w:r>
        <w:rPr>
          <w:rFonts w:hint="eastAsia"/>
          <w:sz w:val="30"/>
          <w:szCs w:val="30"/>
        </w:rPr>
        <w:t>年一直为公司董事。另外，</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14</w:t>
      </w:r>
      <w:r>
        <w:rPr>
          <w:rFonts w:hint="eastAsia"/>
          <w:sz w:val="30"/>
          <w:szCs w:val="30"/>
        </w:rPr>
        <w:t>日，明州投资公司</w:t>
      </w:r>
      <w:r>
        <w:rPr>
          <w:rFonts w:hint="eastAsia"/>
          <w:sz w:val="30"/>
          <w:szCs w:val="30"/>
        </w:rPr>
        <w:t>15</w:t>
      </w:r>
      <w:r>
        <w:rPr>
          <w:rFonts w:hint="eastAsia"/>
          <w:sz w:val="30"/>
          <w:szCs w:val="30"/>
        </w:rPr>
        <w:t>位股东签署股东会决议的行为也意味着对洪谦作为该公司高管身份的确认。洪谦在</w:t>
      </w:r>
      <w:r>
        <w:rPr>
          <w:rFonts w:hint="eastAsia"/>
          <w:sz w:val="30"/>
          <w:szCs w:val="30"/>
        </w:rPr>
        <w:t>1999</w:t>
      </w:r>
      <w:r>
        <w:rPr>
          <w:rFonts w:hint="eastAsia"/>
          <w:sz w:val="30"/>
          <w:szCs w:val="30"/>
        </w:rPr>
        <w:t>年作为原始投资人设立科工贸公司时，该公司的经营范围为销售婴幼儿产品、儿童食品、</w:t>
      </w:r>
      <w:r>
        <w:rPr>
          <w:rFonts w:hint="eastAsia"/>
          <w:sz w:val="30"/>
          <w:szCs w:val="30"/>
        </w:rPr>
        <w:t>营养食品、预包装食品，乳制品（含婴幼儿配方乳粉）等，而此时明州投资公司的经营范围包括其他食品（除烟）、保健食品等的销售，两家公司的经营范围存在大量的相同之处，都可以经营营养、保健类食品。贝因美公司系科工贸公司的控股公司，其实际经营内容也应包含其控股公司经营的食品销售等内容，因此也构成与明州投资公司的同业竞争关系。</w:t>
      </w:r>
      <w:r>
        <w:rPr>
          <w:rFonts w:hint="eastAsia"/>
          <w:sz w:val="30"/>
          <w:szCs w:val="30"/>
        </w:rPr>
        <w:t>2008</w:t>
      </w:r>
      <w:r>
        <w:rPr>
          <w:rFonts w:hint="eastAsia"/>
          <w:sz w:val="30"/>
          <w:szCs w:val="30"/>
        </w:rPr>
        <w:t>年洪谦受让贝因美公司股权时，其代表明州投资公司与贝因美公司进行商品交易，且相关交易政策执行至</w:t>
      </w:r>
      <w:r>
        <w:rPr>
          <w:rFonts w:hint="eastAsia"/>
          <w:sz w:val="30"/>
          <w:szCs w:val="30"/>
        </w:rPr>
        <w:t>2011</w:t>
      </w:r>
      <w:r>
        <w:rPr>
          <w:rFonts w:hint="eastAsia"/>
          <w:sz w:val="30"/>
          <w:szCs w:val="30"/>
        </w:rPr>
        <w:t>年底，可见，在实际交易过程中，贝因美公司的某些经营项目与明州投资公司相同。《公司法》第一百</w:t>
      </w:r>
      <w:r>
        <w:rPr>
          <w:rFonts w:hint="eastAsia"/>
          <w:sz w:val="30"/>
          <w:szCs w:val="30"/>
        </w:rPr>
        <w:t>四十九条规定并未以实质影响力或控制力作为认定违法的判定标准，而以利用职务便利为自己或者他人谋取属于公司的商业机会、自营或为他人以经营与所任职公司同类的义务作为评判标准，即不论以何人名义经营、何种方式经营，只要是为自己或他人的利益算计，只要与所任职公司的利益产生冲突甚至是存在冲突、竞争的威胁，就应该被认为构成竞业行为。现洪谦投资设立科工贸公司，且从事与明州投资公司相同业务，表明具有明显的利益算计和损害明州投资公司利益的动机，完全符合擅自经营和违背忠实义务的特征。洪谦受让贝因美公司股份的时间是</w:t>
      </w:r>
      <w:r>
        <w:rPr>
          <w:rFonts w:hint="eastAsia"/>
          <w:sz w:val="30"/>
          <w:szCs w:val="30"/>
        </w:rPr>
        <w:t>2008</w:t>
      </w:r>
      <w:r>
        <w:rPr>
          <w:rFonts w:hint="eastAsia"/>
          <w:sz w:val="30"/>
          <w:szCs w:val="30"/>
        </w:rPr>
        <w:t>年</w:t>
      </w:r>
      <w:r>
        <w:rPr>
          <w:rFonts w:hint="eastAsia"/>
          <w:sz w:val="30"/>
          <w:szCs w:val="30"/>
        </w:rPr>
        <w:t>6</w:t>
      </w:r>
      <w:r>
        <w:rPr>
          <w:rFonts w:hint="eastAsia"/>
          <w:sz w:val="30"/>
          <w:szCs w:val="30"/>
        </w:rPr>
        <w:t>月，洪</w:t>
      </w:r>
      <w:r>
        <w:rPr>
          <w:rFonts w:hint="eastAsia"/>
          <w:sz w:val="30"/>
          <w:szCs w:val="30"/>
        </w:rPr>
        <w:t>谦利用其作为科工贸公司内部人的信息便利，以及明州投资公司下属子公司法定代表人的身份优势，以从贝因美公司受让原始股的方式，间接增持拟上市企业科工贸公司的股份，间接参与和所任职的明州投资公司有同类业务的科工贸公司的经营，并间接利用职务便利获得利益，也符合经营同类业务的特征和利用职务便利算计利益的特征。洪谦投资科工贸公司和贝因美公司的行为过程，清楚地表明洪谦利用了其在明州投资公司担任董事、高管身份的便利，违背了董事、高管的忠实义务，故明州投资公司所作出的股东会决议合法有效。综上，原审法院事实认定有误，适用法律不当</w:t>
      </w:r>
      <w:r>
        <w:rPr>
          <w:rFonts w:hint="eastAsia"/>
          <w:sz w:val="30"/>
          <w:szCs w:val="30"/>
        </w:rPr>
        <w:t>，请求二审法院依法改判，驳回洪谦的诉讼请求。</w:t>
      </w:r>
    </w:p>
    <w:p w:rsidR="00000000" w:rsidRDefault="0079095D">
      <w:pPr>
        <w:spacing w:line="500" w:lineRule="atLeast"/>
        <w:ind w:firstLine="600"/>
        <w:divId w:val="12344124"/>
        <w:rPr>
          <w:rFonts w:hint="eastAsia"/>
          <w:sz w:val="30"/>
          <w:szCs w:val="30"/>
        </w:rPr>
      </w:pPr>
      <w:r>
        <w:rPr>
          <w:rFonts w:hint="eastAsia"/>
          <w:sz w:val="30"/>
          <w:szCs w:val="30"/>
        </w:rPr>
        <w:t>洪谦答辩称：明州投资公司虽然提供了工商登记材料，但洪谦在</w:t>
      </w:r>
      <w:r>
        <w:rPr>
          <w:rFonts w:hint="eastAsia"/>
          <w:sz w:val="30"/>
          <w:szCs w:val="30"/>
        </w:rPr>
        <w:t>1994</w:t>
      </w:r>
      <w:r>
        <w:rPr>
          <w:rFonts w:hint="eastAsia"/>
          <w:sz w:val="30"/>
          <w:szCs w:val="30"/>
        </w:rPr>
        <w:t>年至</w:t>
      </w:r>
      <w:r>
        <w:rPr>
          <w:rFonts w:hint="eastAsia"/>
          <w:sz w:val="30"/>
          <w:szCs w:val="30"/>
        </w:rPr>
        <w:t>2000</w:t>
      </w:r>
      <w:r>
        <w:rPr>
          <w:rFonts w:hint="eastAsia"/>
          <w:sz w:val="30"/>
          <w:szCs w:val="30"/>
        </w:rPr>
        <w:t>年</w:t>
      </w:r>
      <w:r>
        <w:rPr>
          <w:rFonts w:hint="eastAsia"/>
          <w:sz w:val="30"/>
          <w:szCs w:val="30"/>
        </w:rPr>
        <w:t>11</w:t>
      </w:r>
      <w:r>
        <w:rPr>
          <w:rFonts w:hint="eastAsia"/>
          <w:sz w:val="30"/>
          <w:szCs w:val="30"/>
        </w:rPr>
        <w:t>月期间并未出具任何董事会的记录，或以明州投资公司董事、经理身份签名的记录，故该些材料并不真实，且被宁波市工商行政管理局大榭开发区分局（以下简称大榭分局）所出具的材料予以否认。洪谦确实于</w:t>
      </w:r>
      <w:r>
        <w:rPr>
          <w:rFonts w:hint="eastAsia"/>
          <w:sz w:val="30"/>
          <w:szCs w:val="30"/>
        </w:rPr>
        <w:t>1999</w:t>
      </w:r>
      <w:r>
        <w:rPr>
          <w:rFonts w:hint="eastAsia"/>
          <w:sz w:val="30"/>
          <w:szCs w:val="30"/>
        </w:rPr>
        <w:t>年、</w:t>
      </w:r>
      <w:r>
        <w:rPr>
          <w:rFonts w:hint="eastAsia"/>
          <w:sz w:val="30"/>
          <w:szCs w:val="30"/>
        </w:rPr>
        <w:t>2008</w:t>
      </w:r>
      <w:r>
        <w:rPr>
          <w:rFonts w:hint="eastAsia"/>
          <w:sz w:val="30"/>
          <w:szCs w:val="30"/>
        </w:rPr>
        <w:t>年进行了两次投资，但系为明州投资公司的利益而实施的。且洪谦投资时，并非明州投资公司的高管。洪谦于</w:t>
      </w:r>
      <w:r>
        <w:rPr>
          <w:rFonts w:hint="eastAsia"/>
          <w:sz w:val="30"/>
          <w:szCs w:val="30"/>
        </w:rPr>
        <w:t>1999</w:t>
      </w:r>
      <w:r>
        <w:rPr>
          <w:rFonts w:hint="eastAsia"/>
          <w:sz w:val="30"/>
          <w:szCs w:val="30"/>
        </w:rPr>
        <w:t>年购买科工贸公司股权时，科工贸公司系生产奶粉的企业，而当时明州投资公司是一家</w:t>
      </w:r>
      <w:r>
        <w:rPr>
          <w:rFonts w:hint="eastAsia"/>
          <w:sz w:val="30"/>
          <w:szCs w:val="30"/>
        </w:rPr>
        <w:t>销售保健食品的企业，两家企业不存在同业竞争问题。</w:t>
      </w:r>
      <w:r>
        <w:rPr>
          <w:rFonts w:hint="eastAsia"/>
          <w:sz w:val="30"/>
          <w:szCs w:val="30"/>
        </w:rPr>
        <w:t>2008</w:t>
      </w:r>
      <w:r>
        <w:rPr>
          <w:rFonts w:hint="eastAsia"/>
          <w:sz w:val="30"/>
          <w:szCs w:val="30"/>
        </w:rPr>
        <w:t>年投资的贝因美公司，与明州投资公司之间无任何业务往来，经营范围也与明州投资公司不同。故明州投资公司作出的股东会决议没有法律、章程和事实依据，应认定无效。明州投资公司提出的公司自治权也应在不损害国家、集体、个人合法利益的前提下进行，如果自治权损害了个人的私权利，国家司法部门当然有权干预。综上，原审事实认定清楚，适用法律正确，判决公正，请求二审法院依法维持原判。</w:t>
      </w:r>
    </w:p>
    <w:p w:rsidR="00000000" w:rsidRDefault="0079095D">
      <w:pPr>
        <w:spacing w:line="500" w:lineRule="atLeast"/>
        <w:ind w:firstLine="600"/>
        <w:divId w:val="847136541"/>
        <w:rPr>
          <w:rFonts w:hint="eastAsia"/>
          <w:sz w:val="30"/>
          <w:szCs w:val="30"/>
        </w:rPr>
      </w:pPr>
      <w:r>
        <w:rPr>
          <w:rFonts w:hint="eastAsia"/>
          <w:sz w:val="30"/>
          <w:szCs w:val="30"/>
        </w:rPr>
        <w:t>二审中，明州投资公司向本院提供了以下证据：</w:t>
      </w:r>
      <w:r>
        <w:rPr>
          <w:rFonts w:hint="eastAsia"/>
          <w:sz w:val="30"/>
          <w:szCs w:val="30"/>
        </w:rPr>
        <w:t>1.</w:t>
      </w:r>
      <w:r>
        <w:rPr>
          <w:rFonts w:hint="eastAsia"/>
          <w:sz w:val="30"/>
          <w:szCs w:val="30"/>
        </w:rPr>
        <w:t>明州公司登记注册书、变更登记注册书、名称审批表、</w:t>
      </w:r>
      <w:r>
        <w:rPr>
          <w:rFonts w:hint="eastAsia"/>
          <w:sz w:val="30"/>
          <w:szCs w:val="30"/>
        </w:rPr>
        <w:t>营业执照，拟证明当时持有保健公司</w:t>
      </w:r>
      <w:r>
        <w:rPr>
          <w:rFonts w:hint="eastAsia"/>
          <w:sz w:val="30"/>
          <w:szCs w:val="30"/>
        </w:rPr>
        <w:t>90%</w:t>
      </w:r>
      <w:r>
        <w:rPr>
          <w:rFonts w:hint="eastAsia"/>
          <w:sz w:val="30"/>
          <w:szCs w:val="30"/>
        </w:rPr>
        <w:t>的法人股东明州公司的法定代表人系洪谦，洪谦任保健公司董事符合常理。洪谦质证认为对上述证据真实性无异议，但如果洪谦当时为明州公司的实际控制人，明州公司控股设立的保健公司应由洪谦担任法定代表人，实际上当时保健公司的法定代表人为项志秋，故洪谦虽系明州公司法定代表人，但并非实际控制人，并未实际控制保健公司的经营管理。本院认为，上述证据可以证实当时持有保健公司</w:t>
      </w:r>
      <w:r>
        <w:rPr>
          <w:rFonts w:hint="eastAsia"/>
          <w:sz w:val="30"/>
          <w:szCs w:val="30"/>
        </w:rPr>
        <w:t>90%</w:t>
      </w:r>
      <w:r>
        <w:rPr>
          <w:rFonts w:hint="eastAsia"/>
          <w:sz w:val="30"/>
          <w:szCs w:val="30"/>
        </w:rPr>
        <w:t>的法人股东明州公司的法定代表人系洪谦，但尚不能以此推知洪谦当时系保健公司董事，须结合其他证据综合认定；</w:t>
      </w:r>
      <w:r>
        <w:rPr>
          <w:rFonts w:hint="eastAsia"/>
          <w:sz w:val="30"/>
          <w:szCs w:val="30"/>
        </w:rPr>
        <w:t>2.</w:t>
      </w:r>
      <w:r>
        <w:rPr>
          <w:rFonts w:hint="eastAsia"/>
          <w:sz w:val="30"/>
          <w:szCs w:val="30"/>
        </w:rPr>
        <w:t>（</w:t>
      </w:r>
      <w:r>
        <w:rPr>
          <w:rFonts w:hint="eastAsia"/>
          <w:sz w:val="30"/>
          <w:szCs w:val="30"/>
        </w:rPr>
        <w:t>2012</w:t>
      </w:r>
      <w:r>
        <w:rPr>
          <w:rFonts w:hint="eastAsia"/>
          <w:sz w:val="30"/>
          <w:szCs w:val="30"/>
        </w:rPr>
        <w:t>）甬仑榭商初字第</w:t>
      </w:r>
      <w:r>
        <w:rPr>
          <w:rFonts w:hint="eastAsia"/>
          <w:sz w:val="30"/>
          <w:szCs w:val="30"/>
        </w:rPr>
        <w:t>85</w:t>
      </w:r>
      <w:r>
        <w:rPr>
          <w:rFonts w:hint="eastAsia"/>
          <w:sz w:val="30"/>
          <w:szCs w:val="30"/>
        </w:rPr>
        <w:t>号民事判决书一份，拟证明该份生效判决已认定洪谦为明州投资公司董事兼公司经理的高管身份。洪谦质证认为该判决书载明明州投资公司陈述的事实系根据工商登记材料显示，而非法院直接认定，现该些工商登记材料中洪谦的签名已被大榭分局认定为与真实签名不一致，故其中涉及洪谦的内容并非真实。本院认为，该判决并未直接认定明州投资公司所称事实，而表述为根据“工商材料还载明”，但现大榭分局就</w:t>
      </w:r>
      <w:r>
        <w:rPr>
          <w:rFonts w:hint="eastAsia"/>
          <w:sz w:val="30"/>
          <w:szCs w:val="30"/>
        </w:rPr>
        <w:t>1994</w:t>
      </w:r>
      <w:r>
        <w:rPr>
          <w:rFonts w:hint="eastAsia"/>
          <w:sz w:val="30"/>
          <w:szCs w:val="30"/>
        </w:rPr>
        <w:t>年至</w:t>
      </w:r>
      <w:r>
        <w:rPr>
          <w:rFonts w:hint="eastAsia"/>
          <w:sz w:val="30"/>
          <w:szCs w:val="30"/>
        </w:rPr>
        <w:t>2000</w:t>
      </w:r>
      <w:r>
        <w:rPr>
          <w:rFonts w:hint="eastAsia"/>
          <w:sz w:val="30"/>
          <w:szCs w:val="30"/>
        </w:rPr>
        <w:t>年期间明州投资公司登记材料中洪谦的签名真实性作出答复，认为与真实签名存在不一致的情形，故该判决尚不足以证实</w:t>
      </w:r>
      <w:r>
        <w:rPr>
          <w:rFonts w:hint="eastAsia"/>
          <w:sz w:val="30"/>
          <w:szCs w:val="30"/>
        </w:rPr>
        <w:t>1994</w:t>
      </w:r>
      <w:r>
        <w:rPr>
          <w:rFonts w:hint="eastAsia"/>
          <w:sz w:val="30"/>
          <w:szCs w:val="30"/>
        </w:rPr>
        <w:t>年至</w:t>
      </w:r>
      <w:r>
        <w:rPr>
          <w:rFonts w:hint="eastAsia"/>
          <w:sz w:val="30"/>
          <w:szCs w:val="30"/>
        </w:rPr>
        <w:t>2000</w:t>
      </w:r>
      <w:r>
        <w:rPr>
          <w:rFonts w:hint="eastAsia"/>
          <w:sz w:val="30"/>
          <w:szCs w:val="30"/>
        </w:rPr>
        <w:t>年期间洪谦为明州投资公司董事兼公司经理的事实；</w:t>
      </w:r>
      <w:r>
        <w:rPr>
          <w:rFonts w:hint="eastAsia"/>
          <w:sz w:val="30"/>
          <w:szCs w:val="30"/>
        </w:rPr>
        <w:t>3.</w:t>
      </w:r>
      <w:r>
        <w:rPr>
          <w:rFonts w:hint="eastAsia"/>
          <w:sz w:val="30"/>
          <w:szCs w:val="30"/>
        </w:rPr>
        <w:t>贝因美公司股东会决议一份，拟证明洪谦受让贝因美公司股份时，系明州投资公司控股子公司的法定代表人及总经理。洪谦质证认为贝因美公司与明州投资公司之间无任何业务往来，且洪谦投资贝因美公司时，仅是明州投资公司股东。本院认为，上述证据真实有效，予以认定；</w:t>
      </w:r>
      <w:r>
        <w:rPr>
          <w:rFonts w:hint="eastAsia"/>
          <w:sz w:val="30"/>
          <w:szCs w:val="30"/>
        </w:rPr>
        <w:t>4.</w:t>
      </w:r>
      <w:r>
        <w:rPr>
          <w:rFonts w:hint="eastAsia"/>
          <w:sz w:val="30"/>
          <w:szCs w:val="30"/>
        </w:rPr>
        <w:t>杭州贝因美应用科技开发研究所（以下简称贝因美研究所）代洪谦等</w:t>
      </w:r>
      <w:r>
        <w:rPr>
          <w:rFonts w:hint="eastAsia"/>
          <w:sz w:val="30"/>
          <w:szCs w:val="30"/>
        </w:rPr>
        <w:t>22</w:t>
      </w:r>
      <w:r>
        <w:rPr>
          <w:rFonts w:hint="eastAsia"/>
          <w:sz w:val="30"/>
          <w:szCs w:val="30"/>
        </w:rPr>
        <w:t>人支付出资额银行汇款单各一份、科工贸公司招股说明书（</w:t>
      </w:r>
      <w:r>
        <w:rPr>
          <w:rFonts w:hint="eastAsia"/>
          <w:sz w:val="30"/>
          <w:szCs w:val="30"/>
        </w:rPr>
        <w:t>P38-40</w:t>
      </w:r>
      <w:r>
        <w:rPr>
          <w:rFonts w:hint="eastAsia"/>
          <w:sz w:val="30"/>
          <w:szCs w:val="30"/>
        </w:rPr>
        <w:t>、</w:t>
      </w:r>
      <w:r>
        <w:rPr>
          <w:rFonts w:hint="eastAsia"/>
          <w:sz w:val="30"/>
          <w:szCs w:val="30"/>
        </w:rPr>
        <w:t>P367-368</w:t>
      </w:r>
      <w:r>
        <w:rPr>
          <w:rFonts w:hint="eastAsia"/>
          <w:sz w:val="30"/>
          <w:szCs w:val="30"/>
        </w:rPr>
        <w:t>）、科工贸公司第一届股东大会决议之二、浙钱所</w:t>
      </w:r>
      <w:r>
        <w:rPr>
          <w:rFonts w:hint="eastAsia"/>
          <w:sz w:val="30"/>
          <w:szCs w:val="30"/>
        </w:rPr>
        <w:t>19</w:t>
      </w:r>
      <w:r>
        <w:rPr>
          <w:rFonts w:hint="eastAsia"/>
          <w:sz w:val="30"/>
          <w:szCs w:val="30"/>
        </w:rPr>
        <w:t>99</w:t>
      </w:r>
      <w:r>
        <w:rPr>
          <w:rFonts w:hint="eastAsia"/>
          <w:sz w:val="30"/>
          <w:szCs w:val="30"/>
        </w:rPr>
        <w:t>验字第</w:t>
      </w:r>
      <w:r>
        <w:rPr>
          <w:rFonts w:hint="eastAsia"/>
          <w:sz w:val="30"/>
          <w:szCs w:val="30"/>
        </w:rPr>
        <w:t>185</w:t>
      </w:r>
      <w:r>
        <w:rPr>
          <w:rFonts w:hint="eastAsia"/>
          <w:sz w:val="30"/>
          <w:szCs w:val="30"/>
        </w:rPr>
        <w:t>号验资报告、贝因美研究所基本情况、保健食品供货历年情况一览表各一份，拟证明洪谦于</w:t>
      </w:r>
      <w:r>
        <w:rPr>
          <w:rFonts w:hint="eastAsia"/>
          <w:sz w:val="30"/>
          <w:szCs w:val="30"/>
        </w:rPr>
        <w:t>1999</w:t>
      </w:r>
      <w:r>
        <w:rPr>
          <w:rFonts w:hint="eastAsia"/>
          <w:sz w:val="30"/>
          <w:szCs w:val="30"/>
        </w:rPr>
        <w:t>年</w:t>
      </w:r>
      <w:r>
        <w:rPr>
          <w:rFonts w:hint="eastAsia"/>
          <w:sz w:val="30"/>
          <w:szCs w:val="30"/>
        </w:rPr>
        <w:t>3</w:t>
      </w:r>
      <w:r>
        <w:rPr>
          <w:rFonts w:hint="eastAsia"/>
          <w:sz w:val="30"/>
          <w:szCs w:val="30"/>
        </w:rPr>
        <w:t>月</w:t>
      </w:r>
      <w:r>
        <w:rPr>
          <w:rFonts w:hint="eastAsia"/>
          <w:sz w:val="30"/>
          <w:szCs w:val="30"/>
        </w:rPr>
        <w:t>5</w:t>
      </w:r>
      <w:r>
        <w:rPr>
          <w:rFonts w:hint="eastAsia"/>
          <w:sz w:val="30"/>
          <w:szCs w:val="30"/>
        </w:rPr>
        <w:t>日作为原始股东发起设立科工贸公司，但其投入资金来源存在疑问，且洪谦当时明知其作为保健公司高管禁止投资经营其他公司。洪谦质证认为对上述证据中的保健食品供货历年统计表真实性有异议，其他证据真实性无异议，洪谦投资科工贸公司以及之后的转股行为均是真实，但洪谦投资科工贸公司时并非保健公司高管，科工贸公司与当时的保健公司也无任何竞争关系，且洪谦持有的科工贸公司股份比例也不足以控制该公司的经营管理，不违反《公司</w:t>
      </w:r>
      <w:r>
        <w:rPr>
          <w:rFonts w:hint="eastAsia"/>
          <w:sz w:val="30"/>
          <w:szCs w:val="30"/>
        </w:rPr>
        <w:t>法》的相关规定。本院认为，保健食品供货历年情况一览表系明州投资公司自行制作，无其他证据相印证，故对其真实性不予认定。明州投资公司提供的其他证据均显示洪谦于</w:t>
      </w:r>
      <w:r>
        <w:rPr>
          <w:rFonts w:hint="eastAsia"/>
          <w:sz w:val="30"/>
          <w:szCs w:val="30"/>
        </w:rPr>
        <w:t>1999</w:t>
      </w:r>
      <w:r>
        <w:rPr>
          <w:rFonts w:hint="eastAsia"/>
          <w:sz w:val="30"/>
          <w:szCs w:val="30"/>
        </w:rPr>
        <w:t>年向科工贸公司投资</w:t>
      </w:r>
      <w:r>
        <w:rPr>
          <w:rFonts w:hint="eastAsia"/>
          <w:sz w:val="30"/>
          <w:szCs w:val="30"/>
        </w:rPr>
        <w:t>100000</w:t>
      </w:r>
      <w:r>
        <w:rPr>
          <w:rFonts w:hint="eastAsia"/>
          <w:sz w:val="30"/>
          <w:szCs w:val="30"/>
        </w:rPr>
        <w:t>元购买股份的事实，但未能证明其所欲证明的事实；</w:t>
      </w:r>
      <w:r>
        <w:rPr>
          <w:rFonts w:hint="eastAsia"/>
          <w:sz w:val="30"/>
          <w:szCs w:val="30"/>
        </w:rPr>
        <w:t>5.</w:t>
      </w:r>
      <w:r>
        <w:rPr>
          <w:rFonts w:hint="eastAsia"/>
          <w:sz w:val="30"/>
          <w:szCs w:val="30"/>
        </w:rPr>
        <w:t>洪谦向明州投资公司董事会的报告、洪谦给项志秋的信函、贝因美公司的情况说明各一份、往来账册及凭证若干份，拟证明如果洪谦入股贝因美公司的资金来源系其为明州投资公司代付的押金，那么洪谦在贝因美公司所购得的股权以及相应权益也应属于明州投资公司，从而也可以此认定涉案股东会决议内容</w:t>
      </w:r>
      <w:r>
        <w:rPr>
          <w:rFonts w:hint="eastAsia"/>
          <w:sz w:val="30"/>
          <w:szCs w:val="30"/>
        </w:rPr>
        <w:t>合法。洪谦质证认为洪谦入股贝因美公司的行为合法，其收入也是合法所得，明州投资公司无权将该权益收归自身所有。本院认为，明州投资公司并未提供证据证实洪谦购买贝因美公司股份的款项系其所有，且贝因美公司的相关材料中亦载明持有贝因美公司股份的系洪谦而非明州投资公司，故上述证据不足以证实洪谦购入贝因美公司股份的相应收益应归属明州投资公司的事实；</w:t>
      </w:r>
      <w:r>
        <w:rPr>
          <w:rFonts w:hint="eastAsia"/>
          <w:sz w:val="30"/>
          <w:szCs w:val="30"/>
        </w:rPr>
        <w:t>6.</w:t>
      </w:r>
      <w:r>
        <w:rPr>
          <w:rFonts w:hint="eastAsia"/>
          <w:sz w:val="30"/>
          <w:szCs w:val="30"/>
        </w:rPr>
        <w:t>科工贸公司招股说明书（</w:t>
      </w:r>
      <w:r>
        <w:rPr>
          <w:rFonts w:hint="eastAsia"/>
          <w:sz w:val="30"/>
          <w:szCs w:val="30"/>
        </w:rPr>
        <w:t>P198-P200</w:t>
      </w:r>
      <w:r>
        <w:rPr>
          <w:rFonts w:hint="eastAsia"/>
          <w:sz w:val="30"/>
          <w:szCs w:val="30"/>
        </w:rPr>
        <w:t>）一份，拟证明科工贸公司于</w:t>
      </w:r>
      <w:r>
        <w:rPr>
          <w:rFonts w:hint="eastAsia"/>
          <w:sz w:val="30"/>
          <w:szCs w:val="30"/>
        </w:rPr>
        <w:t>2008</w:t>
      </w:r>
      <w:r>
        <w:rPr>
          <w:rFonts w:hint="eastAsia"/>
          <w:sz w:val="30"/>
          <w:szCs w:val="30"/>
        </w:rPr>
        <w:t>年向贝因美公司销售婴幼儿食品，可推知虽然贝因美公司的经营范围中并无食品销售，但在实际经营过程中，仍然</w:t>
      </w:r>
      <w:r>
        <w:rPr>
          <w:rFonts w:hint="eastAsia"/>
          <w:sz w:val="30"/>
          <w:szCs w:val="30"/>
        </w:rPr>
        <w:t>销售食品，与明州投资公司存在竞业情况。洪谦质证认为科工贸公司销售的系自身生产的产品，贝因美公司从未与明州投资公司发生业务往来，故洪谦投资科工贸公司、贝因美公司的行为并未违反《公司法》的规定。本院认为，虽然该招股说明书中载明科工贸公司曾于</w:t>
      </w:r>
      <w:r>
        <w:rPr>
          <w:rFonts w:hint="eastAsia"/>
          <w:sz w:val="30"/>
          <w:szCs w:val="30"/>
        </w:rPr>
        <w:t>2008</w:t>
      </w:r>
      <w:r>
        <w:rPr>
          <w:rFonts w:hint="eastAsia"/>
          <w:sz w:val="30"/>
          <w:szCs w:val="30"/>
        </w:rPr>
        <w:t>年向贝因美公司销售婴幼儿食品，但同时载明科工贸公司于</w:t>
      </w:r>
      <w:r>
        <w:rPr>
          <w:rFonts w:hint="eastAsia"/>
          <w:sz w:val="30"/>
          <w:szCs w:val="30"/>
        </w:rPr>
        <w:t>2009</w:t>
      </w:r>
      <w:r>
        <w:rPr>
          <w:rFonts w:hint="eastAsia"/>
          <w:sz w:val="30"/>
          <w:szCs w:val="30"/>
        </w:rPr>
        <w:t>年就停止向贝因美公司销售婴幼儿食品，而贝因美公司的经营范围亦未包括食品销售项目，故该证据不足以证实贝因美公司的经营范围包括销售婴幼儿食品的事实；</w:t>
      </w:r>
      <w:r>
        <w:rPr>
          <w:rFonts w:hint="eastAsia"/>
          <w:sz w:val="30"/>
          <w:szCs w:val="30"/>
        </w:rPr>
        <w:t>7.</w:t>
      </w:r>
      <w:r>
        <w:rPr>
          <w:rFonts w:hint="eastAsia"/>
          <w:sz w:val="30"/>
          <w:szCs w:val="30"/>
        </w:rPr>
        <w:t>委托书、辞职报告、楼刚、邓新凤证言各一份，拟证明洪谦曾任保健</w:t>
      </w:r>
      <w:r>
        <w:rPr>
          <w:rFonts w:hint="eastAsia"/>
          <w:sz w:val="30"/>
          <w:szCs w:val="30"/>
        </w:rPr>
        <w:t>公司经理的事实。洪谦质证认为当时保健公司存在多个关联公司，洪谦担任经理的并非保健公司，而是保健公司的关联公司，辞职报告仅是复印件，真实性有异议，邓新凤、楼刚与明州投资公司有利害关系，其证言应不予采信。本院认为，辞职报告系复印件，其真实性难以认定，楼刚、邓新凤证言属于证人证言，证人应出庭作证，现该证人未能出庭作证，故对该证人证言不予认定。而委托书抬头载明的内容须结合其他证据综合认定；</w:t>
      </w:r>
      <w:r>
        <w:rPr>
          <w:rFonts w:hint="eastAsia"/>
          <w:sz w:val="30"/>
          <w:szCs w:val="30"/>
        </w:rPr>
        <w:t>8.</w:t>
      </w:r>
      <w:r>
        <w:rPr>
          <w:rFonts w:hint="eastAsia"/>
          <w:sz w:val="30"/>
          <w:szCs w:val="30"/>
        </w:rPr>
        <w:t>公司换发新营业执照登记表、企业验照换照登记表、公司名称预先核准申请书、公司变更登记申请书各一份、宁波保税区明州保健食品有限公</w:t>
      </w:r>
      <w:r>
        <w:rPr>
          <w:rFonts w:hint="eastAsia"/>
          <w:sz w:val="30"/>
          <w:szCs w:val="30"/>
        </w:rPr>
        <w:t>司（以下简称保税区公司）工商登记材料一份、保税区公司收款收据、现金缴款单若干份、胡琦辉盗窃款退回收据一份，拟证明明州投资公司于</w:t>
      </w:r>
      <w:r>
        <w:rPr>
          <w:rFonts w:hint="eastAsia"/>
          <w:sz w:val="30"/>
          <w:szCs w:val="30"/>
        </w:rPr>
        <w:t>2002</w:t>
      </w:r>
      <w:r>
        <w:rPr>
          <w:rFonts w:hint="eastAsia"/>
          <w:sz w:val="30"/>
          <w:szCs w:val="30"/>
        </w:rPr>
        <w:t>年才成为医药公司股东，洪谦任保税区公司法定代表人、执行董事，集资行为发生在保税区公司，与明州投资公司并无关联，胡琦辉与洪谦有利害关系，其证人证言不具有客观性的事实。洪谦质证认为对该些证据真实性有异议，且跟本案无关联性，应不予认定。本院认为，上述证据系复印件，且涉及内容跟本案无关联性，不予认定；</w:t>
      </w:r>
      <w:r>
        <w:rPr>
          <w:rFonts w:hint="eastAsia"/>
          <w:sz w:val="30"/>
          <w:szCs w:val="30"/>
        </w:rPr>
        <w:t>9.</w:t>
      </w:r>
      <w:r>
        <w:rPr>
          <w:rFonts w:hint="eastAsia"/>
          <w:sz w:val="30"/>
          <w:szCs w:val="30"/>
        </w:rPr>
        <w:t>中国建设银行个人活期明细、进账单、存款凭条各一份、记账凭证、明细信息各两份，拟证</w:t>
      </w:r>
      <w:r>
        <w:rPr>
          <w:rFonts w:hint="eastAsia"/>
          <w:sz w:val="30"/>
          <w:szCs w:val="30"/>
        </w:rPr>
        <w:t>明洪谦并未于</w:t>
      </w:r>
      <w:r>
        <w:rPr>
          <w:rFonts w:hint="eastAsia"/>
          <w:sz w:val="30"/>
          <w:szCs w:val="30"/>
        </w:rPr>
        <w:t>2007</w:t>
      </w:r>
      <w:r>
        <w:rPr>
          <w:rFonts w:hint="eastAsia"/>
          <w:sz w:val="30"/>
          <w:szCs w:val="30"/>
        </w:rPr>
        <w:t>年</w:t>
      </w:r>
      <w:r>
        <w:rPr>
          <w:rFonts w:hint="eastAsia"/>
          <w:sz w:val="30"/>
          <w:szCs w:val="30"/>
        </w:rPr>
        <w:t>1</w:t>
      </w:r>
      <w:r>
        <w:rPr>
          <w:rFonts w:hint="eastAsia"/>
          <w:sz w:val="30"/>
          <w:szCs w:val="30"/>
        </w:rPr>
        <w:t>月</w:t>
      </w:r>
      <w:r>
        <w:rPr>
          <w:rFonts w:hint="eastAsia"/>
          <w:sz w:val="30"/>
          <w:szCs w:val="30"/>
        </w:rPr>
        <w:t>15</w:t>
      </w:r>
      <w:r>
        <w:rPr>
          <w:rFonts w:hint="eastAsia"/>
          <w:sz w:val="30"/>
          <w:szCs w:val="30"/>
        </w:rPr>
        <w:t>日支付贝因美公司款项</w:t>
      </w:r>
      <w:r>
        <w:rPr>
          <w:rFonts w:hint="eastAsia"/>
          <w:sz w:val="30"/>
          <w:szCs w:val="30"/>
        </w:rPr>
        <w:t>1000000</w:t>
      </w:r>
      <w:r>
        <w:rPr>
          <w:rFonts w:hint="eastAsia"/>
          <w:sz w:val="30"/>
          <w:szCs w:val="30"/>
        </w:rPr>
        <w:t>元。洪谦质证认为其确实通过其妻子陈亚莉向贝因美公司支付款项</w:t>
      </w:r>
      <w:r>
        <w:rPr>
          <w:rFonts w:hint="eastAsia"/>
          <w:sz w:val="30"/>
          <w:szCs w:val="30"/>
        </w:rPr>
        <w:t>1000000</w:t>
      </w:r>
      <w:r>
        <w:rPr>
          <w:rFonts w:hint="eastAsia"/>
          <w:sz w:val="30"/>
          <w:szCs w:val="30"/>
        </w:rPr>
        <w:t>元，当时陈亚莉账户中资金不足，于是洪谦将</w:t>
      </w:r>
      <w:r>
        <w:rPr>
          <w:rFonts w:hint="eastAsia"/>
          <w:sz w:val="30"/>
          <w:szCs w:val="30"/>
        </w:rPr>
        <w:t>835000</w:t>
      </w:r>
      <w:r>
        <w:rPr>
          <w:rFonts w:hint="eastAsia"/>
          <w:sz w:val="30"/>
          <w:szCs w:val="30"/>
        </w:rPr>
        <w:t>元款项存入陈亚莉账户，再从陈亚莉账户取出</w:t>
      </w:r>
      <w:r>
        <w:rPr>
          <w:rFonts w:hint="eastAsia"/>
          <w:sz w:val="30"/>
          <w:szCs w:val="30"/>
        </w:rPr>
        <w:t>1000000</w:t>
      </w:r>
      <w:r>
        <w:rPr>
          <w:rFonts w:hint="eastAsia"/>
          <w:sz w:val="30"/>
          <w:szCs w:val="30"/>
        </w:rPr>
        <w:t>元，打入陈亚莉另外一个账户，再通过该账户转入贝因美公司。本院认为，洪谦的陈述可以与上述证据相互印证，说明陈亚莉打入贝因美公司款项来源，但不能证实明州投资公司所称洪谦未向贝因美公司支付</w:t>
      </w:r>
      <w:r>
        <w:rPr>
          <w:rFonts w:hint="eastAsia"/>
          <w:sz w:val="30"/>
          <w:szCs w:val="30"/>
        </w:rPr>
        <w:t>1000000</w:t>
      </w:r>
      <w:r>
        <w:rPr>
          <w:rFonts w:hint="eastAsia"/>
          <w:sz w:val="30"/>
          <w:szCs w:val="30"/>
        </w:rPr>
        <w:t>元款项，故不予认定；</w:t>
      </w:r>
      <w:r>
        <w:rPr>
          <w:rFonts w:hint="eastAsia"/>
          <w:sz w:val="30"/>
          <w:szCs w:val="30"/>
        </w:rPr>
        <w:t>10.2006</w:t>
      </w:r>
      <w:r>
        <w:rPr>
          <w:rFonts w:hint="eastAsia"/>
          <w:sz w:val="30"/>
          <w:szCs w:val="30"/>
        </w:rPr>
        <w:t>年贝因美公司的年检报告、</w:t>
      </w:r>
      <w:r>
        <w:rPr>
          <w:rFonts w:hint="eastAsia"/>
          <w:sz w:val="30"/>
          <w:szCs w:val="30"/>
        </w:rPr>
        <w:t>2008</w:t>
      </w:r>
      <w:r>
        <w:rPr>
          <w:rFonts w:hint="eastAsia"/>
          <w:sz w:val="30"/>
          <w:szCs w:val="30"/>
        </w:rPr>
        <w:t>年、</w:t>
      </w:r>
      <w:r>
        <w:rPr>
          <w:rFonts w:hint="eastAsia"/>
          <w:sz w:val="30"/>
          <w:szCs w:val="30"/>
        </w:rPr>
        <w:t>20</w:t>
      </w:r>
      <w:r>
        <w:rPr>
          <w:rFonts w:hint="eastAsia"/>
          <w:sz w:val="30"/>
          <w:szCs w:val="30"/>
        </w:rPr>
        <w:t>09</w:t>
      </w:r>
      <w:r>
        <w:rPr>
          <w:rFonts w:hint="eastAsia"/>
          <w:sz w:val="30"/>
          <w:szCs w:val="30"/>
        </w:rPr>
        <w:t>年贝因美公司审计报告各一份，拟证明</w:t>
      </w:r>
      <w:r>
        <w:rPr>
          <w:rFonts w:hint="eastAsia"/>
          <w:sz w:val="30"/>
          <w:szCs w:val="30"/>
        </w:rPr>
        <w:t>2008</w:t>
      </w:r>
      <w:r>
        <w:rPr>
          <w:rFonts w:hint="eastAsia"/>
          <w:sz w:val="30"/>
          <w:szCs w:val="30"/>
        </w:rPr>
        <w:t>年洪谦受让贝因美公司股权时，贝因美公司的股权价格应以</w:t>
      </w:r>
      <w:r>
        <w:rPr>
          <w:rFonts w:hint="eastAsia"/>
          <w:sz w:val="30"/>
          <w:szCs w:val="30"/>
        </w:rPr>
        <w:t>2006</w:t>
      </w:r>
      <w:r>
        <w:rPr>
          <w:rFonts w:hint="eastAsia"/>
          <w:sz w:val="30"/>
          <w:szCs w:val="30"/>
        </w:rPr>
        <w:t>年基准价格作为计算依据，则</w:t>
      </w:r>
      <w:r>
        <w:rPr>
          <w:rFonts w:hint="eastAsia"/>
          <w:sz w:val="30"/>
          <w:szCs w:val="30"/>
        </w:rPr>
        <w:t>734000</w:t>
      </w:r>
      <w:r>
        <w:rPr>
          <w:rFonts w:hint="eastAsia"/>
          <w:sz w:val="30"/>
          <w:szCs w:val="30"/>
        </w:rPr>
        <w:t>股股权价格约为</w:t>
      </w:r>
      <w:r>
        <w:rPr>
          <w:rFonts w:hint="eastAsia"/>
          <w:sz w:val="30"/>
          <w:szCs w:val="30"/>
        </w:rPr>
        <w:t>885000</w:t>
      </w:r>
      <w:r>
        <w:rPr>
          <w:rFonts w:hint="eastAsia"/>
          <w:sz w:val="30"/>
          <w:szCs w:val="30"/>
        </w:rPr>
        <w:t>元，并非</w:t>
      </w:r>
      <w:r>
        <w:rPr>
          <w:rFonts w:hint="eastAsia"/>
          <w:sz w:val="30"/>
          <w:szCs w:val="30"/>
        </w:rPr>
        <w:t>1000000</w:t>
      </w:r>
      <w:r>
        <w:rPr>
          <w:rFonts w:hint="eastAsia"/>
          <w:sz w:val="30"/>
          <w:szCs w:val="30"/>
        </w:rPr>
        <w:t>元，且</w:t>
      </w:r>
      <w:r>
        <w:rPr>
          <w:rFonts w:hint="eastAsia"/>
          <w:sz w:val="30"/>
          <w:szCs w:val="30"/>
        </w:rPr>
        <w:t>2008</w:t>
      </w:r>
      <w:r>
        <w:rPr>
          <w:rFonts w:hint="eastAsia"/>
          <w:sz w:val="30"/>
          <w:szCs w:val="30"/>
        </w:rPr>
        <w:t>年审计报告记载贝因美公司应付款中有一项是陈亚莉，而实收资本中记载洪谦持有贝因美公司</w:t>
      </w:r>
      <w:r>
        <w:rPr>
          <w:rFonts w:hint="eastAsia"/>
          <w:sz w:val="30"/>
          <w:szCs w:val="30"/>
        </w:rPr>
        <w:t>734000</w:t>
      </w:r>
      <w:r>
        <w:rPr>
          <w:rFonts w:hint="eastAsia"/>
          <w:sz w:val="30"/>
          <w:szCs w:val="30"/>
        </w:rPr>
        <w:t>股，故陈亚莉支付的款项与洪谦购买股权的款项并非同一笔款项，洪谦具有购买贝因美公司股权的主观故意，而非其所称的被迫用押金购买贝因美公司股权。洪谦质证认为上述证据并不能证实明州投资公司所称事实，且跟本案无关联性，本案</w:t>
      </w:r>
      <w:r>
        <w:rPr>
          <w:rFonts w:hint="eastAsia"/>
          <w:sz w:val="30"/>
          <w:szCs w:val="30"/>
        </w:rPr>
        <w:t>的事实是洪谦于</w:t>
      </w:r>
      <w:r>
        <w:rPr>
          <w:rFonts w:hint="eastAsia"/>
          <w:sz w:val="30"/>
          <w:szCs w:val="30"/>
        </w:rPr>
        <w:t>2008</w:t>
      </w:r>
      <w:r>
        <w:rPr>
          <w:rFonts w:hint="eastAsia"/>
          <w:sz w:val="30"/>
          <w:szCs w:val="30"/>
        </w:rPr>
        <w:t>年用</w:t>
      </w:r>
      <w:r>
        <w:rPr>
          <w:rFonts w:hint="eastAsia"/>
          <w:sz w:val="30"/>
          <w:szCs w:val="30"/>
        </w:rPr>
        <w:t>1000000</w:t>
      </w:r>
      <w:r>
        <w:rPr>
          <w:rFonts w:hint="eastAsia"/>
          <w:sz w:val="30"/>
          <w:szCs w:val="30"/>
        </w:rPr>
        <w:t>元购买了贝因美公司的</w:t>
      </w:r>
      <w:r>
        <w:rPr>
          <w:rFonts w:hint="eastAsia"/>
          <w:sz w:val="30"/>
          <w:szCs w:val="30"/>
        </w:rPr>
        <w:t>734000</w:t>
      </w:r>
      <w:r>
        <w:rPr>
          <w:rFonts w:hint="eastAsia"/>
          <w:sz w:val="30"/>
          <w:szCs w:val="30"/>
        </w:rPr>
        <w:t>股股权。本院认为，股权的基准价格仅为参考价格，股权转让过程中的实际价格稍稍偏离基准价格并非不符合常理，且贝因美公司的情况说明及其他材料可以证实洪谦于</w:t>
      </w:r>
      <w:r>
        <w:rPr>
          <w:rFonts w:hint="eastAsia"/>
          <w:sz w:val="30"/>
          <w:szCs w:val="30"/>
        </w:rPr>
        <w:t>2008</w:t>
      </w:r>
      <w:r>
        <w:rPr>
          <w:rFonts w:hint="eastAsia"/>
          <w:sz w:val="30"/>
          <w:szCs w:val="30"/>
        </w:rPr>
        <w:t>年用</w:t>
      </w:r>
      <w:r>
        <w:rPr>
          <w:rFonts w:hint="eastAsia"/>
          <w:sz w:val="30"/>
          <w:szCs w:val="30"/>
        </w:rPr>
        <w:t>1000000</w:t>
      </w:r>
      <w:r>
        <w:rPr>
          <w:rFonts w:hint="eastAsia"/>
          <w:sz w:val="30"/>
          <w:szCs w:val="30"/>
        </w:rPr>
        <w:t>元购买贝因美公司的</w:t>
      </w:r>
      <w:r>
        <w:rPr>
          <w:rFonts w:hint="eastAsia"/>
          <w:sz w:val="30"/>
          <w:szCs w:val="30"/>
        </w:rPr>
        <w:t>734000</w:t>
      </w:r>
      <w:r>
        <w:rPr>
          <w:rFonts w:hint="eastAsia"/>
          <w:sz w:val="30"/>
          <w:szCs w:val="30"/>
        </w:rPr>
        <w:t>股股权的事实，</w:t>
      </w:r>
      <w:r>
        <w:rPr>
          <w:rFonts w:hint="eastAsia"/>
          <w:sz w:val="30"/>
          <w:szCs w:val="30"/>
        </w:rPr>
        <w:t>2008</w:t>
      </w:r>
      <w:r>
        <w:rPr>
          <w:rFonts w:hint="eastAsia"/>
          <w:sz w:val="30"/>
          <w:szCs w:val="30"/>
        </w:rPr>
        <w:t>年贝因美公司审计报告中记载的陈亚莉应付款与洪谦实收资本系两种不同资产项目，并不能推知洪谦投入贝因美公司的有两笔款项，且明州投资公司未提供其他证据证实洪谦向贝因美公司支付过其他款项，故上述证据不能证实陈亚莉支付的款项</w:t>
      </w:r>
      <w:r>
        <w:rPr>
          <w:rFonts w:hint="eastAsia"/>
          <w:sz w:val="30"/>
          <w:szCs w:val="30"/>
        </w:rPr>
        <w:t>与洪谦购买股权的款项并非同一笔款项，本院不予认定。明州投资公司申请任剑明、梁国芬作为证人出庭作证，拟证明洪谦于</w:t>
      </w:r>
      <w:r>
        <w:rPr>
          <w:rFonts w:hint="eastAsia"/>
          <w:sz w:val="30"/>
          <w:szCs w:val="30"/>
        </w:rPr>
        <w:t>1999</w:t>
      </w:r>
      <w:r>
        <w:rPr>
          <w:rFonts w:hint="eastAsia"/>
          <w:sz w:val="30"/>
          <w:szCs w:val="30"/>
        </w:rPr>
        <w:t>年入股科工贸公司时，系保健公司高管的事实。任剑明在庭审中陈述：</w:t>
      </w:r>
      <w:r>
        <w:rPr>
          <w:rFonts w:hint="eastAsia"/>
          <w:sz w:val="30"/>
          <w:szCs w:val="30"/>
        </w:rPr>
        <w:t>1994</w:t>
      </w:r>
      <w:r>
        <w:rPr>
          <w:rFonts w:hint="eastAsia"/>
          <w:sz w:val="30"/>
          <w:szCs w:val="30"/>
        </w:rPr>
        <w:t>年保健公司成立至</w:t>
      </w:r>
      <w:r>
        <w:rPr>
          <w:rFonts w:hint="eastAsia"/>
          <w:sz w:val="30"/>
          <w:szCs w:val="30"/>
        </w:rPr>
        <w:t>1999</w:t>
      </w:r>
      <w:r>
        <w:rPr>
          <w:rFonts w:hint="eastAsia"/>
          <w:sz w:val="30"/>
          <w:szCs w:val="30"/>
        </w:rPr>
        <w:t>年期间，洪谦任该公司董事、经理，负责该公司所有业务并对公司进行管理。梁国芬在庭审中陈述：</w:t>
      </w:r>
      <w:r>
        <w:rPr>
          <w:rFonts w:hint="eastAsia"/>
          <w:sz w:val="30"/>
          <w:szCs w:val="30"/>
        </w:rPr>
        <w:t>1994</w:t>
      </w:r>
      <w:r>
        <w:rPr>
          <w:rFonts w:hint="eastAsia"/>
          <w:sz w:val="30"/>
          <w:szCs w:val="30"/>
        </w:rPr>
        <w:t>年保健公司成立至</w:t>
      </w:r>
      <w:r>
        <w:rPr>
          <w:rFonts w:hint="eastAsia"/>
          <w:sz w:val="30"/>
          <w:szCs w:val="30"/>
        </w:rPr>
        <w:t>1999</w:t>
      </w:r>
      <w:r>
        <w:rPr>
          <w:rFonts w:hint="eastAsia"/>
          <w:sz w:val="30"/>
          <w:szCs w:val="30"/>
        </w:rPr>
        <w:t>年期间，洪谦任该公司董事、经理。明州投资公司对上述证人证言无异议。洪谦质证认为上述证人证言并非真实，应不予认定。本院认为，任剑明、梁国芬系明州投资公司股东，与本案有利害关系，故该证</w:t>
      </w:r>
      <w:r>
        <w:rPr>
          <w:rFonts w:hint="eastAsia"/>
          <w:sz w:val="30"/>
          <w:szCs w:val="30"/>
        </w:rPr>
        <w:t>言不能单独作为认定本案事实的依据，须结合其他证据综合认定。</w:t>
      </w:r>
    </w:p>
    <w:p w:rsidR="00000000" w:rsidRDefault="0079095D">
      <w:pPr>
        <w:spacing w:line="500" w:lineRule="atLeast"/>
        <w:ind w:firstLine="600"/>
        <w:divId w:val="1206143515"/>
        <w:rPr>
          <w:rFonts w:hint="eastAsia"/>
          <w:sz w:val="30"/>
          <w:szCs w:val="30"/>
        </w:rPr>
      </w:pPr>
      <w:r>
        <w:rPr>
          <w:rFonts w:hint="eastAsia"/>
          <w:sz w:val="30"/>
          <w:szCs w:val="30"/>
        </w:rPr>
        <w:t>洪谦向本院提供了以下证据：</w:t>
      </w:r>
      <w:r>
        <w:rPr>
          <w:rFonts w:hint="eastAsia"/>
          <w:sz w:val="30"/>
          <w:szCs w:val="30"/>
        </w:rPr>
        <w:t>1.</w:t>
      </w:r>
      <w:r>
        <w:rPr>
          <w:rFonts w:hint="eastAsia"/>
          <w:sz w:val="30"/>
          <w:szCs w:val="30"/>
        </w:rPr>
        <w:t>浙江省鄞县医药药材有限公司（以下简称药材公司）股东（发起人）名录，显示明州投资公司持有药材公司</w:t>
      </w:r>
      <w:r>
        <w:rPr>
          <w:rFonts w:hint="eastAsia"/>
          <w:sz w:val="30"/>
          <w:szCs w:val="30"/>
        </w:rPr>
        <w:t>90%</w:t>
      </w:r>
      <w:r>
        <w:rPr>
          <w:rFonts w:hint="eastAsia"/>
          <w:sz w:val="30"/>
          <w:szCs w:val="30"/>
        </w:rPr>
        <w:t>的股份，拟证明项志秋设立明州投资公司的目的是控股国有企业转制的药材公司。明州投资公司质证认为对该证据真实性无异议，但该事实与洪谦担任明州投资公司高管无关联性。本院认为，明州投资公司持有药材公司</w:t>
      </w:r>
      <w:r>
        <w:rPr>
          <w:rFonts w:hint="eastAsia"/>
          <w:sz w:val="30"/>
          <w:szCs w:val="30"/>
        </w:rPr>
        <w:t>90%</w:t>
      </w:r>
      <w:r>
        <w:rPr>
          <w:rFonts w:hint="eastAsia"/>
          <w:sz w:val="30"/>
          <w:szCs w:val="30"/>
        </w:rPr>
        <w:t>股份的事实与本案无关联性，故对该证据不予认定；</w:t>
      </w:r>
      <w:r>
        <w:rPr>
          <w:rFonts w:hint="eastAsia"/>
          <w:sz w:val="30"/>
          <w:szCs w:val="30"/>
        </w:rPr>
        <w:t>2.1996</w:t>
      </w:r>
      <w:r>
        <w:rPr>
          <w:rFonts w:hint="eastAsia"/>
          <w:sz w:val="30"/>
          <w:szCs w:val="30"/>
        </w:rPr>
        <w:t>年保健公司股东会会议决议和股东（发起人）出资认股册、</w:t>
      </w:r>
      <w:r>
        <w:rPr>
          <w:rFonts w:hint="eastAsia"/>
          <w:sz w:val="30"/>
          <w:szCs w:val="30"/>
        </w:rPr>
        <w:t>1999</w:t>
      </w:r>
      <w:r>
        <w:rPr>
          <w:rFonts w:hint="eastAsia"/>
          <w:sz w:val="30"/>
          <w:szCs w:val="30"/>
        </w:rPr>
        <w:t>年</w:t>
      </w:r>
      <w:r>
        <w:rPr>
          <w:rFonts w:hint="eastAsia"/>
          <w:sz w:val="30"/>
          <w:szCs w:val="30"/>
        </w:rPr>
        <w:t>12</w:t>
      </w:r>
      <w:r>
        <w:rPr>
          <w:rFonts w:hint="eastAsia"/>
          <w:sz w:val="30"/>
          <w:szCs w:val="30"/>
        </w:rPr>
        <w:t>月</w:t>
      </w:r>
      <w:r>
        <w:rPr>
          <w:rFonts w:hint="eastAsia"/>
          <w:sz w:val="30"/>
          <w:szCs w:val="30"/>
        </w:rPr>
        <w:t>22</w:t>
      </w:r>
      <w:r>
        <w:rPr>
          <w:rFonts w:hint="eastAsia"/>
          <w:sz w:val="30"/>
          <w:szCs w:val="30"/>
        </w:rPr>
        <w:t>日保健公司变更登记申请书和股东（发起人）名录各一份，拟证明洪谦于</w:t>
      </w:r>
      <w:r>
        <w:rPr>
          <w:rFonts w:hint="eastAsia"/>
          <w:sz w:val="30"/>
          <w:szCs w:val="30"/>
        </w:rPr>
        <w:t>1996</w:t>
      </w:r>
      <w:r>
        <w:rPr>
          <w:rFonts w:hint="eastAsia"/>
          <w:sz w:val="30"/>
          <w:szCs w:val="30"/>
        </w:rPr>
        <w:t>年仅持有保健公司</w:t>
      </w:r>
      <w:r>
        <w:rPr>
          <w:rFonts w:hint="eastAsia"/>
          <w:sz w:val="30"/>
          <w:szCs w:val="30"/>
        </w:rPr>
        <w:t>8%</w:t>
      </w:r>
      <w:r>
        <w:rPr>
          <w:rFonts w:hint="eastAsia"/>
          <w:sz w:val="30"/>
          <w:szCs w:val="30"/>
        </w:rPr>
        <w:t>的股份，而至</w:t>
      </w:r>
      <w:r>
        <w:rPr>
          <w:rFonts w:hint="eastAsia"/>
          <w:sz w:val="30"/>
          <w:szCs w:val="30"/>
        </w:rPr>
        <w:t>1999</w:t>
      </w:r>
      <w:r>
        <w:rPr>
          <w:rFonts w:hint="eastAsia"/>
          <w:sz w:val="30"/>
          <w:szCs w:val="30"/>
        </w:rPr>
        <w:t>年降至</w:t>
      </w:r>
      <w:r>
        <w:rPr>
          <w:rFonts w:hint="eastAsia"/>
          <w:sz w:val="30"/>
          <w:szCs w:val="30"/>
        </w:rPr>
        <w:t>6%</w:t>
      </w:r>
      <w:r>
        <w:rPr>
          <w:rFonts w:hint="eastAsia"/>
          <w:sz w:val="30"/>
          <w:szCs w:val="30"/>
        </w:rPr>
        <w:t>，持股比例呈下降趋势，从而推知洪谦在该期间不可能是保健公司董事的事实。明州投资公司质证认为对上述证据真实性没有异议，虽然</w:t>
      </w:r>
      <w:r>
        <w:rPr>
          <w:rFonts w:hint="eastAsia"/>
          <w:sz w:val="30"/>
          <w:szCs w:val="30"/>
        </w:rPr>
        <w:t>1996</w:t>
      </w:r>
      <w:r>
        <w:rPr>
          <w:rFonts w:hint="eastAsia"/>
          <w:sz w:val="30"/>
          <w:szCs w:val="30"/>
        </w:rPr>
        <w:t>年保健公司的股东会决议中并无洪谦签字，但因公司董事系选举产生，而该股东会决议内容载明洪谦为保健公司董事，当时其他</w:t>
      </w:r>
      <w:r>
        <w:rPr>
          <w:rFonts w:hint="eastAsia"/>
          <w:sz w:val="30"/>
          <w:szCs w:val="30"/>
        </w:rPr>
        <w:t>7</w:t>
      </w:r>
      <w:r>
        <w:rPr>
          <w:rFonts w:hint="eastAsia"/>
          <w:sz w:val="30"/>
          <w:szCs w:val="30"/>
        </w:rPr>
        <w:t>个股东签字确认，该行为足以使洪谦成为保健公司董事，而公司股东的持股比例与成为公司董事之间没有必然联系，上述证据跟本案无关联性。本院认为，持股比</w:t>
      </w:r>
      <w:r>
        <w:rPr>
          <w:rFonts w:hint="eastAsia"/>
          <w:sz w:val="30"/>
          <w:szCs w:val="30"/>
        </w:rPr>
        <w:t>例并非任命董事的必要条件，在洪谦未提供证据证实其对</w:t>
      </w:r>
      <w:r>
        <w:rPr>
          <w:rFonts w:hint="eastAsia"/>
          <w:sz w:val="30"/>
          <w:szCs w:val="30"/>
        </w:rPr>
        <w:t>1996</w:t>
      </w:r>
      <w:r>
        <w:rPr>
          <w:rFonts w:hint="eastAsia"/>
          <w:sz w:val="30"/>
          <w:szCs w:val="30"/>
        </w:rPr>
        <w:t>年保健公司股东会决议内容不知情的情况下，不能以该股东会决议无洪谦签名为由推知洪谦并非保健公司董事的事实，须结合其他证据综合认定；</w:t>
      </w:r>
      <w:r>
        <w:rPr>
          <w:rFonts w:hint="eastAsia"/>
          <w:sz w:val="30"/>
          <w:szCs w:val="30"/>
        </w:rPr>
        <w:t>3.</w:t>
      </w:r>
      <w:r>
        <w:rPr>
          <w:rFonts w:hint="eastAsia"/>
          <w:sz w:val="30"/>
          <w:szCs w:val="30"/>
        </w:rPr>
        <w:t>保健公司首届董事会决议、上海沪甬医药有限公司章程第</w:t>
      </w:r>
      <w:r>
        <w:rPr>
          <w:rFonts w:hint="eastAsia"/>
          <w:sz w:val="30"/>
          <w:szCs w:val="30"/>
        </w:rPr>
        <w:t>7</w:t>
      </w:r>
      <w:r>
        <w:rPr>
          <w:rFonts w:hint="eastAsia"/>
          <w:sz w:val="30"/>
          <w:szCs w:val="30"/>
        </w:rPr>
        <w:t>页、委派（选举、聘任）证明各一份，拟证明保健公司及其关联企业在不同时间、不同场合均存在伪造洪谦签名以及明州公司公章并非由洪谦保管的事实。明州投资公司质证认为保健公司首届董事会决议虽非洪谦本人所签，但代签行为系受洪谦委托。上海沪甬医药有限公司章程中不仅有明州公司公章，而且</w:t>
      </w:r>
      <w:r>
        <w:rPr>
          <w:rFonts w:hint="eastAsia"/>
          <w:sz w:val="30"/>
          <w:szCs w:val="30"/>
        </w:rPr>
        <w:t>有洪谦私章，已经可以证实该行为系洪谦真实意思表示，只是上海工商部门办理相关备案手续时，要求有洪谦本人签名，因路途遥远，来去不便，故进行代签。本院认为，虽然上述文件中洪谦签名并非真实，但均盖具明州公司公章，故上述文件内容是否系洪谦真实意思表示须结合其他证据综合认定；</w:t>
      </w:r>
      <w:r>
        <w:rPr>
          <w:rFonts w:hint="eastAsia"/>
          <w:sz w:val="30"/>
          <w:szCs w:val="30"/>
        </w:rPr>
        <w:t>4.</w:t>
      </w:r>
      <w:r>
        <w:rPr>
          <w:rFonts w:hint="eastAsia"/>
          <w:sz w:val="30"/>
          <w:szCs w:val="30"/>
        </w:rPr>
        <w:t>文件传阅单两份，拟证明项志秋、邓新娣、梁国芬一直对洪谦团队采取捆绑经营模式，以集资之名实施个人垫资充抵押金之实。明州投资公司质证认为集资行为并非发生在明州投资公司，而是其他公司，且该些行为发生于</w:t>
      </w:r>
      <w:r>
        <w:rPr>
          <w:rFonts w:hint="eastAsia"/>
          <w:sz w:val="30"/>
          <w:szCs w:val="30"/>
        </w:rPr>
        <w:t>2003</w:t>
      </w:r>
      <w:r>
        <w:rPr>
          <w:rFonts w:hint="eastAsia"/>
          <w:sz w:val="30"/>
          <w:szCs w:val="30"/>
        </w:rPr>
        <w:t>年至</w:t>
      </w:r>
      <w:r>
        <w:rPr>
          <w:rFonts w:hint="eastAsia"/>
          <w:sz w:val="30"/>
          <w:szCs w:val="30"/>
        </w:rPr>
        <w:t>2005</w:t>
      </w:r>
      <w:r>
        <w:rPr>
          <w:rFonts w:hint="eastAsia"/>
          <w:sz w:val="30"/>
          <w:szCs w:val="30"/>
        </w:rPr>
        <w:t>年期间，跟本案无关联性，从另一</w:t>
      </w:r>
      <w:r>
        <w:rPr>
          <w:rFonts w:hint="eastAsia"/>
          <w:sz w:val="30"/>
          <w:szCs w:val="30"/>
        </w:rPr>
        <w:t>方面来看，洪谦作为经理在该些文件上签字，反而更可以说明其在明州投资公司的高管身份。本院认为，文件传阅单所涉及的集资行为跟本案无关联性，不予认定；</w:t>
      </w:r>
      <w:r>
        <w:rPr>
          <w:rFonts w:hint="eastAsia"/>
          <w:sz w:val="30"/>
          <w:szCs w:val="30"/>
        </w:rPr>
        <w:t>5.</w:t>
      </w:r>
      <w:r>
        <w:rPr>
          <w:rFonts w:hint="eastAsia"/>
          <w:sz w:val="30"/>
          <w:szCs w:val="30"/>
        </w:rPr>
        <w:t>明州投资公司、科工贸公司、贝因美公司的工商登记材料各一份，拟证明洪谦在上述公司的持股比例分别为</w:t>
      </w:r>
      <w:r>
        <w:rPr>
          <w:rFonts w:hint="eastAsia"/>
          <w:sz w:val="30"/>
          <w:szCs w:val="30"/>
        </w:rPr>
        <w:t>4%</w:t>
      </w:r>
      <w:r>
        <w:rPr>
          <w:rFonts w:hint="eastAsia"/>
          <w:sz w:val="30"/>
          <w:szCs w:val="30"/>
        </w:rPr>
        <w:t>、</w:t>
      </w:r>
      <w:r>
        <w:rPr>
          <w:rFonts w:hint="eastAsia"/>
          <w:sz w:val="30"/>
          <w:szCs w:val="30"/>
        </w:rPr>
        <w:t>0.036%</w:t>
      </w:r>
      <w:r>
        <w:rPr>
          <w:rFonts w:hint="eastAsia"/>
          <w:sz w:val="30"/>
          <w:szCs w:val="30"/>
        </w:rPr>
        <w:t>、</w:t>
      </w:r>
      <w:r>
        <w:rPr>
          <w:rFonts w:hint="eastAsia"/>
          <w:sz w:val="30"/>
          <w:szCs w:val="30"/>
        </w:rPr>
        <w:t>0.38%</w:t>
      </w:r>
      <w:r>
        <w:rPr>
          <w:rFonts w:hint="eastAsia"/>
          <w:sz w:val="30"/>
          <w:szCs w:val="30"/>
        </w:rPr>
        <w:t>，洪谦不可能对上述公司的经营决策产生影响。明州投资公司质证认为洪谦只要持有科工贸公司、贝因美公司股份，就有通过分红获取私利可能，就已经构成自营行为，洪谦对科工贸公司、贝因美公司是否具有实际控制力、影响力并非是其具有自营行为的构成要件。本院认</w:t>
      </w:r>
      <w:r>
        <w:rPr>
          <w:rFonts w:hint="eastAsia"/>
          <w:sz w:val="30"/>
          <w:szCs w:val="30"/>
        </w:rPr>
        <w:t>为，持股比例高低、对持股公司是否具有控制力并非构成同业竞争的必要条件，故上述证据跟本案无关联性，不予认定；</w:t>
      </w:r>
      <w:r>
        <w:rPr>
          <w:rFonts w:hint="eastAsia"/>
          <w:sz w:val="30"/>
          <w:szCs w:val="30"/>
        </w:rPr>
        <w:t>6.</w:t>
      </w:r>
      <w:r>
        <w:rPr>
          <w:rFonts w:hint="eastAsia"/>
          <w:sz w:val="30"/>
          <w:szCs w:val="30"/>
        </w:rPr>
        <w:t>胡琦辉证人证言一份，拟证明洪谦仅是保健公司中层干部而非高管的事实。明州投资公司质证认为胡琦辉与洪谦有利害关系，其证言应不予采信。本院认为，证人应出庭作证，现证人未能出庭作证，故对其证言不予认定。洪谦向本院申请叶贵君、史勇出庭作证，拟证明洪谦入股科工贸公司时并非保健公司高管的事实。叶贵君在庭审中陈述：其曾在明州公司任职，洪谦系明州公司经理，仅为该公司中层干部，并非高管，但对洪谦在保健公司任职情况并不清</w:t>
      </w:r>
      <w:r>
        <w:rPr>
          <w:rFonts w:hint="eastAsia"/>
          <w:sz w:val="30"/>
          <w:szCs w:val="30"/>
        </w:rPr>
        <w:t>楚。史勇在庭审中陈述：其曾在明州公司任职，任职期间知道洪谦系医药公司中层，但对洪谦在保健公司任职情况并不清楚。洪谦对上述证人证言无异议。明州投资公司质证认为两位证人均不清楚洪谦在保健公司的任职情况，故其证言应不予认定。本院认为，因证人不清楚洪谦在保健公司的任职情况，故其证言跟本案无关联性，本院不予认定。</w:t>
      </w:r>
    </w:p>
    <w:p w:rsidR="00000000" w:rsidRDefault="0079095D">
      <w:pPr>
        <w:spacing w:line="500" w:lineRule="atLeast"/>
        <w:ind w:firstLine="600"/>
        <w:divId w:val="288512665"/>
        <w:rPr>
          <w:rFonts w:hint="eastAsia"/>
          <w:sz w:val="30"/>
          <w:szCs w:val="30"/>
        </w:rPr>
      </w:pPr>
      <w:r>
        <w:rPr>
          <w:rFonts w:hint="eastAsia"/>
          <w:sz w:val="30"/>
          <w:szCs w:val="30"/>
        </w:rPr>
        <w:t>本院对原审法院认定的事实予以确认。另查明，</w:t>
      </w:r>
      <w:r>
        <w:rPr>
          <w:rFonts w:hint="eastAsia"/>
          <w:sz w:val="30"/>
          <w:szCs w:val="30"/>
        </w:rPr>
        <w:t>1993</w:t>
      </w:r>
      <w:r>
        <w:rPr>
          <w:rFonts w:hint="eastAsia"/>
          <w:sz w:val="30"/>
          <w:szCs w:val="30"/>
        </w:rPr>
        <w:t>年</w:t>
      </w:r>
      <w:r>
        <w:rPr>
          <w:rFonts w:hint="eastAsia"/>
          <w:sz w:val="30"/>
          <w:szCs w:val="30"/>
        </w:rPr>
        <w:t>3</w:t>
      </w:r>
      <w:r>
        <w:rPr>
          <w:rFonts w:hint="eastAsia"/>
          <w:sz w:val="30"/>
          <w:szCs w:val="30"/>
        </w:rPr>
        <w:t>月</w:t>
      </w:r>
      <w:r>
        <w:rPr>
          <w:rFonts w:hint="eastAsia"/>
          <w:sz w:val="30"/>
          <w:szCs w:val="30"/>
        </w:rPr>
        <w:t>5</w:t>
      </w:r>
      <w:r>
        <w:rPr>
          <w:rFonts w:hint="eastAsia"/>
          <w:sz w:val="30"/>
          <w:szCs w:val="30"/>
        </w:rPr>
        <w:t>日，医药公司组建鄞县明州副食物资公司（以下简称副食公司），法定代表人为梁国芬，</w:t>
      </w:r>
      <w:r>
        <w:rPr>
          <w:rFonts w:hint="eastAsia"/>
          <w:sz w:val="30"/>
          <w:szCs w:val="30"/>
        </w:rPr>
        <w:t>1994</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日，副食公司变更法定代表人为洪谦，同年</w:t>
      </w:r>
      <w:r>
        <w:rPr>
          <w:rFonts w:hint="eastAsia"/>
          <w:sz w:val="30"/>
          <w:szCs w:val="30"/>
        </w:rPr>
        <w:t>9</w:t>
      </w:r>
      <w:r>
        <w:rPr>
          <w:rFonts w:hint="eastAsia"/>
          <w:sz w:val="30"/>
          <w:szCs w:val="30"/>
        </w:rPr>
        <w:t>月</w:t>
      </w:r>
      <w:r>
        <w:rPr>
          <w:rFonts w:hint="eastAsia"/>
          <w:sz w:val="30"/>
          <w:szCs w:val="30"/>
        </w:rPr>
        <w:t>22</w:t>
      </w:r>
      <w:r>
        <w:rPr>
          <w:rFonts w:hint="eastAsia"/>
          <w:sz w:val="30"/>
          <w:szCs w:val="30"/>
        </w:rPr>
        <w:t>日，副食公司变更名称为明州公司。保健公司成立时，明州公司持有保健公司</w:t>
      </w:r>
      <w:r>
        <w:rPr>
          <w:rFonts w:hint="eastAsia"/>
          <w:sz w:val="30"/>
          <w:szCs w:val="30"/>
        </w:rPr>
        <w:t>90%</w:t>
      </w:r>
      <w:r>
        <w:rPr>
          <w:rFonts w:hint="eastAsia"/>
          <w:sz w:val="30"/>
          <w:szCs w:val="30"/>
        </w:rPr>
        <w:t>股份。</w:t>
      </w:r>
      <w:r>
        <w:rPr>
          <w:rFonts w:hint="eastAsia"/>
          <w:sz w:val="30"/>
          <w:szCs w:val="30"/>
        </w:rPr>
        <w:t>2000</w:t>
      </w:r>
      <w:r>
        <w:rPr>
          <w:rFonts w:hint="eastAsia"/>
          <w:sz w:val="30"/>
          <w:szCs w:val="30"/>
        </w:rPr>
        <w:t>年</w:t>
      </w:r>
      <w:r>
        <w:rPr>
          <w:rFonts w:hint="eastAsia"/>
          <w:sz w:val="30"/>
          <w:szCs w:val="30"/>
        </w:rPr>
        <w:t>6</w:t>
      </w:r>
      <w:r>
        <w:rPr>
          <w:rFonts w:hint="eastAsia"/>
          <w:sz w:val="30"/>
          <w:szCs w:val="30"/>
        </w:rPr>
        <w:t>月</w:t>
      </w:r>
      <w:r>
        <w:rPr>
          <w:rFonts w:hint="eastAsia"/>
          <w:sz w:val="30"/>
          <w:szCs w:val="30"/>
        </w:rPr>
        <w:t>23</w:t>
      </w:r>
      <w:r>
        <w:rPr>
          <w:rFonts w:hint="eastAsia"/>
          <w:sz w:val="30"/>
          <w:szCs w:val="30"/>
        </w:rPr>
        <w:t>日，汕头市时代生物开发有限公司委托保健公司与商场洽谈进场促销事项时，称洪谦为经理。</w:t>
      </w:r>
    </w:p>
    <w:p w:rsidR="00000000" w:rsidRDefault="0079095D">
      <w:pPr>
        <w:spacing w:line="500" w:lineRule="atLeast"/>
        <w:ind w:firstLine="600"/>
        <w:divId w:val="1415975354"/>
        <w:rPr>
          <w:rFonts w:hint="eastAsia"/>
          <w:sz w:val="30"/>
          <w:szCs w:val="30"/>
        </w:rPr>
      </w:pPr>
      <w:r>
        <w:rPr>
          <w:rFonts w:hint="eastAsia"/>
          <w:sz w:val="30"/>
          <w:szCs w:val="30"/>
        </w:rPr>
        <w:t>2006</w:t>
      </w:r>
      <w:r>
        <w:rPr>
          <w:rFonts w:hint="eastAsia"/>
          <w:sz w:val="30"/>
          <w:szCs w:val="30"/>
        </w:rPr>
        <w:t>年</w:t>
      </w:r>
      <w:r>
        <w:rPr>
          <w:rFonts w:hint="eastAsia"/>
          <w:sz w:val="30"/>
          <w:szCs w:val="30"/>
        </w:rPr>
        <w:t>2</w:t>
      </w:r>
      <w:r>
        <w:rPr>
          <w:rFonts w:hint="eastAsia"/>
          <w:sz w:val="30"/>
          <w:szCs w:val="30"/>
        </w:rPr>
        <w:t>月</w:t>
      </w:r>
      <w:r>
        <w:rPr>
          <w:rFonts w:hint="eastAsia"/>
          <w:sz w:val="30"/>
          <w:szCs w:val="30"/>
        </w:rPr>
        <w:t>18</w:t>
      </w:r>
      <w:r>
        <w:rPr>
          <w:rFonts w:hint="eastAsia"/>
          <w:sz w:val="30"/>
          <w:szCs w:val="30"/>
        </w:rPr>
        <w:t>日，明州投资公司股东会决议第一条第二项规定：“章程原第十三条（七）：股东有责任保护公司的合法权益，不得从事危害公司</w:t>
      </w:r>
      <w:r>
        <w:rPr>
          <w:rFonts w:hint="eastAsia"/>
          <w:sz w:val="30"/>
          <w:szCs w:val="30"/>
        </w:rPr>
        <w:t>利益的活动，否则要赔偿损失。新修改章程第十三条（七）为：股东有责任保护公司的合法权益，不得擅自披露公司秘密，不得从事危害公司或投资设立控股公司利益的活动，即在公司或在投资设立控股公司任职或退休、离职、辞职、辞退除名后的五年内不得从事为自己或他人谋取属于公司或投资设立控股公司的商业行为，不得自营或为他人从事公司或投资设立控股公司经营范围内业务。否则，因损害公司和股东利益必须承担初始认缴出资额的</w:t>
      </w:r>
      <w:r>
        <w:rPr>
          <w:rFonts w:hint="eastAsia"/>
          <w:sz w:val="30"/>
          <w:szCs w:val="30"/>
        </w:rPr>
        <w:t>5</w:t>
      </w:r>
      <w:r>
        <w:rPr>
          <w:rFonts w:hint="eastAsia"/>
          <w:sz w:val="30"/>
          <w:szCs w:val="30"/>
        </w:rPr>
        <w:t>倍赔偿金，赔偿给公司和其他股东。”</w:t>
      </w:r>
    </w:p>
    <w:p w:rsidR="00000000" w:rsidRDefault="0079095D">
      <w:pPr>
        <w:spacing w:line="500" w:lineRule="atLeast"/>
        <w:ind w:firstLine="600"/>
        <w:divId w:val="713116161"/>
        <w:rPr>
          <w:rFonts w:hint="eastAsia"/>
          <w:sz w:val="30"/>
          <w:szCs w:val="30"/>
        </w:rPr>
      </w:pPr>
      <w:r>
        <w:rPr>
          <w:rFonts w:hint="eastAsia"/>
          <w:sz w:val="30"/>
          <w:szCs w:val="30"/>
        </w:rPr>
        <w:t>本院认为：根据双方当事人的诉辩主张，本案的争议焦点为一、洪谦于</w:t>
      </w:r>
      <w:r>
        <w:rPr>
          <w:rFonts w:hint="eastAsia"/>
          <w:sz w:val="30"/>
          <w:szCs w:val="30"/>
        </w:rPr>
        <w:t>1999</w:t>
      </w:r>
      <w:r>
        <w:rPr>
          <w:rFonts w:hint="eastAsia"/>
          <w:sz w:val="30"/>
          <w:szCs w:val="30"/>
        </w:rPr>
        <w:t>年</w:t>
      </w:r>
      <w:r>
        <w:rPr>
          <w:rFonts w:hint="eastAsia"/>
          <w:sz w:val="30"/>
          <w:szCs w:val="30"/>
        </w:rPr>
        <w:t>3</w:t>
      </w:r>
      <w:r>
        <w:rPr>
          <w:rFonts w:hint="eastAsia"/>
          <w:sz w:val="30"/>
          <w:szCs w:val="30"/>
        </w:rPr>
        <w:t>月</w:t>
      </w:r>
      <w:r>
        <w:rPr>
          <w:rFonts w:hint="eastAsia"/>
          <w:sz w:val="30"/>
          <w:szCs w:val="30"/>
        </w:rPr>
        <w:t>5</w:t>
      </w:r>
      <w:r>
        <w:rPr>
          <w:rFonts w:hint="eastAsia"/>
          <w:sz w:val="30"/>
          <w:szCs w:val="30"/>
        </w:rPr>
        <w:t>日</w:t>
      </w:r>
      <w:r>
        <w:rPr>
          <w:rFonts w:hint="eastAsia"/>
          <w:sz w:val="30"/>
          <w:szCs w:val="30"/>
        </w:rPr>
        <w:t>投资入股科工贸公司时是否具有保健公司董事、经理或高管身份；二、洪谦于</w:t>
      </w:r>
      <w:r>
        <w:rPr>
          <w:rFonts w:hint="eastAsia"/>
          <w:sz w:val="30"/>
          <w:szCs w:val="30"/>
        </w:rPr>
        <w:t>2008</w:t>
      </w:r>
      <w:r>
        <w:rPr>
          <w:rFonts w:hint="eastAsia"/>
          <w:sz w:val="30"/>
          <w:szCs w:val="30"/>
        </w:rPr>
        <w:t>年</w:t>
      </w:r>
      <w:r>
        <w:rPr>
          <w:rFonts w:hint="eastAsia"/>
          <w:sz w:val="30"/>
          <w:szCs w:val="30"/>
        </w:rPr>
        <w:t>6</w:t>
      </w:r>
      <w:r>
        <w:rPr>
          <w:rFonts w:hint="eastAsia"/>
          <w:sz w:val="30"/>
          <w:szCs w:val="30"/>
        </w:rPr>
        <w:t>月</w:t>
      </w:r>
      <w:r>
        <w:rPr>
          <w:rFonts w:hint="eastAsia"/>
          <w:sz w:val="30"/>
          <w:szCs w:val="30"/>
        </w:rPr>
        <w:t>16</w:t>
      </w:r>
      <w:r>
        <w:rPr>
          <w:rFonts w:hint="eastAsia"/>
          <w:sz w:val="30"/>
          <w:szCs w:val="30"/>
        </w:rPr>
        <w:t>日受让取得贝因美公司股份时，是否具有明州投资公司董事、经理或高管身份；三、洪谦入股科工贸公司、贝因美公司的行为是否违反《公司法》的相关规定，未履行公司董事、高管的忠实义务。</w:t>
      </w:r>
    </w:p>
    <w:p w:rsidR="00000000" w:rsidRDefault="0079095D">
      <w:pPr>
        <w:spacing w:line="500" w:lineRule="atLeast"/>
        <w:ind w:firstLine="600"/>
        <w:divId w:val="912352675"/>
        <w:rPr>
          <w:rFonts w:hint="eastAsia"/>
          <w:sz w:val="30"/>
          <w:szCs w:val="30"/>
        </w:rPr>
      </w:pPr>
      <w:r>
        <w:rPr>
          <w:rFonts w:hint="eastAsia"/>
          <w:sz w:val="30"/>
          <w:szCs w:val="30"/>
        </w:rPr>
        <w:t>关于争议焦点一，本院认为，首先，</w:t>
      </w:r>
      <w:r>
        <w:rPr>
          <w:rFonts w:hint="eastAsia"/>
          <w:sz w:val="30"/>
          <w:szCs w:val="30"/>
        </w:rPr>
        <w:t>1994</w:t>
      </w:r>
      <w:r>
        <w:rPr>
          <w:rFonts w:hint="eastAsia"/>
          <w:sz w:val="30"/>
          <w:szCs w:val="30"/>
        </w:rPr>
        <w:t>年保健公司设立时，明州公司为持有保健公司</w:t>
      </w:r>
      <w:r>
        <w:rPr>
          <w:rFonts w:hint="eastAsia"/>
          <w:sz w:val="30"/>
          <w:szCs w:val="30"/>
        </w:rPr>
        <w:t>90%</w:t>
      </w:r>
      <w:r>
        <w:rPr>
          <w:rFonts w:hint="eastAsia"/>
          <w:sz w:val="30"/>
          <w:szCs w:val="30"/>
        </w:rPr>
        <w:t>股份的法人股东，洪谦系明州公司法定代表人，在其未提供证据证实明州公司公章由他人控制的情况下，盖具明州公司公章的文件应视为洪谦的真实意思表示，现盖具明州公司公章的保健公</w:t>
      </w:r>
      <w:r>
        <w:rPr>
          <w:rFonts w:hint="eastAsia"/>
          <w:sz w:val="30"/>
          <w:szCs w:val="30"/>
        </w:rPr>
        <w:t>司首届股东会会议决议载明洪谦为保健公司董事；其次，</w:t>
      </w:r>
      <w:r>
        <w:rPr>
          <w:rFonts w:hint="eastAsia"/>
          <w:sz w:val="30"/>
          <w:szCs w:val="30"/>
        </w:rPr>
        <w:t>1994</w:t>
      </w:r>
      <w:r>
        <w:rPr>
          <w:rFonts w:hint="eastAsia"/>
          <w:sz w:val="30"/>
          <w:szCs w:val="30"/>
        </w:rPr>
        <w:t>年</w:t>
      </w:r>
      <w:r>
        <w:rPr>
          <w:rFonts w:hint="eastAsia"/>
          <w:sz w:val="30"/>
          <w:szCs w:val="30"/>
        </w:rPr>
        <w:t>12</w:t>
      </w:r>
      <w:r>
        <w:rPr>
          <w:rFonts w:hint="eastAsia"/>
          <w:sz w:val="30"/>
          <w:szCs w:val="30"/>
        </w:rPr>
        <w:t>月</w:t>
      </w:r>
      <w:r>
        <w:rPr>
          <w:rFonts w:hint="eastAsia"/>
          <w:sz w:val="30"/>
          <w:szCs w:val="30"/>
        </w:rPr>
        <w:t>10</w:t>
      </w:r>
      <w:r>
        <w:rPr>
          <w:rFonts w:hint="eastAsia"/>
          <w:sz w:val="30"/>
          <w:szCs w:val="30"/>
        </w:rPr>
        <w:t>日，明州公司与明州药房委托项志秋、邓新娣办理保健公司注册登记相关事项，并出具了委托证明，现大榭分局备案的保健公司成立时董事会成员、经理、监事会成员情况中载明洪谦系董事经理；再次，</w:t>
      </w:r>
      <w:r>
        <w:rPr>
          <w:rFonts w:hint="eastAsia"/>
          <w:sz w:val="30"/>
          <w:szCs w:val="30"/>
        </w:rPr>
        <w:t>1999</w:t>
      </w:r>
      <w:r>
        <w:rPr>
          <w:rFonts w:hint="eastAsia"/>
          <w:sz w:val="30"/>
          <w:szCs w:val="30"/>
        </w:rPr>
        <w:t>年</w:t>
      </w:r>
      <w:r>
        <w:rPr>
          <w:rFonts w:hint="eastAsia"/>
          <w:sz w:val="30"/>
          <w:szCs w:val="30"/>
        </w:rPr>
        <w:t>12</w:t>
      </w:r>
      <w:r>
        <w:rPr>
          <w:rFonts w:hint="eastAsia"/>
          <w:sz w:val="30"/>
          <w:szCs w:val="30"/>
        </w:rPr>
        <w:t>月</w:t>
      </w:r>
      <w:r>
        <w:rPr>
          <w:rFonts w:hint="eastAsia"/>
          <w:sz w:val="30"/>
          <w:szCs w:val="30"/>
        </w:rPr>
        <w:t>15</w:t>
      </w:r>
      <w:r>
        <w:rPr>
          <w:rFonts w:hint="eastAsia"/>
          <w:sz w:val="30"/>
          <w:szCs w:val="30"/>
        </w:rPr>
        <w:t>日，洪谦签字确认的保健公司第六次股东会决议载明会议审议通过公司董事成员，监事成员按原登记不变。因洪谦未提供该股东会会议推选的新董事成员名单，该股东会会议亦未同时载明新董事会成员名单，故洪谦关于该股东会决议内容表示审议通过新的董事成员的辩称不符合</w:t>
      </w:r>
      <w:r>
        <w:rPr>
          <w:rFonts w:hint="eastAsia"/>
          <w:sz w:val="30"/>
          <w:szCs w:val="30"/>
        </w:rPr>
        <w:t>情理，本院不予采信。明州投资公司称保健公司当时董事成员与成立时董事成员相一致理由充分，本院予以采信。故洪谦应明知保健公司之前董事成员、监事成员组成情况以及其系保健公司董事之事实；最后，洪谦在保健公司任职期间（</w:t>
      </w:r>
      <w:r>
        <w:rPr>
          <w:rFonts w:hint="eastAsia"/>
          <w:sz w:val="30"/>
          <w:szCs w:val="30"/>
        </w:rPr>
        <w:t>1996</w:t>
      </w:r>
      <w:r>
        <w:rPr>
          <w:rFonts w:hint="eastAsia"/>
          <w:sz w:val="30"/>
          <w:szCs w:val="30"/>
        </w:rPr>
        <w:t>年至</w:t>
      </w:r>
      <w:r>
        <w:rPr>
          <w:rFonts w:hint="eastAsia"/>
          <w:sz w:val="30"/>
          <w:szCs w:val="30"/>
        </w:rPr>
        <w:t>1999</w:t>
      </w:r>
      <w:r>
        <w:rPr>
          <w:rFonts w:hint="eastAsia"/>
          <w:sz w:val="30"/>
          <w:szCs w:val="30"/>
        </w:rPr>
        <w:t>年），拥有同意向业务单位支付货款、发放员工奖金的权利，且工资收入明显高于其他普通员工，可以推知洪谦在该时期具有经营、管理保健公司权利。故明州投资公司称洪谦于</w:t>
      </w:r>
      <w:r>
        <w:rPr>
          <w:rFonts w:hint="eastAsia"/>
          <w:sz w:val="30"/>
          <w:szCs w:val="30"/>
        </w:rPr>
        <w:t>1999</w:t>
      </w:r>
      <w:r>
        <w:rPr>
          <w:rFonts w:hint="eastAsia"/>
          <w:sz w:val="30"/>
          <w:szCs w:val="30"/>
        </w:rPr>
        <w:t>年</w:t>
      </w:r>
      <w:r>
        <w:rPr>
          <w:rFonts w:hint="eastAsia"/>
          <w:sz w:val="30"/>
          <w:szCs w:val="30"/>
        </w:rPr>
        <w:t>3</w:t>
      </w:r>
      <w:r>
        <w:rPr>
          <w:rFonts w:hint="eastAsia"/>
          <w:sz w:val="30"/>
          <w:szCs w:val="30"/>
        </w:rPr>
        <w:t>月</w:t>
      </w:r>
      <w:r>
        <w:rPr>
          <w:rFonts w:hint="eastAsia"/>
          <w:sz w:val="30"/>
          <w:szCs w:val="30"/>
        </w:rPr>
        <w:t>5</w:t>
      </w:r>
      <w:r>
        <w:rPr>
          <w:rFonts w:hint="eastAsia"/>
          <w:sz w:val="30"/>
          <w:szCs w:val="30"/>
        </w:rPr>
        <w:t>日投资入股科工贸公司时系保健公司董事证据充足，理由充分，本院予以采信。</w:t>
      </w:r>
    </w:p>
    <w:p w:rsidR="00000000" w:rsidRDefault="0079095D">
      <w:pPr>
        <w:spacing w:line="500" w:lineRule="atLeast"/>
        <w:ind w:firstLine="600"/>
        <w:divId w:val="841891303"/>
        <w:rPr>
          <w:rFonts w:hint="eastAsia"/>
          <w:sz w:val="30"/>
          <w:szCs w:val="30"/>
        </w:rPr>
      </w:pPr>
      <w:r>
        <w:rPr>
          <w:rFonts w:hint="eastAsia"/>
          <w:sz w:val="30"/>
          <w:szCs w:val="30"/>
        </w:rPr>
        <w:t>关于争议焦点二，本院认为，明州投资公司自</w:t>
      </w:r>
      <w:r>
        <w:rPr>
          <w:rFonts w:hint="eastAsia"/>
          <w:sz w:val="30"/>
          <w:szCs w:val="30"/>
        </w:rPr>
        <w:t>认洪谦自保健公司成立至</w:t>
      </w:r>
      <w:r>
        <w:rPr>
          <w:rFonts w:hint="eastAsia"/>
          <w:sz w:val="30"/>
          <w:szCs w:val="30"/>
        </w:rPr>
        <w:t>2002</w:t>
      </w:r>
      <w:r>
        <w:rPr>
          <w:rFonts w:hint="eastAsia"/>
          <w:sz w:val="30"/>
          <w:szCs w:val="30"/>
        </w:rPr>
        <w:t>年</w:t>
      </w:r>
      <w:r>
        <w:rPr>
          <w:rFonts w:hint="eastAsia"/>
          <w:sz w:val="30"/>
          <w:szCs w:val="30"/>
        </w:rPr>
        <w:t>4</w:t>
      </w:r>
      <w:r>
        <w:rPr>
          <w:rFonts w:hint="eastAsia"/>
          <w:sz w:val="30"/>
          <w:szCs w:val="30"/>
        </w:rPr>
        <w:t>月</w:t>
      </w:r>
      <w:r>
        <w:rPr>
          <w:rFonts w:hint="eastAsia"/>
          <w:sz w:val="30"/>
          <w:szCs w:val="30"/>
        </w:rPr>
        <w:t>15</w:t>
      </w:r>
      <w:r>
        <w:rPr>
          <w:rFonts w:hint="eastAsia"/>
          <w:sz w:val="30"/>
          <w:szCs w:val="30"/>
        </w:rPr>
        <w:t>日期间担任公司董事，自保健公司成立至</w:t>
      </w:r>
      <w:r>
        <w:rPr>
          <w:rFonts w:hint="eastAsia"/>
          <w:sz w:val="30"/>
          <w:szCs w:val="30"/>
        </w:rPr>
        <w:t>2000</w:t>
      </w:r>
      <w:r>
        <w:rPr>
          <w:rFonts w:hint="eastAsia"/>
          <w:sz w:val="30"/>
          <w:szCs w:val="30"/>
        </w:rPr>
        <w:t>年</w:t>
      </w:r>
      <w:r>
        <w:rPr>
          <w:rFonts w:hint="eastAsia"/>
          <w:sz w:val="30"/>
          <w:szCs w:val="30"/>
        </w:rPr>
        <w:t>11</w:t>
      </w:r>
      <w:r>
        <w:rPr>
          <w:rFonts w:hint="eastAsia"/>
          <w:sz w:val="30"/>
          <w:szCs w:val="30"/>
        </w:rPr>
        <w:t>月</w:t>
      </w:r>
      <w:r>
        <w:rPr>
          <w:rFonts w:hint="eastAsia"/>
          <w:sz w:val="30"/>
          <w:szCs w:val="30"/>
        </w:rPr>
        <w:t>5</w:t>
      </w:r>
      <w:r>
        <w:rPr>
          <w:rFonts w:hint="eastAsia"/>
          <w:sz w:val="30"/>
          <w:szCs w:val="30"/>
        </w:rPr>
        <w:t>日期间担任公司经理，可推知</w:t>
      </w:r>
      <w:r>
        <w:rPr>
          <w:rFonts w:hint="eastAsia"/>
          <w:sz w:val="30"/>
          <w:szCs w:val="30"/>
        </w:rPr>
        <w:t>2008</w:t>
      </w:r>
      <w:r>
        <w:rPr>
          <w:rFonts w:hint="eastAsia"/>
          <w:sz w:val="30"/>
          <w:szCs w:val="30"/>
        </w:rPr>
        <w:t>年</w:t>
      </w:r>
      <w:r>
        <w:rPr>
          <w:rFonts w:hint="eastAsia"/>
          <w:sz w:val="30"/>
          <w:szCs w:val="30"/>
        </w:rPr>
        <w:t>6</w:t>
      </w:r>
      <w:r>
        <w:rPr>
          <w:rFonts w:hint="eastAsia"/>
          <w:sz w:val="30"/>
          <w:szCs w:val="30"/>
        </w:rPr>
        <w:t>月</w:t>
      </w:r>
      <w:r>
        <w:rPr>
          <w:rFonts w:hint="eastAsia"/>
          <w:sz w:val="30"/>
          <w:szCs w:val="30"/>
        </w:rPr>
        <w:t>16</w:t>
      </w:r>
      <w:r>
        <w:rPr>
          <w:rFonts w:hint="eastAsia"/>
          <w:sz w:val="30"/>
          <w:szCs w:val="30"/>
        </w:rPr>
        <w:t>日洪谦入股贝因美公司时，并非明州投资公司高管。</w:t>
      </w:r>
    </w:p>
    <w:p w:rsidR="00000000" w:rsidRDefault="0079095D">
      <w:pPr>
        <w:spacing w:line="500" w:lineRule="atLeast"/>
        <w:ind w:firstLine="600"/>
        <w:divId w:val="1587111072"/>
        <w:rPr>
          <w:rFonts w:hint="eastAsia"/>
          <w:sz w:val="30"/>
          <w:szCs w:val="30"/>
        </w:rPr>
      </w:pPr>
      <w:r>
        <w:rPr>
          <w:rFonts w:hint="eastAsia"/>
          <w:sz w:val="30"/>
          <w:szCs w:val="30"/>
        </w:rPr>
        <w:t>关于争议焦点三，本院认为，首先，洪谦于</w:t>
      </w:r>
      <w:r>
        <w:rPr>
          <w:rFonts w:hint="eastAsia"/>
          <w:sz w:val="30"/>
          <w:szCs w:val="30"/>
        </w:rPr>
        <w:t>1999</w:t>
      </w:r>
      <w:r>
        <w:rPr>
          <w:rFonts w:hint="eastAsia"/>
          <w:sz w:val="30"/>
          <w:szCs w:val="30"/>
        </w:rPr>
        <w:t>年</w:t>
      </w:r>
      <w:r>
        <w:rPr>
          <w:rFonts w:hint="eastAsia"/>
          <w:sz w:val="30"/>
          <w:szCs w:val="30"/>
        </w:rPr>
        <w:t>3</w:t>
      </w:r>
      <w:r>
        <w:rPr>
          <w:rFonts w:hint="eastAsia"/>
          <w:sz w:val="30"/>
          <w:szCs w:val="30"/>
        </w:rPr>
        <w:t>月</w:t>
      </w:r>
      <w:r>
        <w:rPr>
          <w:rFonts w:hint="eastAsia"/>
          <w:sz w:val="30"/>
          <w:szCs w:val="30"/>
        </w:rPr>
        <w:t>5</w:t>
      </w:r>
      <w:r>
        <w:rPr>
          <w:rFonts w:hint="eastAsia"/>
          <w:sz w:val="30"/>
          <w:szCs w:val="30"/>
        </w:rPr>
        <w:t>日入股科工贸公司时，科工贸公司的经营范围为：开发、生产、销售婴幼儿产品、儿童食品、营养食品、服装、玩具、日用百货、并提供相关资讯等服务，预包装食品、乳制品（含婴幼儿配方乳粉）的批发兼零售。保健公司的经营范围为：其他食品（除烟）、保健食品、食油、百货、日用杂货、五金交电、金</w:t>
      </w:r>
      <w:r>
        <w:rPr>
          <w:rFonts w:hint="eastAsia"/>
          <w:sz w:val="30"/>
          <w:szCs w:val="30"/>
        </w:rPr>
        <w:t>属材料及煤炭的销售。科工贸公司系生产婴幼儿食品的公司，而保健公司经营销售婴幼儿食品业务。两公司之间存在婴幼儿食品的交易关系。洪谦持有科工贸公司的股份后，与科工贸公司存在利害关系，而未经股东会、股东大会同意的情况下，洪谦担任董事的明州投资公司与洪谦有利害关系的科工贸公司进行交易时，存在自身利益与公司利益相冲突的可能性，亦存在当自身利益与公司利益相冲突时，洪谦利用董事地位牺牲公司利益为自己或者第三人谋取利益的可能性。故洪谦购买科工贸公司原始股的行为已经违反对公司的忠实义务；其次，洪谦于</w:t>
      </w:r>
      <w:r>
        <w:rPr>
          <w:rFonts w:hint="eastAsia"/>
          <w:sz w:val="30"/>
          <w:szCs w:val="30"/>
        </w:rPr>
        <w:t>2008</w:t>
      </w:r>
      <w:r>
        <w:rPr>
          <w:rFonts w:hint="eastAsia"/>
          <w:sz w:val="30"/>
          <w:szCs w:val="30"/>
        </w:rPr>
        <w:t>年</w:t>
      </w:r>
      <w:r>
        <w:rPr>
          <w:rFonts w:hint="eastAsia"/>
          <w:sz w:val="30"/>
          <w:szCs w:val="30"/>
        </w:rPr>
        <w:t>6</w:t>
      </w:r>
      <w:r>
        <w:rPr>
          <w:rFonts w:hint="eastAsia"/>
          <w:sz w:val="30"/>
          <w:szCs w:val="30"/>
        </w:rPr>
        <w:t>月</w:t>
      </w:r>
      <w:r>
        <w:rPr>
          <w:rFonts w:hint="eastAsia"/>
          <w:sz w:val="30"/>
          <w:szCs w:val="30"/>
        </w:rPr>
        <w:t>16</w:t>
      </w:r>
      <w:r>
        <w:rPr>
          <w:rFonts w:hint="eastAsia"/>
          <w:sz w:val="30"/>
          <w:szCs w:val="30"/>
        </w:rPr>
        <w:t>日受让贝</w:t>
      </w:r>
      <w:r>
        <w:rPr>
          <w:rFonts w:hint="eastAsia"/>
          <w:sz w:val="30"/>
          <w:szCs w:val="30"/>
        </w:rPr>
        <w:t>因美公司股份时，虽非明州投资公司高管，仅是明州投资公司股东，但其是明州投资公司控股的大榭保健公司法定代表人兼总经理，大榭保健公司的经营范围为：定型包装食品、保健品批发、零售（有效期至</w:t>
      </w:r>
      <w:r>
        <w:rPr>
          <w:rFonts w:hint="eastAsia"/>
          <w:sz w:val="30"/>
          <w:szCs w:val="30"/>
        </w:rPr>
        <w:t>2011</w:t>
      </w:r>
      <w:r>
        <w:rPr>
          <w:rFonts w:hint="eastAsia"/>
          <w:sz w:val="30"/>
          <w:szCs w:val="30"/>
        </w:rPr>
        <w:t>年</w:t>
      </w:r>
      <w:r>
        <w:rPr>
          <w:rFonts w:hint="eastAsia"/>
          <w:sz w:val="30"/>
          <w:szCs w:val="30"/>
        </w:rPr>
        <w:t>7</w:t>
      </w:r>
      <w:r>
        <w:rPr>
          <w:rFonts w:hint="eastAsia"/>
          <w:sz w:val="30"/>
          <w:szCs w:val="30"/>
        </w:rPr>
        <w:t>月</w:t>
      </w:r>
      <w:r>
        <w:rPr>
          <w:rFonts w:hint="eastAsia"/>
          <w:sz w:val="30"/>
          <w:szCs w:val="30"/>
        </w:rPr>
        <w:t>15</w:t>
      </w:r>
      <w:r>
        <w:rPr>
          <w:rFonts w:hint="eastAsia"/>
          <w:sz w:val="30"/>
          <w:szCs w:val="30"/>
        </w:rPr>
        <w:t>日止）；一般经营项目：百货、日用品、文化用品、五金交电的批发、零售。明州投资公司的经营范围为：许可经营项目货运，一般经营项目高科技开发及咨询，实业投资，投资咨询；批发零售服装、玩具、日用百货、机械设备、办公用品、农产品（除食品），计算机软件开发及应用服务，物业管理，日用品出租，货物进出口，含下属分支机构经营范围</w:t>
      </w:r>
      <w:r>
        <w:rPr>
          <w:rFonts w:hint="eastAsia"/>
          <w:sz w:val="30"/>
          <w:szCs w:val="30"/>
        </w:rPr>
        <w:t>，其他无需报经审批的一切合法项目。从上述经营范围可看出，大榭保健公司与贝因美公司存在同类经营项目，而根据</w:t>
      </w:r>
      <w:r>
        <w:rPr>
          <w:rFonts w:hint="eastAsia"/>
          <w:sz w:val="30"/>
          <w:szCs w:val="30"/>
        </w:rPr>
        <w:t>2006</w:t>
      </w:r>
      <w:r>
        <w:rPr>
          <w:rFonts w:hint="eastAsia"/>
          <w:sz w:val="30"/>
          <w:szCs w:val="30"/>
        </w:rPr>
        <w:t>年</w:t>
      </w:r>
      <w:r>
        <w:rPr>
          <w:rFonts w:hint="eastAsia"/>
          <w:sz w:val="30"/>
          <w:szCs w:val="30"/>
        </w:rPr>
        <w:t>2</w:t>
      </w:r>
      <w:r>
        <w:rPr>
          <w:rFonts w:hint="eastAsia"/>
          <w:sz w:val="30"/>
          <w:szCs w:val="30"/>
        </w:rPr>
        <w:t>月</w:t>
      </w:r>
      <w:r>
        <w:rPr>
          <w:rFonts w:hint="eastAsia"/>
          <w:sz w:val="30"/>
          <w:szCs w:val="30"/>
        </w:rPr>
        <w:t>18</w:t>
      </w:r>
      <w:r>
        <w:rPr>
          <w:rFonts w:hint="eastAsia"/>
          <w:sz w:val="30"/>
          <w:szCs w:val="30"/>
        </w:rPr>
        <w:t>日的明州投资公司股东会决议所修改的公司章程规定，在投资设立控股公司任职期间不得从事为自己或他人谋取属于公司或投资设立控股公司的商业行为，不得自营或为他人从事公司或投资设立控股公司经营范围内业务。洪谦入股贝因美公司的行为已经违反明州投资公司章程规定义务，应认定为违反公司忠实义务的行为。故明州投资公司以洪谦的上述行为违反《公司法》规定为由，将洪谦的上述相应收入归入明州投资公司未违反法律的禁止</w:t>
      </w:r>
      <w:r>
        <w:rPr>
          <w:rFonts w:hint="eastAsia"/>
          <w:sz w:val="30"/>
          <w:szCs w:val="30"/>
        </w:rPr>
        <w:t>性规定。洪谦称明州投资公司</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14</w:t>
      </w:r>
      <w:r>
        <w:rPr>
          <w:rFonts w:hint="eastAsia"/>
          <w:sz w:val="30"/>
          <w:szCs w:val="30"/>
        </w:rPr>
        <w:t>日的股东会决议违反法律规定，应认定为无效证据不足，理由不充分，本院难以支持。</w:t>
      </w:r>
    </w:p>
    <w:p w:rsidR="00000000" w:rsidRDefault="0079095D">
      <w:pPr>
        <w:spacing w:line="500" w:lineRule="atLeast"/>
        <w:ind w:firstLine="600"/>
        <w:divId w:val="78910374"/>
        <w:rPr>
          <w:rFonts w:hint="eastAsia"/>
          <w:sz w:val="30"/>
          <w:szCs w:val="30"/>
        </w:rPr>
      </w:pPr>
      <w:r>
        <w:rPr>
          <w:rFonts w:hint="eastAsia"/>
          <w:sz w:val="30"/>
          <w:szCs w:val="30"/>
        </w:rPr>
        <w:t>综上，原审判决事实认定有误，适用法律不当，本院依法予以纠正。依照《中华人民共和国公司法》第一百四十八条、第一百四十九条，《中华人民共和国民事诉讼法》第一百七十条第一款第（二）项之规定，判决如下：</w:t>
      </w:r>
    </w:p>
    <w:p w:rsidR="00000000" w:rsidRDefault="0079095D">
      <w:pPr>
        <w:spacing w:line="500" w:lineRule="atLeast"/>
        <w:ind w:firstLine="600"/>
        <w:divId w:val="1501852091"/>
        <w:rPr>
          <w:rFonts w:hint="eastAsia"/>
          <w:sz w:val="30"/>
          <w:szCs w:val="30"/>
        </w:rPr>
      </w:pPr>
      <w:r>
        <w:rPr>
          <w:rFonts w:hint="eastAsia"/>
          <w:sz w:val="30"/>
          <w:szCs w:val="30"/>
        </w:rPr>
        <w:t>一、撤销宁波市北仑区人民法院（</w:t>
      </w:r>
      <w:r>
        <w:rPr>
          <w:rFonts w:hint="eastAsia"/>
          <w:sz w:val="30"/>
          <w:szCs w:val="30"/>
        </w:rPr>
        <w:t>2013</w:t>
      </w:r>
      <w:r>
        <w:rPr>
          <w:rFonts w:hint="eastAsia"/>
          <w:sz w:val="30"/>
          <w:szCs w:val="30"/>
        </w:rPr>
        <w:t>）甬仑商初字第</w:t>
      </w:r>
      <w:r>
        <w:rPr>
          <w:rFonts w:hint="eastAsia"/>
          <w:sz w:val="30"/>
          <w:szCs w:val="30"/>
        </w:rPr>
        <w:t>275</w:t>
      </w:r>
      <w:r>
        <w:rPr>
          <w:rFonts w:hint="eastAsia"/>
          <w:sz w:val="30"/>
          <w:szCs w:val="30"/>
        </w:rPr>
        <w:t>号民事判决：</w:t>
      </w:r>
    </w:p>
    <w:p w:rsidR="00000000" w:rsidRDefault="0079095D">
      <w:pPr>
        <w:spacing w:line="500" w:lineRule="atLeast"/>
        <w:ind w:firstLine="600"/>
        <w:divId w:val="1056589430"/>
        <w:rPr>
          <w:rFonts w:hint="eastAsia"/>
          <w:sz w:val="30"/>
          <w:szCs w:val="30"/>
        </w:rPr>
      </w:pPr>
      <w:r>
        <w:rPr>
          <w:rFonts w:hint="eastAsia"/>
          <w:sz w:val="30"/>
          <w:szCs w:val="30"/>
        </w:rPr>
        <w:t>二、驳回被上诉人洪谦的诉讼请求。</w:t>
      </w:r>
    </w:p>
    <w:p w:rsidR="00000000" w:rsidRDefault="0079095D">
      <w:pPr>
        <w:spacing w:line="500" w:lineRule="atLeast"/>
        <w:ind w:firstLine="600"/>
        <w:divId w:val="736977620"/>
        <w:rPr>
          <w:rFonts w:hint="eastAsia"/>
          <w:sz w:val="30"/>
          <w:szCs w:val="30"/>
        </w:rPr>
      </w:pPr>
      <w:r>
        <w:rPr>
          <w:rFonts w:hint="eastAsia"/>
          <w:sz w:val="30"/>
          <w:szCs w:val="30"/>
        </w:rPr>
        <w:t>一、二审案件受理费各</w:t>
      </w:r>
      <w:r>
        <w:rPr>
          <w:rFonts w:hint="eastAsia"/>
          <w:sz w:val="30"/>
          <w:szCs w:val="30"/>
        </w:rPr>
        <w:t>80</w:t>
      </w:r>
      <w:r>
        <w:rPr>
          <w:rFonts w:hint="eastAsia"/>
          <w:sz w:val="30"/>
          <w:szCs w:val="30"/>
        </w:rPr>
        <w:t>元，均由被上诉人洪谦负担。</w:t>
      </w:r>
    </w:p>
    <w:p w:rsidR="00000000" w:rsidRDefault="0079095D">
      <w:pPr>
        <w:spacing w:line="500" w:lineRule="atLeast"/>
        <w:ind w:firstLine="600"/>
        <w:divId w:val="2140031367"/>
        <w:rPr>
          <w:rFonts w:hint="eastAsia"/>
          <w:sz w:val="30"/>
          <w:szCs w:val="30"/>
        </w:rPr>
      </w:pPr>
      <w:r>
        <w:rPr>
          <w:rFonts w:hint="eastAsia"/>
          <w:sz w:val="30"/>
          <w:szCs w:val="30"/>
        </w:rPr>
        <w:t>本判决为终审判决。</w:t>
      </w:r>
    </w:p>
    <w:p w:rsidR="00000000" w:rsidRDefault="0079095D">
      <w:pPr>
        <w:spacing w:line="500" w:lineRule="atLeast"/>
        <w:jc w:val="right"/>
        <w:divId w:val="1309506754"/>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　赵</w:t>
      </w:r>
      <w:r>
        <w:rPr>
          <w:rFonts w:hint="eastAsia"/>
          <w:sz w:val="30"/>
          <w:szCs w:val="30"/>
        </w:rPr>
        <w:t>文君</w:t>
      </w:r>
    </w:p>
    <w:p w:rsidR="00000000" w:rsidRDefault="0079095D">
      <w:pPr>
        <w:spacing w:line="500" w:lineRule="atLeast"/>
        <w:jc w:val="right"/>
        <w:divId w:val="1182086558"/>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徐梦梦</w:t>
      </w:r>
    </w:p>
    <w:p w:rsidR="00000000" w:rsidRDefault="0079095D">
      <w:pPr>
        <w:spacing w:line="500" w:lineRule="atLeast"/>
        <w:jc w:val="right"/>
        <w:divId w:val="1949579060"/>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毛　姣</w:t>
      </w:r>
    </w:p>
    <w:p w:rsidR="00000000" w:rsidRDefault="0079095D">
      <w:pPr>
        <w:spacing w:line="500" w:lineRule="atLeast"/>
        <w:jc w:val="right"/>
        <w:divId w:val="1555583318"/>
        <w:rPr>
          <w:rFonts w:hint="eastAsia"/>
          <w:sz w:val="30"/>
          <w:szCs w:val="30"/>
        </w:rPr>
      </w:pPr>
      <w:r>
        <w:rPr>
          <w:rFonts w:hint="eastAsia"/>
          <w:sz w:val="30"/>
          <w:szCs w:val="30"/>
        </w:rPr>
        <w:t>二〇一四年三月七日</w:t>
      </w:r>
    </w:p>
    <w:p w:rsidR="00000000" w:rsidRDefault="0079095D">
      <w:pPr>
        <w:spacing w:line="500" w:lineRule="atLeast"/>
        <w:jc w:val="right"/>
        <w:divId w:val="1909070162"/>
        <w:rPr>
          <w:rFonts w:hint="eastAsia"/>
          <w:sz w:val="30"/>
          <w:szCs w:val="30"/>
        </w:rPr>
      </w:pPr>
      <w:r>
        <w:rPr>
          <w:rFonts w:hint="eastAsia"/>
          <w:sz w:val="30"/>
          <w:szCs w:val="30"/>
        </w:rPr>
        <w:t>代书记员　鲁　超</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095D" w:rsidRDefault="0079095D" w:rsidP="0079095D">
      <w:r>
        <w:separator/>
      </w:r>
    </w:p>
  </w:endnote>
  <w:endnote w:type="continuationSeparator" w:id="0">
    <w:p w:rsidR="0079095D" w:rsidRDefault="0079095D" w:rsidP="00790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095D" w:rsidRDefault="0079095D" w:rsidP="0079095D">
      <w:r>
        <w:separator/>
      </w:r>
    </w:p>
  </w:footnote>
  <w:footnote w:type="continuationSeparator" w:id="0">
    <w:p w:rsidR="0079095D" w:rsidRDefault="0079095D" w:rsidP="007909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9095D"/>
    <w:rsid w:val="007909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79095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9095D"/>
    <w:rPr>
      <w:rFonts w:ascii="宋体" w:eastAsia="宋体" w:hAnsi="宋体" w:cs="宋体"/>
      <w:sz w:val="18"/>
      <w:szCs w:val="18"/>
    </w:rPr>
  </w:style>
  <w:style w:type="paragraph" w:styleId="a5">
    <w:name w:val="footer"/>
    <w:basedOn w:val="a"/>
    <w:link w:val="a6"/>
    <w:uiPriority w:val="99"/>
    <w:unhideWhenUsed/>
    <w:rsid w:val="0079095D"/>
    <w:pPr>
      <w:tabs>
        <w:tab w:val="center" w:pos="4153"/>
        <w:tab w:val="right" w:pos="8306"/>
      </w:tabs>
      <w:snapToGrid w:val="0"/>
    </w:pPr>
    <w:rPr>
      <w:sz w:val="18"/>
      <w:szCs w:val="18"/>
    </w:rPr>
  </w:style>
  <w:style w:type="character" w:customStyle="1" w:styleId="a6">
    <w:name w:val="页脚 字符"/>
    <w:basedOn w:val="a0"/>
    <w:link w:val="a5"/>
    <w:uiPriority w:val="99"/>
    <w:rsid w:val="0079095D"/>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4124">
      <w:marLeft w:val="0"/>
      <w:marRight w:val="0"/>
      <w:marTop w:val="10"/>
      <w:marBottom w:val="10"/>
      <w:divBdr>
        <w:top w:val="none" w:sz="0" w:space="0" w:color="auto"/>
        <w:left w:val="none" w:sz="0" w:space="0" w:color="auto"/>
        <w:bottom w:val="none" w:sz="0" w:space="0" w:color="auto"/>
        <w:right w:val="none" w:sz="0" w:space="0" w:color="auto"/>
      </w:divBdr>
    </w:div>
    <w:div w:id="78910374">
      <w:marLeft w:val="0"/>
      <w:marRight w:val="0"/>
      <w:marTop w:val="10"/>
      <w:marBottom w:val="10"/>
      <w:divBdr>
        <w:top w:val="none" w:sz="0" w:space="0" w:color="auto"/>
        <w:left w:val="none" w:sz="0" w:space="0" w:color="auto"/>
        <w:bottom w:val="none" w:sz="0" w:space="0" w:color="auto"/>
        <w:right w:val="none" w:sz="0" w:space="0" w:color="auto"/>
      </w:divBdr>
    </w:div>
    <w:div w:id="118888170">
      <w:marLeft w:val="0"/>
      <w:marRight w:val="0"/>
      <w:marTop w:val="10"/>
      <w:marBottom w:val="10"/>
      <w:divBdr>
        <w:top w:val="none" w:sz="0" w:space="0" w:color="auto"/>
        <w:left w:val="none" w:sz="0" w:space="0" w:color="auto"/>
        <w:bottom w:val="none" w:sz="0" w:space="0" w:color="auto"/>
        <w:right w:val="none" w:sz="0" w:space="0" w:color="auto"/>
      </w:divBdr>
    </w:div>
    <w:div w:id="155803670">
      <w:marLeft w:val="0"/>
      <w:marRight w:val="0"/>
      <w:marTop w:val="10"/>
      <w:marBottom w:val="10"/>
      <w:divBdr>
        <w:top w:val="none" w:sz="0" w:space="0" w:color="auto"/>
        <w:left w:val="none" w:sz="0" w:space="0" w:color="auto"/>
        <w:bottom w:val="none" w:sz="0" w:space="0" w:color="auto"/>
        <w:right w:val="none" w:sz="0" w:space="0" w:color="auto"/>
      </w:divBdr>
    </w:div>
    <w:div w:id="255092932">
      <w:marLeft w:val="0"/>
      <w:marRight w:val="0"/>
      <w:marTop w:val="10"/>
      <w:marBottom w:val="10"/>
      <w:divBdr>
        <w:top w:val="none" w:sz="0" w:space="0" w:color="auto"/>
        <w:left w:val="none" w:sz="0" w:space="0" w:color="auto"/>
        <w:bottom w:val="none" w:sz="0" w:space="0" w:color="auto"/>
        <w:right w:val="none" w:sz="0" w:space="0" w:color="auto"/>
      </w:divBdr>
    </w:div>
    <w:div w:id="264651830">
      <w:marLeft w:val="0"/>
      <w:marRight w:val="0"/>
      <w:marTop w:val="10"/>
      <w:marBottom w:val="10"/>
      <w:divBdr>
        <w:top w:val="none" w:sz="0" w:space="0" w:color="auto"/>
        <w:left w:val="none" w:sz="0" w:space="0" w:color="auto"/>
        <w:bottom w:val="none" w:sz="0" w:space="0" w:color="auto"/>
        <w:right w:val="none" w:sz="0" w:space="0" w:color="auto"/>
      </w:divBdr>
    </w:div>
    <w:div w:id="288512665">
      <w:marLeft w:val="0"/>
      <w:marRight w:val="0"/>
      <w:marTop w:val="10"/>
      <w:marBottom w:val="10"/>
      <w:divBdr>
        <w:top w:val="none" w:sz="0" w:space="0" w:color="auto"/>
        <w:left w:val="none" w:sz="0" w:space="0" w:color="auto"/>
        <w:bottom w:val="none" w:sz="0" w:space="0" w:color="auto"/>
        <w:right w:val="none" w:sz="0" w:space="0" w:color="auto"/>
      </w:divBdr>
    </w:div>
    <w:div w:id="304897863">
      <w:marLeft w:val="0"/>
      <w:marRight w:val="0"/>
      <w:marTop w:val="10"/>
      <w:marBottom w:val="10"/>
      <w:divBdr>
        <w:top w:val="none" w:sz="0" w:space="0" w:color="auto"/>
        <w:left w:val="none" w:sz="0" w:space="0" w:color="auto"/>
        <w:bottom w:val="none" w:sz="0" w:space="0" w:color="auto"/>
        <w:right w:val="none" w:sz="0" w:space="0" w:color="auto"/>
      </w:divBdr>
    </w:div>
    <w:div w:id="402408858">
      <w:marLeft w:val="0"/>
      <w:marRight w:val="0"/>
      <w:marTop w:val="10"/>
      <w:marBottom w:val="10"/>
      <w:divBdr>
        <w:top w:val="none" w:sz="0" w:space="0" w:color="auto"/>
        <w:left w:val="none" w:sz="0" w:space="0" w:color="auto"/>
        <w:bottom w:val="none" w:sz="0" w:space="0" w:color="auto"/>
        <w:right w:val="none" w:sz="0" w:space="0" w:color="auto"/>
      </w:divBdr>
    </w:div>
    <w:div w:id="608316754">
      <w:marLeft w:val="0"/>
      <w:marRight w:val="0"/>
      <w:marTop w:val="10"/>
      <w:marBottom w:val="10"/>
      <w:divBdr>
        <w:top w:val="none" w:sz="0" w:space="0" w:color="auto"/>
        <w:left w:val="none" w:sz="0" w:space="0" w:color="auto"/>
        <w:bottom w:val="none" w:sz="0" w:space="0" w:color="auto"/>
        <w:right w:val="none" w:sz="0" w:space="0" w:color="auto"/>
      </w:divBdr>
    </w:div>
    <w:div w:id="713116161">
      <w:marLeft w:val="0"/>
      <w:marRight w:val="0"/>
      <w:marTop w:val="10"/>
      <w:marBottom w:val="10"/>
      <w:divBdr>
        <w:top w:val="none" w:sz="0" w:space="0" w:color="auto"/>
        <w:left w:val="none" w:sz="0" w:space="0" w:color="auto"/>
        <w:bottom w:val="none" w:sz="0" w:space="0" w:color="auto"/>
        <w:right w:val="none" w:sz="0" w:space="0" w:color="auto"/>
      </w:divBdr>
    </w:div>
    <w:div w:id="736977620">
      <w:marLeft w:val="0"/>
      <w:marRight w:val="0"/>
      <w:marTop w:val="10"/>
      <w:marBottom w:val="10"/>
      <w:divBdr>
        <w:top w:val="none" w:sz="0" w:space="0" w:color="auto"/>
        <w:left w:val="none" w:sz="0" w:space="0" w:color="auto"/>
        <w:bottom w:val="none" w:sz="0" w:space="0" w:color="auto"/>
        <w:right w:val="none" w:sz="0" w:space="0" w:color="auto"/>
      </w:divBdr>
    </w:div>
    <w:div w:id="791361490">
      <w:marLeft w:val="0"/>
      <w:marRight w:val="0"/>
      <w:marTop w:val="10"/>
      <w:marBottom w:val="10"/>
      <w:divBdr>
        <w:top w:val="none" w:sz="0" w:space="0" w:color="auto"/>
        <w:left w:val="none" w:sz="0" w:space="0" w:color="auto"/>
        <w:bottom w:val="none" w:sz="0" w:space="0" w:color="auto"/>
        <w:right w:val="none" w:sz="0" w:space="0" w:color="auto"/>
      </w:divBdr>
    </w:div>
    <w:div w:id="841891303">
      <w:marLeft w:val="0"/>
      <w:marRight w:val="0"/>
      <w:marTop w:val="10"/>
      <w:marBottom w:val="10"/>
      <w:divBdr>
        <w:top w:val="none" w:sz="0" w:space="0" w:color="auto"/>
        <w:left w:val="none" w:sz="0" w:space="0" w:color="auto"/>
        <w:bottom w:val="none" w:sz="0" w:space="0" w:color="auto"/>
        <w:right w:val="none" w:sz="0" w:space="0" w:color="auto"/>
      </w:divBdr>
    </w:div>
    <w:div w:id="847136541">
      <w:marLeft w:val="0"/>
      <w:marRight w:val="0"/>
      <w:marTop w:val="10"/>
      <w:marBottom w:val="10"/>
      <w:divBdr>
        <w:top w:val="none" w:sz="0" w:space="0" w:color="auto"/>
        <w:left w:val="none" w:sz="0" w:space="0" w:color="auto"/>
        <w:bottom w:val="none" w:sz="0" w:space="0" w:color="auto"/>
        <w:right w:val="none" w:sz="0" w:space="0" w:color="auto"/>
      </w:divBdr>
    </w:div>
    <w:div w:id="912352675">
      <w:marLeft w:val="0"/>
      <w:marRight w:val="0"/>
      <w:marTop w:val="10"/>
      <w:marBottom w:val="10"/>
      <w:divBdr>
        <w:top w:val="none" w:sz="0" w:space="0" w:color="auto"/>
        <w:left w:val="none" w:sz="0" w:space="0" w:color="auto"/>
        <w:bottom w:val="none" w:sz="0" w:space="0" w:color="auto"/>
        <w:right w:val="none" w:sz="0" w:space="0" w:color="auto"/>
      </w:divBdr>
    </w:div>
    <w:div w:id="956567816">
      <w:marLeft w:val="0"/>
      <w:marRight w:val="0"/>
      <w:marTop w:val="10"/>
      <w:marBottom w:val="10"/>
      <w:divBdr>
        <w:top w:val="none" w:sz="0" w:space="0" w:color="auto"/>
        <w:left w:val="none" w:sz="0" w:space="0" w:color="auto"/>
        <w:bottom w:val="none" w:sz="0" w:space="0" w:color="auto"/>
        <w:right w:val="none" w:sz="0" w:space="0" w:color="auto"/>
      </w:divBdr>
    </w:div>
    <w:div w:id="1045106210">
      <w:marLeft w:val="0"/>
      <w:marRight w:val="0"/>
      <w:marTop w:val="10"/>
      <w:marBottom w:val="10"/>
      <w:divBdr>
        <w:top w:val="none" w:sz="0" w:space="0" w:color="auto"/>
        <w:left w:val="none" w:sz="0" w:space="0" w:color="auto"/>
        <w:bottom w:val="none" w:sz="0" w:space="0" w:color="auto"/>
        <w:right w:val="none" w:sz="0" w:space="0" w:color="auto"/>
      </w:divBdr>
    </w:div>
    <w:div w:id="1056589430">
      <w:marLeft w:val="0"/>
      <w:marRight w:val="0"/>
      <w:marTop w:val="10"/>
      <w:marBottom w:val="10"/>
      <w:divBdr>
        <w:top w:val="none" w:sz="0" w:space="0" w:color="auto"/>
        <w:left w:val="none" w:sz="0" w:space="0" w:color="auto"/>
        <w:bottom w:val="none" w:sz="0" w:space="0" w:color="auto"/>
        <w:right w:val="none" w:sz="0" w:space="0" w:color="auto"/>
      </w:divBdr>
    </w:div>
    <w:div w:id="1086925777">
      <w:marLeft w:val="0"/>
      <w:marRight w:val="0"/>
      <w:marTop w:val="10"/>
      <w:marBottom w:val="10"/>
      <w:divBdr>
        <w:top w:val="none" w:sz="0" w:space="0" w:color="auto"/>
        <w:left w:val="none" w:sz="0" w:space="0" w:color="auto"/>
        <w:bottom w:val="none" w:sz="0" w:space="0" w:color="auto"/>
        <w:right w:val="none" w:sz="0" w:space="0" w:color="auto"/>
      </w:divBdr>
    </w:div>
    <w:div w:id="1098990595">
      <w:marLeft w:val="0"/>
      <w:marRight w:val="0"/>
      <w:marTop w:val="10"/>
      <w:marBottom w:val="10"/>
      <w:divBdr>
        <w:top w:val="none" w:sz="0" w:space="0" w:color="auto"/>
        <w:left w:val="none" w:sz="0" w:space="0" w:color="auto"/>
        <w:bottom w:val="none" w:sz="0" w:space="0" w:color="auto"/>
        <w:right w:val="none" w:sz="0" w:space="0" w:color="auto"/>
      </w:divBdr>
    </w:div>
    <w:div w:id="1182086558">
      <w:marLeft w:val="0"/>
      <w:marRight w:val="720"/>
      <w:marTop w:val="10"/>
      <w:marBottom w:val="10"/>
      <w:divBdr>
        <w:top w:val="none" w:sz="0" w:space="0" w:color="auto"/>
        <w:left w:val="none" w:sz="0" w:space="0" w:color="auto"/>
        <w:bottom w:val="none" w:sz="0" w:space="0" w:color="auto"/>
        <w:right w:val="none" w:sz="0" w:space="0" w:color="auto"/>
      </w:divBdr>
    </w:div>
    <w:div w:id="1186555761">
      <w:marLeft w:val="0"/>
      <w:marRight w:val="0"/>
      <w:marTop w:val="10"/>
      <w:marBottom w:val="10"/>
      <w:divBdr>
        <w:top w:val="none" w:sz="0" w:space="0" w:color="auto"/>
        <w:left w:val="none" w:sz="0" w:space="0" w:color="auto"/>
        <w:bottom w:val="none" w:sz="0" w:space="0" w:color="auto"/>
        <w:right w:val="none" w:sz="0" w:space="0" w:color="auto"/>
      </w:divBdr>
    </w:div>
    <w:div w:id="1206143515">
      <w:marLeft w:val="0"/>
      <w:marRight w:val="0"/>
      <w:marTop w:val="10"/>
      <w:marBottom w:val="10"/>
      <w:divBdr>
        <w:top w:val="none" w:sz="0" w:space="0" w:color="auto"/>
        <w:left w:val="none" w:sz="0" w:space="0" w:color="auto"/>
        <w:bottom w:val="none" w:sz="0" w:space="0" w:color="auto"/>
        <w:right w:val="none" w:sz="0" w:space="0" w:color="auto"/>
      </w:divBdr>
    </w:div>
    <w:div w:id="1309506754">
      <w:marLeft w:val="0"/>
      <w:marRight w:val="720"/>
      <w:marTop w:val="10"/>
      <w:marBottom w:val="10"/>
      <w:divBdr>
        <w:top w:val="none" w:sz="0" w:space="0" w:color="auto"/>
        <w:left w:val="none" w:sz="0" w:space="0" w:color="auto"/>
        <w:bottom w:val="none" w:sz="0" w:space="0" w:color="auto"/>
        <w:right w:val="none" w:sz="0" w:space="0" w:color="auto"/>
      </w:divBdr>
    </w:div>
    <w:div w:id="1392270803">
      <w:marLeft w:val="0"/>
      <w:marRight w:val="0"/>
      <w:marTop w:val="10"/>
      <w:marBottom w:val="10"/>
      <w:divBdr>
        <w:top w:val="none" w:sz="0" w:space="0" w:color="auto"/>
        <w:left w:val="none" w:sz="0" w:space="0" w:color="auto"/>
        <w:bottom w:val="none" w:sz="0" w:space="0" w:color="auto"/>
        <w:right w:val="none" w:sz="0" w:space="0" w:color="auto"/>
      </w:divBdr>
    </w:div>
    <w:div w:id="1415975354">
      <w:marLeft w:val="0"/>
      <w:marRight w:val="0"/>
      <w:marTop w:val="10"/>
      <w:marBottom w:val="10"/>
      <w:divBdr>
        <w:top w:val="none" w:sz="0" w:space="0" w:color="auto"/>
        <w:left w:val="none" w:sz="0" w:space="0" w:color="auto"/>
        <w:bottom w:val="none" w:sz="0" w:space="0" w:color="auto"/>
        <w:right w:val="none" w:sz="0" w:space="0" w:color="auto"/>
      </w:divBdr>
    </w:div>
    <w:div w:id="1448042341">
      <w:marLeft w:val="0"/>
      <w:marRight w:val="0"/>
      <w:marTop w:val="10"/>
      <w:marBottom w:val="10"/>
      <w:divBdr>
        <w:top w:val="none" w:sz="0" w:space="0" w:color="auto"/>
        <w:left w:val="none" w:sz="0" w:space="0" w:color="auto"/>
        <w:bottom w:val="none" w:sz="0" w:space="0" w:color="auto"/>
        <w:right w:val="none" w:sz="0" w:space="0" w:color="auto"/>
      </w:divBdr>
    </w:div>
    <w:div w:id="1501852091">
      <w:marLeft w:val="0"/>
      <w:marRight w:val="0"/>
      <w:marTop w:val="10"/>
      <w:marBottom w:val="10"/>
      <w:divBdr>
        <w:top w:val="none" w:sz="0" w:space="0" w:color="auto"/>
        <w:left w:val="none" w:sz="0" w:space="0" w:color="auto"/>
        <w:bottom w:val="none" w:sz="0" w:space="0" w:color="auto"/>
        <w:right w:val="none" w:sz="0" w:space="0" w:color="auto"/>
      </w:divBdr>
    </w:div>
    <w:div w:id="1555583318">
      <w:marLeft w:val="0"/>
      <w:marRight w:val="720"/>
      <w:marTop w:val="10"/>
      <w:marBottom w:val="10"/>
      <w:divBdr>
        <w:top w:val="none" w:sz="0" w:space="0" w:color="auto"/>
        <w:left w:val="none" w:sz="0" w:space="0" w:color="auto"/>
        <w:bottom w:val="none" w:sz="0" w:space="0" w:color="auto"/>
        <w:right w:val="none" w:sz="0" w:space="0" w:color="auto"/>
      </w:divBdr>
    </w:div>
    <w:div w:id="1555845283">
      <w:marLeft w:val="0"/>
      <w:marRight w:val="0"/>
      <w:marTop w:val="10"/>
      <w:marBottom w:val="10"/>
      <w:divBdr>
        <w:top w:val="none" w:sz="0" w:space="0" w:color="auto"/>
        <w:left w:val="none" w:sz="0" w:space="0" w:color="auto"/>
        <w:bottom w:val="none" w:sz="0" w:space="0" w:color="auto"/>
        <w:right w:val="none" w:sz="0" w:space="0" w:color="auto"/>
      </w:divBdr>
    </w:div>
    <w:div w:id="1587111072">
      <w:marLeft w:val="0"/>
      <w:marRight w:val="0"/>
      <w:marTop w:val="10"/>
      <w:marBottom w:val="10"/>
      <w:divBdr>
        <w:top w:val="none" w:sz="0" w:space="0" w:color="auto"/>
        <w:left w:val="none" w:sz="0" w:space="0" w:color="auto"/>
        <w:bottom w:val="none" w:sz="0" w:space="0" w:color="auto"/>
        <w:right w:val="none" w:sz="0" w:space="0" w:color="auto"/>
      </w:divBdr>
    </w:div>
    <w:div w:id="1612857502">
      <w:marLeft w:val="0"/>
      <w:marRight w:val="0"/>
      <w:marTop w:val="10"/>
      <w:marBottom w:val="10"/>
      <w:divBdr>
        <w:top w:val="none" w:sz="0" w:space="0" w:color="auto"/>
        <w:left w:val="none" w:sz="0" w:space="0" w:color="auto"/>
        <w:bottom w:val="none" w:sz="0" w:space="0" w:color="auto"/>
        <w:right w:val="none" w:sz="0" w:space="0" w:color="auto"/>
      </w:divBdr>
    </w:div>
    <w:div w:id="1666586936">
      <w:marLeft w:val="0"/>
      <w:marRight w:val="0"/>
      <w:marTop w:val="10"/>
      <w:marBottom w:val="10"/>
      <w:divBdr>
        <w:top w:val="none" w:sz="0" w:space="0" w:color="auto"/>
        <w:left w:val="none" w:sz="0" w:space="0" w:color="auto"/>
        <w:bottom w:val="none" w:sz="0" w:space="0" w:color="auto"/>
        <w:right w:val="none" w:sz="0" w:space="0" w:color="auto"/>
      </w:divBdr>
    </w:div>
    <w:div w:id="1701659299">
      <w:marLeft w:val="0"/>
      <w:marRight w:val="0"/>
      <w:marTop w:val="10"/>
      <w:marBottom w:val="10"/>
      <w:divBdr>
        <w:top w:val="none" w:sz="0" w:space="0" w:color="auto"/>
        <w:left w:val="none" w:sz="0" w:space="0" w:color="auto"/>
        <w:bottom w:val="none" w:sz="0" w:space="0" w:color="auto"/>
        <w:right w:val="none" w:sz="0" w:space="0" w:color="auto"/>
      </w:divBdr>
    </w:div>
    <w:div w:id="1712879303">
      <w:marLeft w:val="0"/>
      <w:marRight w:val="0"/>
      <w:marTop w:val="10"/>
      <w:marBottom w:val="10"/>
      <w:divBdr>
        <w:top w:val="none" w:sz="0" w:space="0" w:color="auto"/>
        <w:left w:val="none" w:sz="0" w:space="0" w:color="auto"/>
        <w:bottom w:val="none" w:sz="0" w:space="0" w:color="auto"/>
        <w:right w:val="none" w:sz="0" w:space="0" w:color="auto"/>
      </w:divBdr>
    </w:div>
    <w:div w:id="1905412768">
      <w:marLeft w:val="0"/>
      <w:marRight w:val="0"/>
      <w:marTop w:val="10"/>
      <w:marBottom w:val="10"/>
      <w:divBdr>
        <w:top w:val="none" w:sz="0" w:space="0" w:color="auto"/>
        <w:left w:val="none" w:sz="0" w:space="0" w:color="auto"/>
        <w:bottom w:val="none" w:sz="0" w:space="0" w:color="auto"/>
        <w:right w:val="none" w:sz="0" w:space="0" w:color="auto"/>
      </w:divBdr>
    </w:div>
    <w:div w:id="1909070162">
      <w:marLeft w:val="0"/>
      <w:marRight w:val="720"/>
      <w:marTop w:val="10"/>
      <w:marBottom w:val="10"/>
      <w:divBdr>
        <w:top w:val="none" w:sz="0" w:space="0" w:color="auto"/>
        <w:left w:val="none" w:sz="0" w:space="0" w:color="auto"/>
        <w:bottom w:val="none" w:sz="0" w:space="0" w:color="auto"/>
        <w:right w:val="none" w:sz="0" w:space="0" w:color="auto"/>
      </w:divBdr>
    </w:div>
    <w:div w:id="1949579060">
      <w:marLeft w:val="0"/>
      <w:marRight w:val="720"/>
      <w:marTop w:val="10"/>
      <w:marBottom w:val="10"/>
      <w:divBdr>
        <w:top w:val="none" w:sz="0" w:space="0" w:color="auto"/>
        <w:left w:val="none" w:sz="0" w:space="0" w:color="auto"/>
        <w:bottom w:val="none" w:sz="0" w:space="0" w:color="auto"/>
        <w:right w:val="none" w:sz="0" w:space="0" w:color="auto"/>
      </w:divBdr>
    </w:div>
    <w:div w:id="1992951755">
      <w:marLeft w:val="0"/>
      <w:marRight w:val="0"/>
      <w:marTop w:val="10"/>
      <w:marBottom w:val="10"/>
      <w:divBdr>
        <w:top w:val="none" w:sz="0" w:space="0" w:color="auto"/>
        <w:left w:val="none" w:sz="0" w:space="0" w:color="auto"/>
        <w:bottom w:val="none" w:sz="0" w:space="0" w:color="auto"/>
        <w:right w:val="none" w:sz="0" w:space="0" w:color="auto"/>
      </w:divBdr>
    </w:div>
    <w:div w:id="2043361552">
      <w:marLeft w:val="0"/>
      <w:marRight w:val="0"/>
      <w:marTop w:val="10"/>
      <w:marBottom w:val="10"/>
      <w:divBdr>
        <w:top w:val="none" w:sz="0" w:space="0" w:color="auto"/>
        <w:left w:val="none" w:sz="0" w:space="0" w:color="auto"/>
        <w:bottom w:val="none" w:sz="0" w:space="0" w:color="auto"/>
        <w:right w:val="none" w:sz="0" w:space="0" w:color="auto"/>
      </w:divBdr>
    </w:div>
    <w:div w:id="2140031367">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2074</Words>
  <Characters>11822</Characters>
  <Application>Microsoft Office Word</Application>
  <DocSecurity>0</DocSecurity>
  <Lines>98</Lines>
  <Paragraphs>27</Paragraphs>
  <ScaleCrop>false</ScaleCrop>
  <Company/>
  <LinksUpToDate>false</LinksUpToDate>
  <CharactersWithSpaces>13869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2021-12-15T08:48:00Z</dcterms:created>
  <dcterms:modified xsi:type="dcterms:W3CDTF">2021-12-15T08:48:00Z</dcterms:modified>
</cp:coreProperties>
</file>