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E3E99">
      <w:pPr>
        <w:spacing w:line="500" w:lineRule="atLeast"/>
        <w:jc w:val="center"/>
        <w:divId w:val="365716083"/>
        <w:rPr>
          <w:rFonts w:ascii="黑体" w:eastAsia="黑体" w:hAnsi="黑体"/>
          <w:sz w:val="36"/>
          <w:szCs w:val="36"/>
        </w:rPr>
      </w:pPr>
      <w:bookmarkStart w:id="0" w:name="_GoBack"/>
      <w:bookmarkEnd w:id="0"/>
      <w:r>
        <w:rPr>
          <w:rFonts w:ascii="黑体" w:eastAsia="黑体" w:hAnsi="黑体" w:hint="eastAsia"/>
          <w:sz w:val="36"/>
          <w:szCs w:val="36"/>
        </w:rPr>
        <w:t>中华人民共和国上海市第一中级人民法院</w:t>
      </w:r>
    </w:p>
    <w:p w:rsidR="00000000" w:rsidRDefault="00FE3E99">
      <w:pPr>
        <w:spacing w:line="500" w:lineRule="atLeast"/>
        <w:jc w:val="center"/>
        <w:divId w:val="20939656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E3E99">
      <w:pPr>
        <w:spacing w:line="500" w:lineRule="atLeast"/>
        <w:jc w:val="right"/>
        <w:divId w:val="715736787"/>
        <w:rPr>
          <w:rFonts w:hint="eastAsia"/>
          <w:sz w:val="30"/>
          <w:szCs w:val="30"/>
        </w:rPr>
      </w:pPr>
      <w:r>
        <w:rPr>
          <w:rFonts w:hint="eastAsia"/>
          <w:sz w:val="30"/>
          <w:szCs w:val="30"/>
        </w:rPr>
        <w:t>（</w:t>
      </w:r>
      <w:r>
        <w:rPr>
          <w:rFonts w:hint="eastAsia"/>
          <w:sz w:val="30"/>
          <w:szCs w:val="30"/>
        </w:rPr>
        <w:t>2013</w:t>
      </w:r>
      <w:r>
        <w:rPr>
          <w:rFonts w:hint="eastAsia"/>
          <w:sz w:val="30"/>
          <w:szCs w:val="30"/>
        </w:rPr>
        <w:t>）沪一中民六</w:t>
      </w:r>
      <w:r>
        <w:rPr>
          <w:rFonts w:hint="eastAsia"/>
          <w:sz w:val="30"/>
          <w:szCs w:val="30"/>
        </w:rPr>
        <w:t>(</w:t>
      </w:r>
      <w:r>
        <w:rPr>
          <w:rFonts w:hint="eastAsia"/>
          <w:sz w:val="30"/>
          <w:szCs w:val="30"/>
        </w:rPr>
        <w:t>商</w:t>
      </w:r>
      <w:r>
        <w:rPr>
          <w:rFonts w:hint="eastAsia"/>
          <w:sz w:val="30"/>
          <w:szCs w:val="30"/>
        </w:rPr>
        <w:t>)</w:t>
      </w:r>
      <w:r>
        <w:rPr>
          <w:rFonts w:hint="eastAsia"/>
          <w:sz w:val="30"/>
          <w:szCs w:val="30"/>
        </w:rPr>
        <w:t>重字第</w:t>
      </w:r>
      <w:r>
        <w:rPr>
          <w:rFonts w:hint="eastAsia"/>
          <w:sz w:val="30"/>
          <w:szCs w:val="30"/>
        </w:rPr>
        <w:t>S1</w:t>
      </w:r>
      <w:r>
        <w:rPr>
          <w:rFonts w:hint="eastAsia"/>
          <w:sz w:val="30"/>
          <w:szCs w:val="30"/>
        </w:rPr>
        <w:t>号</w:t>
      </w:r>
    </w:p>
    <w:p w:rsidR="00000000" w:rsidRDefault="00FE3E99">
      <w:pPr>
        <w:spacing w:line="500" w:lineRule="atLeast"/>
        <w:ind w:firstLine="600"/>
        <w:divId w:val="471364663"/>
        <w:rPr>
          <w:rFonts w:hint="eastAsia"/>
          <w:sz w:val="30"/>
          <w:szCs w:val="30"/>
        </w:rPr>
      </w:pPr>
      <w:r>
        <w:rPr>
          <w:rFonts w:hint="eastAsia"/>
          <w:sz w:val="30"/>
          <w:szCs w:val="30"/>
        </w:rPr>
        <w:t>原告海航置业控股</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有限公司，住所地海南省海口市国贸大道</w:t>
      </w:r>
      <w:r>
        <w:rPr>
          <w:rFonts w:hint="eastAsia"/>
          <w:sz w:val="30"/>
          <w:szCs w:val="30"/>
        </w:rPr>
        <w:t>45</w:t>
      </w:r>
      <w:r>
        <w:rPr>
          <w:rFonts w:hint="eastAsia"/>
          <w:sz w:val="30"/>
          <w:szCs w:val="30"/>
        </w:rPr>
        <w:t>号银通国际中心</w:t>
      </w:r>
      <w:r>
        <w:rPr>
          <w:rFonts w:hint="eastAsia"/>
          <w:sz w:val="30"/>
          <w:szCs w:val="30"/>
        </w:rPr>
        <w:t>28</w:t>
      </w:r>
      <w:r>
        <w:rPr>
          <w:rFonts w:hint="eastAsia"/>
          <w:sz w:val="30"/>
          <w:szCs w:val="30"/>
        </w:rPr>
        <w:t>层。</w:t>
      </w:r>
    </w:p>
    <w:p w:rsidR="00000000" w:rsidRDefault="00FE3E99">
      <w:pPr>
        <w:spacing w:line="500" w:lineRule="atLeast"/>
        <w:ind w:firstLine="600"/>
        <w:divId w:val="15205358"/>
        <w:rPr>
          <w:rFonts w:hint="eastAsia"/>
          <w:sz w:val="30"/>
          <w:szCs w:val="30"/>
        </w:rPr>
      </w:pPr>
      <w:r>
        <w:rPr>
          <w:rFonts w:hint="eastAsia"/>
          <w:sz w:val="30"/>
          <w:szCs w:val="30"/>
        </w:rPr>
        <w:t>法定代表人董鑫，董事长兼总裁。</w:t>
      </w:r>
    </w:p>
    <w:p w:rsidR="00000000" w:rsidRDefault="00FE3E99">
      <w:pPr>
        <w:spacing w:line="500" w:lineRule="atLeast"/>
        <w:ind w:firstLine="600"/>
        <w:divId w:val="1088233459"/>
        <w:rPr>
          <w:rFonts w:hint="eastAsia"/>
          <w:sz w:val="30"/>
          <w:szCs w:val="30"/>
        </w:rPr>
      </w:pPr>
      <w:r>
        <w:rPr>
          <w:rFonts w:hint="eastAsia"/>
          <w:sz w:val="30"/>
          <w:szCs w:val="30"/>
        </w:rPr>
        <w:t>委托代理人陆峻熙，北京市康达律师事务所律师。</w:t>
      </w:r>
    </w:p>
    <w:p w:rsidR="00000000" w:rsidRDefault="00FE3E99">
      <w:pPr>
        <w:spacing w:line="500" w:lineRule="atLeast"/>
        <w:ind w:firstLine="600"/>
        <w:divId w:val="1303804023"/>
        <w:rPr>
          <w:rFonts w:hint="eastAsia"/>
          <w:sz w:val="30"/>
          <w:szCs w:val="30"/>
        </w:rPr>
      </w:pPr>
      <w:r>
        <w:rPr>
          <w:rFonts w:hint="eastAsia"/>
          <w:sz w:val="30"/>
          <w:szCs w:val="30"/>
        </w:rPr>
        <w:t>委托代理人廖融，北京市康达律师事务所实习律师。</w:t>
      </w:r>
    </w:p>
    <w:p w:rsidR="00000000" w:rsidRDefault="00FE3E99">
      <w:pPr>
        <w:spacing w:line="500" w:lineRule="atLeast"/>
        <w:ind w:firstLine="600"/>
        <w:divId w:val="430589697"/>
        <w:rPr>
          <w:rFonts w:hint="eastAsia"/>
          <w:sz w:val="30"/>
          <w:szCs w:val="30"/>
        </w:rPr>
      </w:pPr>
      <w:r>
        <w:rPr>
          <w:rFonts w:hint="eastAsia"/>
          <w:sz w:val="30"/>
          <w:szCs w:val="30"/>
        </w:rPr>
        <w:t>被告浙江九龙山国际旅游开发有限公司，住所地浙江省平湖市乍浦镇外山东沙湾</w:t>
      </w:r>
      <w:r>
        <w:rPr>
          <w:rFonts w:hint="eastAsia"/>
          <w:sz w:val="30"/>
          <w:szCs w:val="30"/>
        </w:rPr>
        <w:t>7</w:t>
      </w:r>
      <w:r>
        <w:rPr>
          <w:rFonts w:hint="eastAsia"/>
          <w:sz w:val="30"/>
          <w:szCs w:val="30"/>
        </w:rPr>
        <w:t>号办公楼。</w:t>
      </w:r>
    </w:p>
    <w:p w:rsidR="00000000" w:rsidRDefault="00FE3E99">
      <w:pPr>
        <w:spacing w:line="500" w:lineRule="atLeast"/>
        <w:ind w:firstLine="600"/>
        <w:divId w:val="205148088"/>
        <w:rPr>
          <w:rFonts w:hint="eastAsia"/>
          <w:sz w:val="30"/>
          <w:szCs w:val="30"/>
        </w:rPr>
      </w:pPr>
      <w:r>
        <w:rPr>
          <w:rFonts w:hint="eastAsia"/>
          <w:sz w:val="30"/>
          <w:szCs w:val="30"/>
        </w:rPr>
        <w:t>法定代表人李勤夫，执行董事。</w:t>
      </w:r>
    </w:p>
    <w:p w:rsidR="00000000" w:rsidRDefault="00FE3E99">
      <w:pPr>
        <w:spacing w:line="500" w:lineRule="atLeast"/>
        <w:ind w:firstLine="600"/>
        <w:divId w:val="1499535221"/>
        <w:rPr>
          <w:rFonts w:hint="eastAsia"/>
          <w:sz w:val="30"/>
          <w:szCs w:val="30"/>
        </w:rPr>
      </w:pPr>
      <w:r>
        <w:rPr>
          <w:rFonts w:hint="eastAsia"/>
          <w:sz w:val="30"/>
          <w:szCs w:val="30"/>
        </w:rPr>
        <w:t>被告</w:t>
      </w:r>
      <w:r>
        <w:rPr>
          <w:rFonts w:hint="eastAsia"/>
          <w:sz w:val="30"/>
          <w:szCs w:val="30"/>
        </w:rPr>
        <w:t>ResortPropertyInternationalLtd.</w:t>
      </w:r>
      <w:r>
        <w:rPr>
          <w:rFonts w:hint="eastAsia"/>
          <w:sz w:val="30"/>
          <w:szCs w:val="30"/>
        </w:rPr>
        <w:t>，住所地英属维尔京群岛托尔托拉岛罗德城布莱克本公路海草甸房（</w:t>
      </w:r>
      <w:r>
        <w:rPr>
          <w:rFonts w:hint="eastAsia"/>
          <w:sz w:val="30"/>
          <w:szCs w:val="30"/>
        </w:rPr>
        <w:t>SeaMeadowHouse,BlackburneHighway,RoadTown,Tortola,BritishVirginIslands.</w:t>
      </w:r>
      <w:r>
        <w:rPr>
          <w:rFonts w:hint="eastAsia"/>
          <w:sz w:val="30"/>
          <w:szCs w:val="30"/>
        </w:rPr>
        <w:t>）。</w:t>
      </w:r>
    </w:p>
    <w:p w:rsidR="00000000" w:rsidRDefault="00FE3E99">
      <w:pPr>
        <w:spacing w:line="500" w:lineRule="atLeast"/>
        <w:ind w:firstLine="600"/>
        <w:divId w:val="2088115378"/>
        <w:rPr>
          <w:rFonts w:hint="eastAsia"/>
          <w:sz w:val="30"/>
          <w:szCs w:val="30"/>
        </w:rPr>
      </w:pPr>
      <w:r>
        <w:rPr>
          <w:rFonts w:hint="eastAsia"/>
          <w:sz w:val="30"/>
          <w:szCs w:val="30"/>
        </w:rPr>
        <w:t>法定代表人李勤夫，董事长。</w:t>
      </w:r>
    </w:p>
    <w:p w:rsidR="00000000" w:rsidRDefault="00FE3E99">
      <w:pPr>
        <w:spacing w:line="500" w:lineRule="atLeast"/>
        <w:ind w:firstLine="600"/>
        <w:divId w:val="2061634962"/>
        <w:rPr>
          <w:rFonts w:hint="eastAsia"/>
          <w:sz w:val="30"/>
          <w:szCs w:val="30"/>
        </w:rPr>
      </w:pPr>
      <w:r>
        <w:rPr>
          <w:rFonts w:hint="eastAsia"/>
          <w:sz w:val="30"/>
          <w:szCs w:val="30"/>
        </w:rPr>
        <w:t>被告</w:t>
      </w:r>
      <w:r>
        <w:rPr>
          <w:rFonts w:hint="eastAsia"/>
          <w:sz w:val="30"/>
          <w:szCs w:val="30"/>
        </w:rPr>
        <w:t>OceanGardenHoldingsLtd.</w:t>
      </w:r>
      <w:r>
        <w:rPr>
          <w:rFonts w:hint="eastAsia"/>
          <w:sz w:val="30"/>
          <w:szCs w:val="30"/>
        </w:rPr>
        <w:t>，住所地英属维尔京群岛托尔托拉岛罗德城</w:t>
      </w:r>
      <w:r>
        <w:rPr>
          <w:rFonts w:hint="eastAsia"/>
          <w:sz w:val="30"/>
          <w:szCs w:val="30"/>
        </w:rPr>
        <w:t>DeCastro</w:t>
      </w:r>
      <w:r>
        <w:rPr>
          <w:rFonts w:hint="eastAsia"/>
          <w:sz w:val="30"/>
          <w:szCs w:val="30"/>
        </w:rPr>
        <w:t>街</w:t>
      </w:r>
      <w:r>
        <w:rPr>
          <w:rFonts w:hint="eastAsia"/>
          <w:sz w:val="30"/>
          <w:szCs w:val="30"/>
        </w:rPr>
        <w:t>24</w:t>
      </w:r>
      <w:r>
        <w:rPr>
          <w:rFonts w:hint="eastAsia"/>
          <w:sz w:val="30"/>
          <w:szCs w:val="30"/>
        </w:rPr>
        <w:t>号</w:t>
      </w:r>
      <w:r>
        <w:rPr>
          <w:rFonts w:hint="eastAsia"/>
          <w:sz w:val="30"/>
          <w:szCs w:val="30"/>
        </w:rPr>
        <w:t>Wickham</w:t>
      </w:r>
      <w:r>
        <w:rPr>
          <w:rFonts w:hint="eastAsia"/>
          <w:sz w:val="30"/>
          <w:szCs w:val="30"/>
        </w:rPr>
        <w:t>’</w:t>
      </w:r>
      <w:r>
        <w:rPr>
          <w:rFonts w:hint="eastAsia"/>
          <w:sz w:val="30"/>
          <w:szCs w:val="30"/>
        </w:rPr>
        <w:t>sCay1(AkaraBuilding,24DeCastroStreet,Wick</w:t>
      </w:r>
      <w:r>
        <w:rPr>
          <w:rFonts w:hint="eastAsia"/>
          <w:sz w:val="30"/>
          <w:szCs w:val="30"/>
        </w:rPr>
        <w:t>ham</w:t>
      </w:r>
      <w:r>
        <w:rPr>
          <w:rFonts w:hint="eastAsia"/>
          <w:sz w:val="30"/>
          <w:szCs w:val="30"/>
        </w:rPr>
        <w:t>’</w:t>
      </w:r>
      <w:r>
        <w:rPr>
          <w:rFonts w:hint="eastAsia"/>
          <w:sz w:val="30"/>
          <w:szCs w:val="30"/>
        </w:rPr>
        <w:t>sCay1,RoadTown,Tortola,BritishVirginIslands.</w:t>
      </w:r>
      <w:r>
        <w:rPr>
          <w:rFonts w:hint="eastAsia"/>
          <w:sz w:val="30"/>
          <w:szCs w:val="30"/>
        </w:rPr>
        <w:t>）。</w:t>
      </w:r>
    </w:p>
    <w:p w:rsidR="00000000" w:rsidRDefault="00FE3E99">
      <w:pPr>
        <w:spacing w:line="500" w:lineRule="atLeast"/>
        <w:ind w:firstLine="600"/>
        <w:divId w:val="680398646"/>
        <w:rPr>
          <w:rFonts w:hint="eastAsia"/>
          <w:sz w:val="30"/>
          <w:szCs w:val="30"/>
        </w:rPr>
      </w:pPr>
      <w:r>
        <w:rPr>
          <w:rFonts w:hint="eastAsia"/>
          <w:sz w:val="30"/>
          <w:szCs w:val="30"/>
        </w:rPr>
        <w:t>法定代表人李勤夫，董事长。</w:t>
      </w:r>
    </w:p>
    <w:p w:rsidR="00000000" w:rsidRDefault="00FE3E99">
      <w:pPr>
        <w:spacing w:line="500" w:lineRule="atLeast"/>
        <w:ind w:firstLine="600"/>
        <w:divId w:val="430123059"/>
        <w:rPr>
          <w:rFonts w:hint="eastAsia"/>
          <w:sz w:val="30"/>
          <w:szCs w:val="30"/>
        </w:rPr>
      </w:pPr>
      <w:r>
        <w:rPr>
          <w:rFonts w:hint="eastAsia"/>
          <w:sz w:val="30"/>
          <w:szCs w:val="30"/>
        </w:rPr>
        <w:t>上述三被告共同委托代理人林建华、丁小方，上海市锦天城律师事务所律师。</w:t>
      </w:r>
    </w:p>
    <w:p w:rsidR="00000000" w:rsidRDefault="00FE3E99">
      <w:pPr>
        <w:spacing w:line="500" w:lineRule="atLeast"/>
        <w:ind w:firstLine="600"/>
        <w:divId w:val="1160001764"/>
        <w:rPr>
          <w:rFonts w:hint="eastAsia"/>
          <w:sz w:val="30"/>
          <w:szCs w:val="30"/>
        </w:rPr>
      </w:pPr>
      <w:r>
        <w:rPr>
          <w:rFonts w:hint="eastAsia"/>
          <w:sz w:val="30"/>
          <w:szCs w:val="30"/>
        </w:rPr>
        <w:t>被告李勤夫，男，汉族，</w:t>
      </w:r>
      <w:r>
        <w:rPr>
          <w:rFonts w:hint="eastAsia"/>
          <w:sz w:val="30"/>
          <w:szCs w:val="30"/>
        </w:rPr>
        <w:t>1962</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日生，住上海市。</w:t>
      </w:r>
    </w:p>
    <w:p w:rsidR="00000000" w:rsidRDefault="00FE3E99">
      <w:pPr>
        <w:spacing w:line="500" w:lineRule="atLeast"/>
        <w:ind w:firstLine="600"/>
        <w:divId w:val="723262373"/>
        <w:rPr>
          <w:rFonts w:hint="eastAsia"/>
          <w:sz w:val="30"/>
          <w:szCs w:val="30"/>
        </w:rPr>
      </w:pPr>
      <w:r>
        <w:rPr>
          <w:rFonts w:hint="eastAsia"/>
          <w:sz w:val="30"/>
          <w:szCs w:val="30"/>
        </w:rPr>
        <w:t>被告杨志凌，男，汉族，</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日生，住北京市西城区。</w:t>
      </w:r>
    </w:p>
    <w:p w:rsidR="00000000" w:rsidRDefault="00FE3E99">
      <w:pPr>
        <w:spacing w:line="500" w:lineRule="atLeast"/>
        <w:ind w:firstLine="600"/>
        <w:divId w:val="464347545"/>
        <w:rPr>
          <w:rFonts w:hint="eastAsia"/>
          <w:sz w:val="30"/>
          <w:szCs w:val="30"/>
        </w:rPr>
      </w:pPr>
      <w:r>
        <w:rPr>
          <w:rFonts w:hint="eastAsia"/>
          <w:sz w:val="30"/>
          <w:szCs w:val="30"/>
        </w:rPr>
        <w:lastRenderedPageBreak/>
        <w:t>被告顾北亭，男，汉族，</w:t>
      </w:r>
      <w:r>
        <w:rPr>
          <w:rFonts w:hint="eastAsia"/>
          <w:sz w:val="30"/>
          <w:szCs w:val="30"/>
        </w:rPr>
        <w:t>1959</w:t>
      </w:r>
      <w:r>
        <w:rPr>
          <w:rFonts w:hint="eastAsia"/>
          <w:sz w:val="30"/>
          <w:szCs w:val="30"/>
        </w:rPr>
        <w:t>年</w:t>
      </w:r>
      <w:r>
        <w:rPr>
          <w:rFonts w:hint="eastAsia"/>
          <w:sz w:val="30"/>
          <w:szCs w:val="30"/>
        </w:rPr>
        <w:t>3</w:t>
      </w:r>
      <w:r>
        <w:rPr>
          <w:rFonts w:hint="eastAsia"/>
          <w:sz w:val="30"/>
          <w:szCs w:val="30"/>
        </w:rPr>
        <w:t>月</w:t>
      </w:r>
      <w:r>
        <w:rPr>
          <w:rFonts w:hint="eastAsia"/>
          <w:sz w:val="30"/>
          <w:szCs w:val="30"/>
        </w:rPr>
        <w:t>4</w:t>
      </w:r>
      <w:r>
        <w:rPr>
          <w:rFonts w:hint="eastAsia"/>
          <w:sz w:val="30"/>
          <w:szCs w:val="30"/>
        </w:rPr>
        <w:t>日生，住浙江省平湖市。</w:t>
      </w:r>
    </w:p>
    <w:p w:rsidR="00000000" w:rsidRDefault="00FE3E99">
      <w:pPr>
        <w:spacing w:line="500" w:lineRule="atLeast"/>
        <w:ind w:firstLine="600"/>
        <w:divId w:val="1023749885"/>
        <w:rPr>
          <w:rFonts w:hint="eastAsia"/>
          <w:sz w:val="30"/>
          <w:szCs w:val="30"/>
        </w:rPr>
      </w:pPr>
      <w:r>
        <w:rPr>
          <w:rFonts w:hint="eastAsia"/>
          <w:sz w:val="30"/>
          <w:szCs w:val="30"/>
        </w:rPr>
        <w:t>被告沈焜，男，汉族，</w:t>
      </w:r>
      <w:r>
        <w:rPr>
          <w:rFonts w:hint="eastAsia"/>
          <w:sz w:val="30"/>
          <w:szCs w:val="30"/>
        </w:rPr>
        <w:t>1973</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日生，住上海市。</w:t>
      </w:r>
    </w:p>
    <w:p w:rsidR="00000000" w:rsidRDefault="00FE3E99">
      <w:pPr>
        <w:spacing w:line="500" w:lineRule="atLeast"/>
        <w:ind w:firstLine="600"/>
        <w:divId w:val="1145201964"/>
        <w:rPr>
          <w:rFonts w:hint="eastAsia"/>
          <w:sz w:val="30"/>
          <w:szCs w:val="30"/>
        </w:rPr>
      </w:pPr>
      <w:r>
        <w:rPr>
          <w:rFonts w:hint="eastAsia"/>
          <w:sz w:val="30"/>
          <w:szCs w:val="30"/>
        </w:rPr>
        <w:t>被告李梦强，男，汉族，</w:t>
      </w:r>
      <w:r>
        <w:rPr>
          <w:rFonts w:hint="eastAsia"/>
          <w:sz w:val="30"/>
          <w:szCs w:val="30"/>
        </w:rPr>
        <w:t>1987</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日生，住上海市。</w:t>
      </w:r>
    </w:p>
    <w:p w:rsidR="00000000" w:rsidRDefault="00FE3E99">
      <w:pPr>
        <w:spacing w:line="500" w:lineRule="atLeast"/>
        <w:ind w:firstLine="600"/>
        <w:divId w:val="1670520696"/>
        <w:rPr>
          <w:rFonts w:hint="eastAsia"/>
          <w:sz w:val="30"/>
          <w:szCs w:val="30"/>
        </w:rPr>
      </w:pPr>
      <w:r>
        <w:rPr>
          <w:rFonts w:hint="eastAsia"/>
          <w:sz w:val="30"/>
          <w:szCs w:val="30"/>
        </w:rPr>
        <w:t>被告王世渝，男，汉</w:t>
      </w:r>
      <w:r>
        <w:rPr>
          <w:rFonts w:hint="eastAsia"/>
          <w:sz w:val="30"/>
          <w:szCs w:val="30"/>
        </w:rPr>
        <w:t>族，</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日生，住重庆市南岸区。</w:t>
      </w:r>
    </w:p>
    <w:p w:rsidR="00000000" w:rsidRDefault="00FE3E99">
      <w:pPr>
        <w:spacing w:line="500" w:lineRule="atLeast"/>
        <w:ind w:firstLine="600"/>
        <w:divId w:val="1027559691"/>
        <w:rPr>
          <w:rFonts w:hint="eastAsia"/>
          <w:sz w:val="30"/>
          <w:szCs w:val="30"/>
        </w:rPr>
      </w:pPr>
      <w:r>
        <w:rPr>
          <w:rFonts w:hint="eastAsia"/>
          <w:sz w:val="30"/>
          <w:szCs w:val="30"/>
        </w:rPr>
        <w:t>被告郭辉，男，汉族，</w:t>
      </w:r>
      <w:r>
        <w:rPr>
          <w:rFonts w:hint="eastAsia"/>
          <w:sz w:val="30"/>
          <w:szCs w:val="30"/>
        </w:rPr>
        <w:t>1952</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日生，住上海市浦东新区。</w:t>
      </w:r>
    </w:p>
    <w:p w:rsidR="00000000" w:rsidRDefault="00FE3E99">
      <w:pPr>
        <w:spacing w:line="500" w:lineRule="atLeast"/>
        <w:ind w:firstLine="600"/>
        <w:divId w:val="987634904"/>
        <w:rPr>
          <w:rFonts w:hint="eastAsia"/>
          <w:sz w:val="30"/>
          <w:szCs w:val="30"/>
        </w:rPr>
      </w:pPr>
      <w:r>
        <w:rPr>
          <w:rFonts w:hint="eastAsia"/>
          <w:sz w:val="30"/>
          <w:szCs w:val="30"/>
        </w:rPr>
        <w:t>第三人上海九龙山股份有限公司，住所地上海市静安区万航渡路</w:t>
      </w:r>
      <w:r>
        <w:rPr>
          <w:rFonts w:hint="eastAsia"/>
          <w:sz w:val="30"/>
          <w:szCs w:val="30"/>
        </w:rPr>
        <w:t>888</w:t>
      </w:r>
      <w:r>
        <w:rPr>
          <w:rFonts w:hint="eastAsia"/>
          <w:sz w:val="30"/>
          <w:szCs w:val="30"/>
        </w:rPr>
        <w:t>号</w:t>
      </w:r>
      <w:r>
        <w:rPr>
          <w:rFonts w:hint="eastAsia"/>
          <w:sz w:val="30"/>
          <w:szCs w:val="30"/>
        </w:rPr>
        <w:t>7</w:t>
      </w:r>
      <w:r>
        <w:rPr>
          <w:rFonts w:hint="eastAsia"/>
          <w:sz w:val="30"/>
          <w:szCs w:val="30"/>
        </w:rPr>
        <w:t>楼</w:t>
      </w:r>
      <w:r>
        <w:rPr>
          <w:rFonts w:hint="eastAsia"/>
          <w:sz w:val="30"/>
          <w:szCs w:val="30"/>
        </w:rPr>
        <w:t>C</w:t>
      </w:r>
      <w:r>
        <w:rPr>
          <w:rFonts w:hint="eastAsia"/>
          <w:sz w:val="30"/>
          <w:szCs w:val="30"/>
        </w:rPr>
        <w:t>座。</w:t>
      </w:r>
    </w:p>
    <w:p w:rsidR="00000000" w:rsidRDefault="00FE3E99">
      <w:pPr>
        <w:spacing w:line="500" w:lineRule="atLeast"/>
        <w:ind w:firstLine="600"/>
        <w:divId w:val="439689217"/>
        <w:rPr>
          <w:rFonts w:hint="eastAsia"/>
          <w:sz w:val="30"/>
          <w:szCs w:val="30"/>
        </w:rPr>
      </w:pPr>
      <w:r>
        <w:rPr>
          <w:rFonts w:hint="eastAsia"/>
          <w:sz w:val="30"/>
          <w:szCs w:val="30"/>
        </w:rPr>
        <w:t>法定代表人李勤夫。</w:t>
      </w:r>
    </w:p>
    <w:p w:rsidR="00000000" w:rsidRDefault="00FE3E99">
      <w:pPr>
        <w:spacing w:line="500" w:lineRule="atLeast"/>
        <w:ind w:firstLine="600"/>
        <w:divId w:val="1685207986"/>
        <w:rPr>
          <w:rFonts w:hint="eastAsia"/>
          <w:sz w:val="30"/>
          <w:szCs w:val="30"/>
        </w:rPr>
      </w:pPr>
      <w:r>
        <w:rPr>
          <w:rFonts w:hint="eastAsia"/>
          <w:sz w:val="30"/>
          <w:szCs w:val="30"/>
        </w:rPr>
        <w:t>原告海航置业控股</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有限公司诉被告浙江九龙山国际旅游开发有限公司、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、李勤夫、杨志凌、顾北亭、沈焜、李梦强、王世渝、郭辉、第三人上海九龙山股份有限公司损害公司利益责任纠纷一案，本院于</w:t>
      </w:r>
      <w:r>
        <w:rPr>
          <w:rFonts w:hint="eastAsia"/>
          <w:sz w:val="30"/>
          <w:szCs w:val="30"/>
        </w:rPr>
        <w:t>2013</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11</w:t>
      </w:r>
      <w:r>
        <w:rPr>
          <w:rFonts w:hint="eastAsia"/>
          <w:sz w:val="30"/>
          <w:szCs w:val="30"/>
        </w:rPr>
        <w:t>日立案受理后，依法组成合议庭。被告浙江九龙山国际旅游开发有限公司、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日向本院提出管辖权异议，本院依据管辖恒定原则，告知该三名被告在本案中无权提出管辖权异议，并于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日当日公开开庭对本案进行了审理。原告海航置业控股</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有限公司委托代理人陆峻熙，被告浙江九龙山国际旅游开发有限公司（以下简称九龙山旅游公司）、</w:t>
      </w:r>
      <w:r>
        <w:rPr>
          <w:rFonts w:hint="eastAsia"/>
          <w:sz w:val="30"/>
          <w:szCs w:val="30"/>
        </w:rPr>
        <w:t>ResortPropertyInternationalLt</w:t>
      </w:r>
      <w:r>
        <w:rPr>
          <w:rFonts w:hint="eastAsia"/>
          <w:sz w:val="30"/>
          <w:szCs w:val="30"/>
        </w:rPr>
        <w:t>d.</w:t>
      </w:r>
      <w:r>
        <w:rPr>
          <w:rFonts w:hint="eastAsia"/>
          <w:sz w:val="30"/>
          <w:szCs w:val="30"/>
        </w:rPr>
        <w:t>（以下简称</w:t>
      </w:r>
      <w:r>
        <w:rPr>
          <w:rFonts w:hint="eastAsia"/>
          <w:sz w:val="30"/>
          <w:szCs w:val="30"/>
        </w:rPr>
        <w:t>ResortProperty</w:t>
      </w:r>
      <w:r>
        <w:rPr>
          <w:rFonts w:hint="eastAsia"/>
          <w:sz w:val="30"/>
          <w:szCs w:val="30"/>
        </w:rPr>
        <w:t>公司）、</w:t>
      </w:r>
      <w:r>
        <w:rPr>
          <w:rFonts w:hint="eastAsia"/>
          <w:sz w:val="30"/>
          <w:szCs w:val="30"/>
        </w:rPr>
        <w:t>OceanGardenHoldingsLtd.</w:t>
      </w:r>
      <w:r>
        <w:rPr>
          <w:rFonts w:hint="eastAsia"/>
          <w:sz w:val="30"/>
          <w:szCs w:val="30"/>
        </w:rPr>
        <w:t>（以下简称</w:t>
      </w:r>
      <w:r>
        <w:rPr>
          <w:rFonts w:hint="eastAsia"/>
          <w:sz w:val="30"/>
          <w:szCs w:val="30"/>
        </w:rPr>
        <w:t>OceanGarden</w:t>
      </w:r>
      <w:r>
        <w:rPr>
          <w:rFonts w:hint="eastAsia"/>
          <w:sz w:val="30"/>
          <w:szCs w:val="30"/>
        </w:rPr>
        <w:t>公司）共同委托代理人林建华、丁小方到庭参加诉讼。被告李勤夫、杨志凌、顾北亭、沈焜、李梦强、王世</w:t>
      </w:r>
      <w:r>
        <w:rPr>
          <w:rFonts w:hint="eastAsia"/>
          <w:sz w:val="30"/>
          <w:szCs w:val="30"/>
        </w:rPr>
        <w:lastRenderedPageBreak/>
        <w:t>渝、郭辉及第三人上海九龙山股份有限公司经本院合法传唤，未到庭参加诉讼，本院依法予以缺席审理。本案现已审理终结。</w:t>
      </w:r>
    </w:p>
    <w:p w:rsidR="00000000" w:rsidRDefault="00FE3E99">
      <w:pPr>
        <w:spacing w:line="500" w:lineRule="atLeast"/>
        <w:ind w:firstLine="600"/>
        <w:divId w:val="921598897"/>
        <w:rPr>
          <w:rFonts w:hint="eastAsia"/>
          <w:sz w:val="30"/>
          <w:szCs w:val="30"/>
        </w:rPr>
      </w:pPr>
      <w:r>
        <w:rPr>
          <w:rFonts w:hint="eastAsia"/>
          <w:sz w:val="30"/>
          <w:szCs w:val="30"/>
        </w:rPr>
        <w:t>原告诉称：第三人系经核准公开发行股票并上市交易的股份有限公司，中国证券监督管理委员会于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日作出《行政处罚决定书》，认定被告九龙山旅游公司、</w:t>
      </w:r>
      <w:r>
        <w:rPr>
          <w:rFonts w:hint="eastAsia"/>
          <w:sz w:val="30"/>
          <w:szCs w:val="30"/>
        </w:rPr>
        <w:t>ResortPrope</w:t>
      </w:r>
      <w:r>
        <w:rPr>
          <w:rFonts w:hint="eastAsia"/>
          <w:sz w:val="30"/>
          <w:szCs w:val="30"/>
        </w:rPr>
        <w:t>rty</w:t>
      </w:r>
      <w:r>
        <w:rPr>
          <w:rFonts w:hint="eastAsia"/>
          <w:sz w:val="30"/>
          <w:szCs w:val="30"/>
        </w:rPr>
        <w:t>公司、</w:t>
      </w:r>
      <w:r>
        <w:rPr>
          <w:rFonts w:hint="eastAsia"/>
          <w:sz w:val="30"/>
          <w:szCs w:val="30"/>
        </w:rPr>
        <w:t>OceanGarden</w:t>
      </w:r>
      <w:r>
        <w:rPr>
          <w:rFonts w:hint="eastAsia"/>
          <w:sz w:val="30"/>
          <w:szCs w:val="30"/>
        </w:rPr>
        <w:t>公司在完成受让案外人日本</w:t>
      </w:r>
      <w:r>
        <w:rPr>
          <w:rFonts w:hint="eastAsia"/>
          <w:sz w:val="30"/>
          <w:szCs w:val="30"/>
        </w:rPr>
        <w:t>XX</w:t>
      </w:r>
      <w:r>
        <w:rPr>
          <w:rFonts w:hint="eastAsia"/>
          <w:sz w:val="30"/>
          <w:szCs w:val="30"/>
        </w:rPr>
        <w:t>株式会社所持第三人股票后，</w:t>
      </w:r>
      <w:r>
        <w:rPr>
          <w:rFonts w:hint="eastAsia"/>
          <w:sz w:val="30"/>
          <w:szCs w:val="30"/>
        </w:rPr>
        <w:t>6</w:t>
      </w:r>
      <w:r>
        <w:rPr>
          <w:rFonts w:hint="eastAsia"/>
          <w:sz w:val="30"/>
          <w:szCs w:val="30"/>
        </w:rPr>
        <w:t>个月内共减持</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w:t>
      </w:r>
      <w:r>
        <w:rPr>
          <w:rFonts w:hint="eastAsia"/>
          <w:sz w:val="30"/>
          <w:szCs w:val="30"/>
        </w:rPr>
        <w:t>B</w:t>
      </w:r>
      <w:r>
        <w:rPr>
          <w:rFonts w:hint="eastAsia"/>
          <w:sz w:val="30"/>
          <w:szCs w:val="30"/>
        </w:rPr>
        <w:t>股</w:t>
      </w:r>
      <w:r>
        <w:rPr>
          <w:rFonts w:hint="eastAsia"/>
          <w:sz w:val="30"/>
          <w:szCs w:val="30"/>
        </w:rPr>
        <w:t>41,716,867</w:t>
      </w:r>
      <w:r>
        <w:rPr>
          <w:rFonts w:hint="eastAsia"/>
          <w:sz w:val="30"/>
          <w:szCs w:val="30"/>
        </w:rPr>
        <w:t>股，分别盈利人民币</w:t>
      </w:r>
      <w:r>
        <w:rPr>
          <w:rFonts w:hint="eastAsia"/>
          <w:sz w:val="30"/>
          <w:szCs w:val="30"/>
        </w:rPr>
        <w:t>84,436,801.34</w:t>
      </w:r>
      <w:r>
        <w:rPr>
          <w:rFonts w:hint="eastAsia"/>
          <w:sz w:val="30"/>
          <w:szCs w:val="30"/>
        </w:rPr>
        <w:t>元，</w:t>
      </w:r>
      <w:r>
        <w:rPr>
          <w:rFonts w:hint="eastAsia"/>
          <w:sz w:val="30"/>
          <w:szCs w:val="30"/>
        </w:rPr>
        <w:t>21,875,496.15</w:t>
      </w:r>
      <w:r>
        <w:rPr>
          <w:rFonts w:hint="eastAsia"/>
          <w:sz w:val="30"/>
          <w:szCs w:val="30"/>
        </w:rPr>
        <w:t>美元，责成第三人董事会向被告九龙山旅游公司追讨短线交易收益人民币</w:t>
      </w:r>
      <w:r>
        <w:rPr>
          <w:rFonts w:hint="eastAsia"/>
          <w:sz w:val="30"/>
          <w:szCs w:val="30"/>
        </w:rPr>
        <w:t>84,436,801.34</w:t>
      </w:r>
      <w:r>
        <w:rPr>
          <w:rFonts w:hint="eastAsia"/>
          <w:sz w:val="30"/>
          <w:szCs w:val="30"/>
        </w:rPr>
        <w:t>元，向被告</w:t>
      </w:r>
      <w:r>
        <w:rPr>
          <w:rFonts w:hint="eastAsia"/>
          <w:sz w:val="30"/>
          <w:szCs w:val="30"/>
        </w:rPr>
        <w:t>ResortProperty</w:t>
      </w:r>
      <w:r>
        <w:rPr>
          <w:rFonts w:hint="eastAsia"/>
          <w:sz w:val="30"/>
          <w:szCs w:val="30"/>
        </w:rPr>
        <w:t>公司追讨短线交易收益</w:t>
      </w:r>
      <w:r>
        <w:rPr>
          <w:rFonts w:hint="eastAsia"/>
          <w:sz w:val="30"/>
          <w:szCs w:val="30"/>
        </w:rPr>
        <w:t>19,157,936.40</w:t>
      </w:r>
      <w:r>
        <w:rPr>
          <w:rFonts w:hint="eastAsia"/>
          <w:sz w:val="30"/>
          <w:szCs w:val="30"/>
        </w:rPr>
        <w:t>美元，向被告</w:t>
      </w:r>
      <w:r>
        <w:rPr>
          <w:rFonts w:hint="eastAsia"/>
          <w:sz w:val="30"/>
          <w:szCs w:val="30"/>
        </w:rPr>
        <w:t>OceanGarden</w:t>
      </w:r>
      <w:r>
        <w:rPr>
          <w:rFonts w:hint="eastAsia"/>
          <w:sz w:val="30"/>
          <w:szCs w:val="30"/>
        </w:rPr>
        <w:t>公司追讨短线交易收益</w:t>
      </w:r>
      <w:r>
        <w:rPr>
          <w:rFonts w:hint="eastAsia"/>
          <w:sz w:val="30"/>
          <w:szCs w:val="30"/>
        </w:rPr>
        <w:t>2,717,559.75</w:t>
      </w:r>
      <w:r>
        <w:rPr>
          <w:rFonts w:hint="eastAsia"/>
          <w:sz w:val="30"/>
          <w:szCs w:val="30"/>
        </w:rPr>
        <w:t>美元。但第三人董事会未予追讨。</w:t>
      </w:r>
    </w:p>
    <w:p w:rsidR="00000000" w:rsidRDefault="00FE3E99">
      <w:pPr>
        <w:spacing w:line="500" w:lineRule="atLeast"/>
        <w:ind w:firstLine="600"/>
        <w:divId w:val="1731075231"/>
        <w:rPr>
          <w:rFonts w:hint="eastAsia"/>
          <w:sz w:val="30"/>
          <w:szCs w:val="30"/>
        </w:rPr>
      </w:pPr>
      <w:r>
        <w:rPr>
          <w:rFonts w:hint="eastAsia"/>
          <w:sz w:val="30"/>
          <w:szCs w:val="30"/>
        </w:rPr>
        <w:t>原告系持有第三人</w:t>
      </w:r>
      <w:r>
        <w:rPr>
          <w:rFonts w:hint="eastAsia"/>
          <w:sz w:val="30"/>
          <w:szCs w:val="30"/>
        </w:rPr>
        <w:t>13.77%</w:t>
      </w:r>
      <w:r>
        <w:rPr>
          <w:rFonts w:hint="eastAsia"/>
          <w:sz w:val="30"/>
          <w:szCs w:val="30"/>
        </w:rPr>
        <w:t>股权的股东，于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日向第三人董事会发出公函，要求第三人董事会向上述三被告追讨短线交易收益，但第三人董事会在收到函件</w:t>
      </w:r>
      <w:r>
        <w:rPr>
          <w:rFonts w:hint="eastAsia"/>
          <w:sz w:val="30"/>
          <w:szCs w:val="30"/>
        </w:rPr>
        <w:t>30</w:t>
      </w:r>
      <w:r>
        <w:rPr>
          <w:rFonts w:hint="eastAsia"/>
          <w:sz w:val="30"/>
          <w:szCs w:val="30"/>
        </w:rPr>
        <w:t>日内仍未起诉，原告遂提起本案诉讼。其余被告作为第三人的董事，均未履行董事职责，应负相关连带责任。故请求本院判令被告九龙山旅游公司向第三人支付短线交易收益人民币</w:t>
      </w:r>
      <w:r>
        <w:rPr>
          <w:rFonts w:hint="eastAsia"/>
          <w:sz w:val="30"/>
          <w:szCs w:val="30"/>
        </w:rPr>
        <w:t>84,436,801.34</w:t>
      </w:r>
      <w:r>
        <w:rPr>
          <w:rFonts w:hint="eastAsia"/>
          <w:sz w:val="30"/>
          <w:szCs w:val="30"/>
        </w:rPr>
        <w:t>元；被告</w:t>
      </w:r>
      <w:r>
        <w:rPr>
          <w:rFonts w:hint="eastAsia"/>
          <w:sz w:val="30"/>
          <w:szCs w:val="30"/>
        </w:rPr>
        <w:t>ResortProperty</w:t>
      </w:r>
      <w:r>
        <w:rPr>
          <w:rFonts w:hint="eastAsia"/>
          <w:sz w:val="30"/>
          <w:szCs w:val="30"/>
        </w:rPr>
        <w:t>公司向第三人支付短线交易收益</w:t>
      </w:r>
      <w:r>
        <w:rPr>
          <w:rFonts w:hint="eastAsia"/>
          <w:sz w:val="30"/>
          <w:szCs w:val="30"/>
        </w:rPr>
        <w:t>19,157,936.40</w:t>
      </w:r>
      <w:r>
        <w:rPr>
          <w:rFonts w:hint="eastAsia"/>
          <w:sz w:val="30"/>
          <w:szCs w:val="30"/>
        </w:rPr>
        <w:t>美元；被告</w:t>
      </w:r>
      <w:r>
        <w:rPr>
          <w:rFonts w:hint="eastAsia"/>
          <w:sz w:val="30"/>
          <w:szCs w:val="30"/>
        </w:rPr>
        <w:t>OceanGarden</w:t>
      </w:r>
      <w:r>
        <w:rPr>
          <w:rFonts w:hint="eastAsia"/>
          <w:sz w:val="30"/>
          <w:szCs w:val="30"/>
        </w:rPr>
        <w:t>公司向第三人支付短线交易收益</w:t>
      </w:r>
      <w:r>
        <w:rPr>
          <w:rFonts w:hint="eastAsia"/>
          <w:sz w:val="30"/>
          <w:szCs w:val="30"/>
        </w:rPr>
        <w:t>2,717,559</w:t>
      </w:r>
      <w:r>
        <w:rPr>
          <w:rFonts w:hint="eastAsia"/>
          <w:sz w:val="30"/>
          <w:szCs w:val="30"/>
        </w:rPr>
        <w:t>.75</w:t>
      </w:r>
      <w:r>
        <w:rPr>
          <w:rFonts w:hint="eastAsia"/>
          <w:sz w:val="30"/>
          <w:szCs w:val="30"/>
        </w:rPr>
        <w:t>美元；其余被告对上述债务承担连带责任。</w:t>
      </w:r>
    </w:p>
    <w:p w:rsidR="00000000" w:rsidRDefault="00FE3E99">
      <w:pPr>
        <w:spacing w:line="500" w:lineRule="atLeast"/>
        <w:ind w:firstLine="600"/>
        <w:divId w:val="65880374"/>
        <w:rPr>
          <w:rFonts w:hint="eastAsia"/>
          <w:sz w:val="30"/>
          <w:szCs w:val="30"/>
        </w:rPr>
      </w:pPr>
      <w:r>
        <w:rPr>
          <w:rFonts w:hint="eastAsia"/>
          <w:sz w:val="30"/>
          <w:szCs w:val="30"/>
        </w:rPr>
        <w:t>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公司当庭答辩称，虽然本院已告知其三公司无权在本案中提出管辖权异议，但本院应当以裁定方式予以处理该管辖权异议，故在本院出具裁定之前，其三公司不作实体答辩。</w:t>
      </w:r>
    </w:p>
    <w:p w:rsidR="00000000" w:rsidRDefault="00FE3E99">
      <w:pPr>
        <w:spacing w:line="500" w:lineRule="atLeast"/>
        <w:ind w:firstLine="600"/>
        <w:divId w:val="1077021365"/>
        <w:rPr>
          <w:rFonts w:hint="eastAsia"/>
          <w:sz w:val="30"/>
          <w:szCs w:val="30"/>
        </w:rPr>
      </w:pPr>
      <w:r>
        <w:rPr>
          <w:rFonts w:hint="eastAsia"/>
          <w:sz w:val="30"/>
          <w:szCs w:val="30"/>
        </w:rPr>
        <w:t>原告为证明其主张，向本院提供了下列证据材料：</w:t>
      </w:r>
      <w:r>
        <w:rPr>
          <w:rFonts w:hint="eastAsia"/>
          <w:sz w:val="30"/>
          <w:szCs w:val="30"/>
        </w:rPr>
        <w:t>1</w:t>
      </w:r>
      <w:r>
        <w:rPr>
          <w:rFonts w:hint="eastAsia"/>
          <w:sz w:val="30"/>
          <w:szCs w:val="30"/>
        </w:rPr>
        <w:t>、行政处罚决定书一份；</w:t>
      </w:r>
      <w:r>
        <w:rPr>
          <w:rFonts w:hint="eastAsia"/>
          <w:sz w:val="30"/>
          <w:szCs w:val="30"/>
        </w:rPr>
        <w:t>2</w:t>
      </w:r>
      <w:r>
        <w:rPr>
          <w:rFonts w:hint="eastAsia"/>
          <w:sz w:val="30"/>
          <w:szCs w:val="30"/>
        </w:rPr>
        <w:t>、投资者记名证券持有数量登记表一份；</w:t>
      </w:r>
      <w:r>
        <w:rPr>
          <w:rFonts w:hint="eastAsia"/>
          <w:sz w:val="30"/>
          <w:szCs w:val="30"/>
        </w:rPr>
        <w:t>3</w:t>
      </w:r>
      <w:r>
        <w:rPr>
          <w:rFonts w:hint="eastAsia"/>
          <w:sz w:val="30"/>
          <w:szCs w:val="30"/>
        </w:rPr>
        <w:t>、公证书及其附件一组；</w:t>
      </w:r>
      <w:r>
        <w:rPr>
          <w:rFonts w:hint="eastAsia"/>
          <w:sz w:val="30"/>
          <w:szCs w:val="30"/>
        </w:rPr>
        <w:t>4</w:t>
      </w:r>
      <w:r>
        <w:rPr>
          <w:rFonts w:hint="eastAsia"/>
          <w:sz w:val="30"/>
          <w:szCs w:val="30"/>
        </w:rPr>
        <w:t>、准予变更（备案）登记通知书一份。</w:t>
      </w:r>
    </w:p>
    <w:p w:rsidR="00000000" w:rsidRDefault="00FE3E99">
      <w:pPr>
        <w:spacing w:line="500" w:lineRule="atLeast"/>
        <w:ind w:firstLine="600"/>
        <w:divId w:val="1350109372"/>
        <w:rPr>
          <w:rFonts w:hint="eastAsia"/>
          <w:sz w:val="30"/>
          <w:szCs w:val="30"/>
        </w:rPr>
      </w:pPr>
      <w:r>
        <w:rPr>
          <w:rFonts w:hint="eastAsia"/>
          <w:sz w:val="30"/>
          <w:szCs w:val="30"/>
        </w:rPr>
        <w:t>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公司以本院未对管辖权异议出具裁定为由，对上述证据拒绝质证，亦以此为由拒绝行使举证权利，在本案中未提交证据材料。</w:t>
      </w:r>
    </w:p>
    <w:p w:rsidR="00000000" w:rsidRDefault="00FE3E99">
      <w:pPr>
        <w:spacing w:line="500" w:lineRule="atLeast"/>
        <w:ind w:firstLine="600"/>
        <w:divId w:val="323245460"/>
        <w:rPr>
          <w:rFonts w:hint="eastAsia"/>
          <w:sz w:val="30"/>
          <w:szCs w:val="30"/>
        </w:rPr>
      </w:pPr>
      <w:r>
        <w:rPr>
          <w:rFonts w:hint="eastAsia"/>
          <w:sz w:val="30"/>
          <w:szCs w:val="30"/>
        </w:rPr>
        <w:t>被告李勤夫、杨志凌、顾北亭、沈焜、李梦强、王世渝、郭辉、第三人上海九龙山股份有限公司均未向本院提交证据材料。</w:t>
      </w:r>
    </w:p>
    <w:p w:rsidR="00000000" w:rsidRDefault="00FE3E99">
      <w:pPr>
        <w:spacing w:line="500" w:lineRule="atLeast"/>
        <w:ind w:firstLine="600"/>
        <w:divId w:val="927693305"/>
        <w:rPr>
          <w:rFonts w:hint="eastAsia"/>
          <w:sz w:val="30"/>
          <w:szCs w:val="30"/>
        </w:rPr>
      </w:pPr>
      <w:r>
        <w:rPr>
          <w:rFonts w:hint="eastAsia"/>
          <w:sz w:val="30"/>
          <w:szCs w:val="30"/>
        </w:rPr>
        <w:t>经审核，原告提交的证据材料的真实性可予确认，本院予以采纳。</w:t>
      </w:r>
    </w:p>
    <w:p w:rsidR="00000000" w:rsidRDefault="00FE3E99">
      <w:pPr>
        <w:spacing w:line="500" w:lineRule="atLeast"/>
        <w:ind w:firstLine="600"/>
        <w:divId w:val="1660232356"/>
        <w:rPr>
          <w:rFonts w:hint="eastAsia"/>
          <w:sz w:val="30"/>
          <w:szCs w:val="30"/>
        </w:rPr>
      </w:pPr>
      <w:r>
        <w:rPr>
          <w:rFonts w:hint="eastAsia"/>
          <w:sz w:val="30"/>
          <w:szCs w:val="30"/>
        </w:rPr>
        <w:t>根据原告提供的证据，结合庭审中的相关陈述，本院认定本案基本事实如下：</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日，中国证券监督管理委员会作出</w:t>
      </w:r>
      <w:r>
        <w:rPr>
          <w:rFonts w:hint="eastAsia"/>
          <w:sz w:val="30"/>
          <w:szCs w:val="30"/>
        </w:rPr>
        <w:t>[2011]54</w:t>
      </w:r>
      <w:r>
        <w:rPr>
          <w:rFonts w:hint="eastAsia"/>
          <w:sz w:val="30"/>
          <w:szCs w:val="30"/>
        </w:rPr>
        <w:t>号行政处罚决定书，认</w:t>
      </w:r>
      <w:r>
        <w:rPr>
          <w:rFonts w:hint="eastAsia"/>
          <w:sz w:val="30"/>
          <w:szCs w:val="30"/>
        </w:rPr>
        <w:t>定第三人于</w:t>
      </w:r>
      <w:r>
        <w:rPr>
          <w:rFonts w:hint="eastAsia"/>
          <w:sz w:val="30"/>
          <w:szCs w:val="30"/>
        </w:rPr>
        <w:t>2006</w:t>
      </w:r>
      <w:r>
        <w:rPr>
          <w:rFonts w:hint="eastAsia"/>
          <w:sz w:val="30"/>
          <w:szCs w:val="30"/>
        </w:rPr>
        <w:t>年</w:t>
      </w:r>
      <w:r>
        <w:rPr>
          <w:rFonts w:hint="eastAsia"/>
          <w:sz w:val="30"/>
          <w:szCs w:val="30"/>
        </w:rPr>
        <w:t>2</w:t>
      </w:r>
      <w:r>
        <w:rPr>
          <w:rFonts w:hint="eastAsia"/>
          <w:sz w:val="30"/>
          <w:szCs w:val="30"/>
        </w:rPr>
        <w:t>月实施股权分置改革，原控股股东日本</w:t>
      </w:r>
      <w:r>
        <w:rPr>
          <w:rFonts w:hint="eastAsia"/>
          <w:sz w:val="30"/>
          <w:szCs w:val="30"/>
        </w:rPr>
        <w:t>XX</w:t>
      </w:r>
      <w:r>
        <w:rPr>
          <w:rFonts w:hint="eastAsia"/>
          <w:sz w:val="30"/>
          <w:szCs w:val="30"/>
        </w:rPr>
        <w:t>株式会社（以下简称日本</w:t>
      </w:r>
      <w:r>
        <w:rPr>
          <w:rFonts w:hint="eastAsia"/>
          <w:sz w:val="30"/>
          <w:szCs w:val="30"/>
        </w:rPr>
        <w:t>XX</w:t>
      </w:r>
      <w:r>
        <w:rPr>
          <w:rFonts w:hint="eastAsia"/>
          <w:sz w:val="30"/>
          <w:szCs w:val="30"/>
        </w:rPr>
        <w:t>公司）同意将其持有的第三人</w:t>
      </w:r>
      <w:r>
        <w:rPr>
          <w:rFonts w:hint="eastAsia"/>
          <w:sz w:val="30"/>
          <w:szCs w:val="30"/>
        </w:rPr>
        <w:t>66,254,198</w:t>
      </w:r>
      <w:r>
        <w:rPr>
          <w:rFonts w:hint="eastAsia"/>
          <w:sz w:val="30"/>
          <w:szCs w:val="30"/>
        </w:rPr>
        <w:t>股境外法人股（占股本总额的</w:t>
      </w:r>
      <w:r>
        <w:rPr>
          <w:rFonts w:hint="eastAsia"/>
          <w:sz w:val="30"/>
          <w:szCs w:val="30"/>
        </w:rPr>
        <w:t>15.25%</w:t>
      </w:r>
      <w:r>
        <w:rPr>
          <w:rFonts w:hint="eastAsia"/>
          <w:sz w:val="30"/>
          <w:szCs w:val="30"/>
        </w:rPr>
        <w:t>）全部转让给平湖</w:t>
      </w:r>
      <w:r>
        <w:rPr>
          <w:rFonts w:hint="eastAsia"/>
          <w:sz w:val="30"/>
          <w:szCs w:val="30"/>
        </w:rPr>
        <w:t>A</w:t>
      </w:r>
      <w:r>
        <w:rPr>
          <w:rFonts w:hint="eastAsia"/>
          <w:sz w:val="30"/>
          <w:szCs w:val="30"/>
        </w:rPr>
        <w:t>有限公司（现已更名为平湖</w:t>
      </w:r>
      <w:r>
        <w:rPr>
          <w:rFonts w:hint="eastAsia"/>
          <w:sz w:val="30"/>
          <w:szCs w:val="30"/>
        </w:rPr>
        <w:t>B</w:t>
      </w:r>
      <w:r>
        <w:rPr>
          <w:rFonts w:hint="eastAsia"/>
          <w:sz w:val="30"/>
          <w:szCs w:val="30"/>
        </w:rPr>
        <w:t>有限公司，以下简称平湖</w:t>
      </w:r>
      <w:r>
        <w:rPr>
          <w:rFonts w:hint="eastAsia"/>
          <w:sz w:val="30"/>
          <w:szCs w:val="30"/>
        </w:rPr>
        <w:t>B</w:t>
      </w:r>
      <w:r>
        <w:rPr>
          <w:rFonts w:hint="eastAsia"/>
          <w:sz w:val="30"/>
          <w:szCs w:val="30"/>
        </w:rPr>
        <w:t>公司）或李勤夫指定的境内外公司。</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日，日本</w:t>
      </w:r>
      <w:r>
        <w:rPr>
          <w:rFonts w:hint="eastAsia"/>
          <w:sz w:val="30"/>
          <w:szCs w:val="30"/>
        </w:rPr>
        <w:t>XX</w:t>
      </w:r>
      <w:r>
        <w:rPr>
          <w:rFonts w:hint="eastAsia"/>
          <w:sz w:val="30"/>
          <w:szCs w:val="30"/>
        </w:rPr>
        <w:t>公司、案外人日本</w:t>
      </w:r>
      <w:r>
        <w:rPr>
          <w:rFonts w:hint="eastAsia"/>
          <w:sz w:val="30"/>
          <w:szCs w:val="30"/>
        </w:rPr>
        <w:t>XX</w:t>
      </w:r>
      <w:r>
        <w:rPr>
          <w:rFonts w:hint="eastAsia"/>
          <w:sz w:val="30"/>
          <w:szCs w:val="30"/>
        </w:rPr>
        <w:t>证券有限公司与被告</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公司分别签订股权转让协议，日本</w:t>
      </w:r>
      <w:r>
        <w:rPr>
          <w:rFonts w:hint="eastAsia"/>
          <w:sz w:val="30"/>
          <w:szCs w:val="30"/>
        </w:rPr>
        <w:t>XX</w:t>
      </w:r>
      <w:r>
        <w:rPr>
          <w:rFonts w:hint="eastAsia"/>
          <w:sz w:val="30"/>
          <w:szCs w:val="30"/>
        </w:rPr>
        <w:t>公司将第三人</w:t>
      </w:r>
      <w:r>
        <w:rPr>
          <w:rFonts w:hint="eastAsia"/>
          <w:sz w:val="30"/>
          <w:szCs w:val="30"/>
        </w:rPr>
        <w:t>48,380,000</w:t>
      </w:r>
      <w:r>
        <w:rPr>
          <w:rFonts w:hint="eastAsia"/>
          <w:sz w:val="30"/>
          <w:szCs w:val="30"/>
        </w:rPr>
        <w:t>股</w:t>
      </w:r>
      <w:r>
        <w:rPr>
          <w:rFonts w:hint="eastAsia"/>
          <w:sz w:val="30"/>
          <w:szCs w:val="30"/>
        </w:rPr>
        <w:t>B</w:t>
      </w:r>
      <w:r>
        <w:rPr>
          <w:rFonts w:hint="eastAsia"/>
          <w:sz w:val="30"/>
          <w:szCs w:val="30"/>
        </w:rPr>
        <w:t>股转让给被告</w:t>
      </w:r>
      <w:r>
        <w:rPr>
          <w:rFonts w:hint="eastAsia"/>
          <w:sz w:val="30"/>
          <w:szCs w:val="30"/>
        </w:rPr>
        <w:t>ResortProperty</w:t>
      </w:r>
      <w:r>
        <w:rPr>
          <w:rFonts w:hint="eastAsia"/>
          <w:sz w:val="30"/>
          <w:szCs w:val="30"/>
        </w:rPr>
        <w:t>公司，将</w:t>
      </w:r>
      <w:r>
        <w:rPr>
          <w:rFonts w:hint="eastAsia"/>
          <w:sz w:val="30"/>
          <w:szCs w:val="30"/>
        </w:rPr>
        <w:t>40,000,000</w:t>
      </w:r>
      <w:r>
        <w:rPr>
          <w:rFonts w:hint="eastAsia"/>
          <w:sz w:val="30"/>
          <w:szCs w:val="30"/>
        </w:rPr>
        <w:t>股</w:t>
      </w:r>
      <w:r>
        <w:rPr>
          <w:rFonts w:hint="eastAsia"/>
          <w:sz w:val="30"/>
          <w:szCs w:val="30"/>
        </w:rPr>
        <w:t>B</w:t>
      </w:r>
      <w:r>
        <w:rPr>
          <w:rFonts w:hint="eastAsia"/>
          <w:sz w:val="30"/>
          <w:szCs w:val="30"/>
        </w:rPr>
        <w:t>股转让给</w:t>
      </w:r>
      <w:r>
        <w:rPr>
          <w:rFonts w:hint="eastAsia"/>
          <w:sz w:val="30"/>
          <w:szCs w:val="30"/>
        </w:rPr>
        <w:t>OceanGarden</w:t>
      </w:r>
      <w:r>
        <w:rPr>
          <w:rFonts w:hint="eastAsia"/>
          <w:sz w:val="30"/>
          <w:szCs w:val="30"/>
        </w:rPr>
        <w:t>公司，转让价格为每股</w:t>
      </w:r>
      <w:r>
        <w:rPr>
          <w:rFonts w:hint="eastAsia"/>
          <w:sz w:val="30"/>
          <w:szCs w:val="30"/>
        </w:rPr>
        <w:t>0.29</w:t>
      </w:r>
      <w:r>
        <w:rPr>
          <w:rFonts w:hint="eastAsia"/>
          <w:sz w:val="30"/>
          <w:szCs w:val="30"/>
        </w:rPr>
        <w:t>美元。</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日，日本</w:t>
      </w:r>
      <w:r>
        <w:rPr>
          <w:rFonts w:hint="eastAsia"/>
          <w:sz w:val="30"/>
          <w:szCs w:val="30"/>
        </w:rPr>
        <w:t>XX</w:t>
      </w:r>
      <w:r>
        <w:rPr>
          <w:rFonts w:hint="eastAsia"/>
          <w:sz w:val="30"/>
          <w:szCs w:val="30"/>
        </w:rPr>
        <w:t>公司与被告九龙山旅游公司签订《转让上海九龙山股份有限公司</w:t>
      </w:r>
      <w:r>
        <w:rPr>
          <w:rFonts w:hint="eastAsia"/>
          <w:sz w:val="30"/>
          <w:szCs w:val="30"/>
        </w:rPr>
        <w:t>66,254,198</w:t>
      </w:r>
      <w:r>
        <w:rPr>
          <w:rFonts w:hint="eastAsia"/>
          <w:sz w:val="30"/>
          <w:szCs w:val="30"/>
        </w:rPr>
        <w:t>股</w:t>
      </w:r>
      <w:r>
        <w:rPr>
          <w:rFonts w:hint="eastAsia"/>
          <w:sz w:val="30"/>
          <w:szCs w:val="30"/>
        </w:rPr>
        <w:t>A</w:t>
      </w:r>
      <w:r>
        <w:rPr>
          <w:rFonts w:hint="eastAsia"/>
          <w:sz w:val="30"/>
          <w:szCs w:val="30"/>
        </w:rPr>
        <w:t>股之股份转让协议》，日本</w:t>
      </w:r>
      <w:r>
        <w:rPr>
          <w:rFonts w:hint="eastAsia"/>
          <w:sz w:val="30"/>
          <w:szCs w:val="30"/>
        </w:rPr>
        <w:t>XX</w:t>
      </w:r>
      <w:r>
        <w:rPr>
          <w:rFonts w:hint="eastAsia"/>
          <w:sz w:val="30"/>
          <w:szCs w:val="30"/>
        </w:rPr>
        <w:t>公司将第三人</w:t>
      </w:r>
      <w:r>
        <w:rPr>
          <w:rFonts w:hint="eastAsia"/>
          <w:sz w:val="30"/>
          <w:szCs w:val="30"/>
        </w:rPr>
        <w:t>66,254,198</w:t>
      </w:r>
      <w:r>
        <w:rPr>
          <w:rFonts w:hint="eastAsia"/>
          <w:sz w:val="30"/>
          <w:szCs w:val="30"/>
        </w:rPr>
        <w:t>股境外法人股转让给被告九龙山旅游公司，转让价格为每股</w:t>
      </w:r>
      <w:r>
        <w:rPr>
          <w:rFonts w:hint="eastAsia"/>
          <w:sz w:val="30"/>
          <w:szCs w:val="30"/>
        </w:rPr>
        <w:t>3.29</w:t>
      </w:r>
      <w:r>
        <w:rPr>
          <w:rFonts w:hint="eastAsia"/>
          <w:sz w:val="30"/>
          <w:szCs w:val="30"/>
        </w:rPr>
        <w:t>元。</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日，商务部批准上述第三人</w:t>
      </w:r>
      <w:r>
        <w:rPr>
          <w:rFonts w:hint="eastAsia"/>
          <w:sz w:val="30"/>
          <w:szCs w:val="30"/>
        </w:rPr>
        <w:t>A</w:t>
      </w:r>
      <w:r>
        <w:rPr>
          <w:rFonts w:hint="eastAsia"/>
          <w:sz w:val="30"/>
          <w:szCs w:val="30"/>
        </w:rPr>
        <w:t>股股权转让，</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日，中国证监会核准豁免上述三被告及平湖</w:t>
      </w:r>
      <w:r>
        <w:rPr>
          <w:rFonts w:hint="eastAsia"/>
          <w:sz w:val="30"/>
          <w:szCs w:val="30"/>
        </w:rPr>
        <w:t>B</w:t>
      </w:r>
      <w:r>
        <w:rPr>
          <w:rFonts w:hint="eastAsia"/>
          <w:sz w:val="30"/>
          <w:szCs w:val="30"/>
        </w:rPr>
        <w:t>公司的要约收购义务，</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日，完成过户手续。</w:t>
      </w:r>
    </w:p>
    <w:p w:rsidR="00000000" w:rsidRDefault="00FE3E99">
      <w:pPr>
        <w:spacing w:line="500" w:lineRule="atLeast"/>
        <w:ind w:firstLine="600"/>
        <w:divId w:val="2024167264"/>
        <w:rPr>
          <w:rFonts w:hint="eastAsia"/>
          <w:sz w:val="30"/>
          <w:szCs w:val="30"/>
        </w:rPr>
      </w:pP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w:t>
      </w:r>
      <w:r>
        <w:rPr>
          <w:rFonts w:hint="eastAsia"/>
          <w:sz w:val="30"/>
          <w:szCs w:val="30"/>
        </w:rPr>
        <w:t>，被告九龙山旅游公司持有的</w:t>
      </w:r>
      <w:r>
        <w:rPr>
          <w:rFonts w:hint="eastAsia"/>
          <w:sz w:val="30"/>
          <w:szCs w:val="30"/>
        </w:rPr>
        <w:t>132,508,396</w:t>
      </w:r>
      <w:r>
        <w:rPr>
          <w:rFonts w:hint="eastAsia"/>
          <w:sz w:val="30"/>
          <w:szCs w:val="30"/>
        </w:rPr>
        <w:t>股第三人</w:t>
      </w:r>
      <w:r>
        <w:rPr>
          <w:rFonts w:hint="eastAsia"/>
          <w:sz w:val="30"/>
          <w:szCs w:val="30"/>
        </w:rPr>
        <w:t>A</w:t>
      </w:r>
      <w:r>
        <w:rPr>
          <w:rFonts w:hint="eastAsia"/>
          <w:sz w:val="30"/>
          <w:szCs w:val="30"/>
        </w:rPr>
        <w:t>股上市流通，同日被告九龙山旅游公司开始通过集中竞价交易和大宗交易减持该股，</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6</w:t>
      </w:r>
      <w:r>
        <w:rPr>
          <w:rFonts w:hint="eastAsia"/>
          <w:sz w:val="30"/>
          <w:szCs w:val="30"/>
        </w:rPr>
        <w:t>月</w:t>
      </w:r>
      <w:r>
        <w:rPr>
          <w:rFonts w:hint="eastAsia"/>
          <w:sz w:val="30"/>
          <w:szCs w:val="30"/>
        </w:rPr>
        <w:t>5</w:t>
      </w:r>
      <w:r>
        <w:rPr>
          <w:rFonts w:hint="eastAsia"/>
          <w:sz w:val="30"/>
          <w:szCs w:val="30"/>
        </w:rPr>
        <w:t>日，被告九龙山旅游公司合计减持第三人</w:t>
      </w:r>
      <w:r>
        <w:rPr>
          <w:rFonts w:hint="eastAsia"/>
          <w:sz w:val="30"/>
          <w:szCs w:val="30"/>
        </w:rPr>
        <w:t>A</w:t>
      </w:r>
      <w:r>
        <w:rPr>
          <w:rFonts w:hint="eastAsia"/>
          <w:sz w:val="30"/>
          <w:szCs w:val="30"/>
        </w:rPr>
        <w:t>股</w:t>
      </w:r>
      <w:r>
        <w:rPr>
          <w:rFonts w:hint="eastAsia"/>
          <w:sz w:val="30"/>
          <w:szCs w:val="30"/>
        </w:rPr>
        <w:t>31,892,500</w:t>
      </w:r>
      <w:r>
        <w:rPr>
          <w:rFonts w:hint="eastAsia"/>
          <w:sz w:val="30"/>
          <w:szCs w:val="30"/>
        </w:rPr>
        <w:t>股，净盈利</w:t>
      </w:r>
      <w:r>
        <w:rPr>
          <w:rFonts w:hint="eastAsia"/>
          <w:sz w:val="30"/>
          <w:szCs w:val="30"/>
        </w:rPr>
        <w:t>84,436,801.34</w:t>
      </w:r>
      <w:r>
        <w:rPr>
          <w:rFonts w:hint="eastAsia"/>
          <w:sz w:val="30"/>
          <w:szCs w:val="30"/>
        </w:rPr>
        <w:t>元，被告九龙山旅游公司减持前持股比例为</w:t>
      </w:r>
      <w:r>
        <w:rPr>
          <w:rFonts w:hint="eastAsia"/>
          <w:sz w:val="30"/>
          <w:szCs w:val="30"/>
        </w:rPr>
        <w:t>15.25%</w:t>
      </w:r>
      <w:r>
        <w:rPr>
          <w:rFonts w:hint="eastAsia"/>
          <w:sz w:val="30"/>
          <w:szCs w:val="30"/>
        </w:rPr>
        <w:t>，减持后持股比例为</w:t>
      </w:r>
      <w:r>
        <w:rPr>
          <w:rFonts w:hint="eastAsia"/>
          <w:sz w:val="30"/>
          <w:szCs w:val="30"/>
        </w:rPr>
        <w:t>11.58%</w:t>
      </w:r>
      <w:r>
        <w:rPr>
          <w:rFonts w:hint="eastAsia"/>
          <w:sz w:val="30"/>
          <w:szCs w:val="30"/>
        </w:rPr>
        <w:t>。</w:t>
      </w:r>
    </w:p>
    <w:p w:rsidR="00000000" w:rsidRDefault="00FE3E99">
      <w:pPr>
        <w:spacing w:line="500" w:lineRule="atLeast"/>
        <w:ind w:firstLine="600"/>
        <w:divId w:val="240872050"/>
        <w:rPr>
          <w:rFonts w:hint="eastAsia"/>
          <w:sz w:val="30"/>
          <w:szCs w:val="30"/>
        </w:rPr>
      </w:pPr>
      <w:r>
        <w:rPr>
          <w:rFonts w:hint="eastAsia"/>
          <w:sz w:val="30"/>
          <w:szCs w:val="30"/>
        </w:rPr>
        <w:t>自</w:t>
      </w:r>
      <w:r>
        <w:rPr>
          <w:rFonts w:hint="eastAsia"/>
          <w:sz w:val="30"/>
          <w:szCs w:val="30"/>
        </w:rPr>
        <w:t>2009</w:t>
      </w:r>
      <w:r>
        <w:rPr>
          <w:rFonts w:hint="eastAsia"/>
          <w:sz w:val="30"/>
          <w:szCs w:val="30"/>
        </w:rPr>
        <w:t>年</w:t>
      </w:r>
      <w:r>
        <w:rPr>
          <w:rFonts w:hint="eastAsia"/>
          <w:sz w:val="30"/>
          <w:szCs w:val="30"/>
        </w:rPr>
        <w:t>2</w:t>
      </w:r>
      <w:r>
        <w:rPr>
          <w:rFonts w:hint="eastAsia"/>
          <w:sz w:val="30"/>
          <w:szCs w:val="30"/>
        </w:rPr>
        <w:t>月起，被告</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公司开始减持第三人</w:t>
      </w:r>
      <w:r>
        <w:rPr>
          <w:rFonts w:hint="eastAsia"/>
          <w:sz w:val="30"/>
          <w:szCs w:val="30"/>
        </w:rPr>
        <w:t>B</w:t>
      </w:r>
      <w:r>
        <w:rPr>
          <w:rFonts w:hint="eastAsia"/>
          <w:sz w:val="30"/>
          <w:szCs w:val="30"/>
        </w:rPr>
        <w:t>股股票，被告</w:t>
      </w:r>
      <w:r>
        <w:rPr>
          <w:rFonts w:hint="eastAsia"/>
          <w:sz w:val="30"/>
          <w:szCs w:val="30"/>
        </w:rPr>
        <w:t>ResortProperty</w:t>
      </w:r>
      <w:r>
        <w:rPr>
          <w:rFonts w:hint="eastAsia"/>
          <w:sz w:val="30"/>
          <w:szCs w:val="30"/>
        </w:rPr>
        <w:t>公司于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7</w:t>
      </w:r>
      <w:r>
        <w:rPr>
          <w:rFonts w:hint="eastAsia"/>
          <w:sz w:val="30"/>
          <w:szCs w:val="30"/>
        </w:rPr>
        <w:t>月</w:t>
      </w:r>
      <w:r>
        <w:rPr>
          <w:rFonts w:hint="eastAsia"/>
          <w:sz w:val="30"/>
          <w:szCs w:val="30"/>
        </w:rPr>
        <w:t>10</w:t>
      </w:r>
      <w:r>
        <w:rPr>
          <w:rFonts w:hint="eastAsia"/>
          <w:sz w:val="30"/>
          <w:szCs w:val="30"/>
        </w:rPr>
        <w:t>日期间，合计减持第三人</w:t>
      </w:r>
      <w:r>
        <w:rPr>
          <w:rFonts w:hint="eastAsia"/>
          <w:sz w:val="30"/>
          <w:szCs w:val="30"/>
        </w:rPr>
        <w:t>B</w:t>
      </w:r>
      <w:r>
        <w:rPr>
          <w:rFonts w:hint="eastAsia"/>
          <w:sz w:val="30"/>
          <w:szCs w:val="30"/>
        </w:rPr>
        <w:t>股</w:t>
      </w:r>
      <w:r>
        <w:rPr>
          <w:rFonts w:hint="eastAsia"/>
          <w:sz w:val="30"/>
          <w:szCs w:val="30"/>
        </w:rPr>
        <w:t>34,523,217</w:t>
      </w:r>
      <w:r>
        <w:rPr>
          <w:rFonts w:hint="eastAsia"/>
          <w:sz w:val="30"/>
          <w:szCs w:val="30"/>
        </w:rPr>
        <w:t>股，盈利</w:t>
      </w:r>
      <w:r>
        <w:rPr>
          <w:rFonts w:hint="eastAsia"/>
          <w:sz w:val="30"/>
          <w:szCs w:val="30"/>
        </w:rPr>
        <w:t>19,157,936.40</w:t>
      </w:r>
      <w:r>
        <w:rPr>
          <w:rFonts w:hint="eastAsia"/>
          <w:sz w:val="30"/>
          <w:szCs w:val="30"/>
        </w:rPr>
        <w:t>美元，被告</w:t>
      </w:r>
      <w:r>
        <w:rPr>
          <w:rFonts w:hint="eastAsia"/>
          <w:sz w:val="30"/>
          <w:szCs w:val="30"/>
        </w:rPr>
        <w:t>ResortProperty</w:t>
      </w:r>
      <w:r>
        <w:rPr>
          <w:rFonts w:hint="eastAsia"/>
          <w:sz w:val="30"/>
          <w:szCs w:val="30"/>
        </w:rPr>
        <w:t>公司减持前持股比例为</w:t>
      </w:r>
      <w:r>
        <w:rPr>
          <w:rFonts w:hint="eastAsia"/>
          <w:sz w:val="30"/>
          <w:szCs w:val="30"/>
        </w:rPr>
        <w:t>11.13%</w:t>
      </w:r>
      <w:r>
        <w:rPr>
          <w:rFonts w:hint="eastAsia"/>
          <w:sz w:val="30"/>
          <w:szCs w:val="30"/>
        </w:rPr>
        <w:t>，减持后持股比例为</w:t>
      </w:r>
      <w:r>
        <w:rPr>
          <w:rFonts w:hint="eastAsia"/>
          <w:sz w:val="30"/>
          <w:szCs w:val="30"/>
        </w:rPr>
        <w:t>7.16%</w:t>
      </w:r>
      <w:r>
        <w:rPr>
          <w:rFonts w:hint="eastAsia"/>
          <w:sz w:val="30"/>
          <w:szCs w:val="30"/>
        </w:rPr>
        <w:t>。被告</w:t>
      </w:r>
      <w:r>
        <w:rPr>
          <w:rFonts w:hint="eastAsia"/>
          <w:sz w:val="30"/>
          <w:szCs w:val="30"/>
        </w:rPr>
        <w:t>OceanGarden</w:t>
      </w:r>
      <w:r>
        <w:rPr>
          <w:rFonts w:hint="eastAsia"/>
          <w:sz w:val="30"/>
          <w:szCs w:val="30"/>
        </w:rPr>
        <w:t>公司于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6</w:t>
      </w:r>
      <w:r>
        <w:rPr>
          <w:rFonts w:hint="eastAsia"/>
          <w:sz w:val="30"/>
          <w:szCs w:val="30"/>
        </w:rPr>
        <w:t>月</w:t>
      </w:r>
      <w:r>
        <w:rPr>
          <w:rFonts w:hint="eastAsia"/>
          <w:sz w:val="30"/>
          <w:szCs w:val="30"/>
        </w:rPr>
        <w:t>22</w:t>
      </w:r>
      <w:r>
        <w:rPr>
          <w:rFonts w:hint="eastAsia"/>
          <w:sz w:val="30"/>
          <w:szCs w:val="30"/>
        </w:rPr>
        <w:t>日期间，合计减持第三人</w:t>
      </w:r>
      <w:r>
        <w:rPr>
          <w:rFonts w:hint="eastAsia"/>
          <w:sz w:val="30"/>
          <w:szCs w:val="30"/>
        </w:rPr>
        <w:t>B</w:t>
      </w:r>
      <w:r>
        <w:rPr>
          <w:rFonts w:hint="eastAsia"/>
          <w:sz w:val="30"/>
          <w:szCs w:val="30"/>
        </w:rPr>
        <w:t>股</w:t>
      </w:r>
      <w:r>
        <w:rPr>
          <w:rFonts w:hint="eastAsia"/>
          <w:sz w:val="30"/>
          <w:szCs w:val="30"/>
        </w:rPr>
        <w:t>7,193,650</w:t>
      </w:r>
      <w:r>
        <w:rPr>
          <w:rFonts w:hint="eastAsia"/>
          <w:sz w:val="30"/>
          <w:szCs w:val="30"/>
        </w:rPr>
        <w:t>股，盈利</w:t>
      </w:r>
      <w:r>
        <w:rPr>
          <w:rFonts w:hint="eastAsia"/>
          <w:sz w:val="30"/>
          <w:szCs w:val="30"/>
        </w:rPr>
        <w:t>2,717,559.75</w:t>
      </w:r>
      <w:r>
        <w:rPr>
          <w:rFonts w:hint="eastAsia"/>
          <w:sz w:val="30"/>
          <w:szCs w:val="30"/>
        </w:rPr>
        <w:t>美元，被告</w:t>
      </w:r>
      <w:r>
        <w:rPr>
          <w:rFonts w:hint="eastAsia"/>
          <w:sz w:val="30"/>
          <w:szCs w:val="30"/>
        </w:rPr>
        <w:t>OceanGarden</w:t>
      </w:r>
      <w:r>
        <w:rPr>
          <w:rFonts w:hint="eastAsia"/>
          <w:sz w:val="30"/>
          <w:szCs w:val="30"/>
        </w:rPr>
        <w:t>公司减持前持股比例为</w:t>
      </w:r>
      <w:r>
        <w:rPr>
          <w:rFonts w:hint="eastAsia"/>
          <w:sz w:val="30"/>
          <w:szCs w:val="30"/>
        </w:rPr>
        <w:t>9.21%</w:t>
      </w:r>
      <w:r>
        <w:rPr>
          <w:rFonts w:hint="eastAsia"/>
          <w:sz w:val="30"/>
          <w:szCs w:val="30"/>
        </w:rPr>
        <w:t>，减持后持股比例为</w:t>
      </w:r>
      <w:r>
        <w:rPr>
          <w:rFonts w:hint="eastAsia"/>
          <w:sz w:val="30"/>
          <w:szCs w:val="30"/>
        </w:rPr>
        <w:t>8.38%</w:t>
      </w:r>
      <w:r>
        <w:rPr>
          <w:rFonts w:hint="eastAsia"/>
          <w:sz w:val="30"/>
          <w:szCs w:val="30"/>
        </w:rPr>
        <w:t>。</w:t>
      </w:r>
    </w:p>
    <w:p w:rsidR="00000000" w:rsidRDefault="00FE3E99">
      <w:pPr>
        <w:spacing w:line="500" w:lineRule="atLeast"/>
        <w:ind w:firstLine="600"/>
        <w:divId w:val="783114515"/>
        <w:rPr>
          <w:rFonts w:hint="eastAsia"/>
          <w:sz w:val="30"/>
          <w:szCs w:val="30"/>
        </w:rPr>
      </w:pPr>
      <w:r>
        <w:rPr>
          <w:rFonts w:hint="eastAsia"/>
          <w:sz w:val="30"/>
          <w:szCs w:val="30"/>
        </w:rPr>
        <w:t>该行政处罚决定书最终认定上述三被告的行为违反《证券法》第四十七条的规定，构成《证券法》第一百九十</w:t>
      </w:r>
      <w:r>
        <w:rPr>
          <w:rFonts w:hint="eastAsia"/>
          <w:sz w:val="30"/>
          <w:szCs w:val="30"/>
        </w:rPr>
        <w:t>五条所述的短线交易行为，故决定责成第三人董事会向被告九龙山旅游公司追讨短线交易收益人民币</w:t>
      </w:r>
      <w:r>
        <w:rPr>
          <w:rFonts w:hint="eastAsia"/>
          <w:sz w:val="30"/>
          <w:szCs w:val="30"/>
        </w:rPr>
        <w:t>84,436,801.34</w:t>
      </w:r>
      <w:r>
        <w:rPr>
          <w:rFonts w:hint="eastAsia"/>
          <w:sz w:val="30"/>
          <w:szCs w:val="30"/>
        </w:rPr>
        <w:t>元，向被告</w:t>
      </w:r>
      <w:r>
        <w:rPr>
          <w:rFonts w:hint="eastAsia"/>
          <w:sz w:val="30"/>
          <w:szCs w:val="30"/>
        </w:rPr>
        <w:t>ResortProperty</w:t>
      </w:r>
      <w:r>
        <w:rPr>
          <w:rFonts w:hint="eastAsia"/>
          <w:sz w:val="30"/>
          <w:szCs w:val="30"/>
        </w:rPr>
        <w:t>公司追讨短线交易收益</w:t>
      </w:r>
      <w:r>
        <w:rPr>
          <w:rFonts w:hint="eastAsia"/>
          <w:sz w:val="30"/>
          <w:szCs w:val="30"/>
        </w:rPr>
        <w:t>19,157,936.40</w:t>
      </w:r>
      <w:r>
        <w:rPr>
          <w:rFonts w:hint="eastAsia"/>
          <w:sz w:val="30"/>
          <w:szCs w:val="30"/>
        </w:rPr>
        <w:t>美元，向被告</w:t>
      </w:r>
      <w:r>
        <w:rPr>
          <w:rFonts w:hint="eastAsia"/>
          <w:sz w:val="30"/>
          <w:szCs w:val="30"/>
        </w:rPr>
        <w:t>OceanGarden</w:t>
      </w:r>
      <w:r>
        <w:rPr>
          <w:rFonts w:hint="eastAsia"/>
          <w:sz w:val="30"/>
          <w:szCs w:val="30"/>
        </w:rPr>
        <w:t>公司追讨短线交易收益</w:t>
      </w:r>
      <w:r>
        <w:rPr>
          <w:rFonts w:hint="eastAsia"/>
          <w:sz w:val="30"/>
          <w:szCs w:val="30"/>
        </w:rPr>
        <w:t>2,717,559.75</w:t>
      </w:r>
      <w:r>
        <w:rPr>
          <w:rFonts w:hint="eastAsia"/>
          <w:sz w:val="30"/>
          <w:szCs w:val="30"/>
        </w:rPr>
        <w:t>美元；对上述三被告给予警告，并分别处以</w:t>
      </w:r>
      <w:r>
        <w:rPr>
          <w:rFonts w:hint="eastAsia"/>
          <w:sz w:val="30"/>
          <w:szCs w:val="30"/>
        </w:rPr>
        <w:t>10</w:t>
      </w:r>
      <w:r>
        <w:rPr>
          <w:rFonts w:hint="eastAsia"/>
          <w:sz w:val="30"/>
          <w:szCs w:val="30"/>
        </w:rPr>
        <w:t>万元罚款。</w:t>
      </w:r>
    </w:p>
    <w:p w:rsidR="00000000" w:rsidRDefault="00FE3E99">
      <w:pPr>
        <w:spacing w:line="500" w:lineRule="atLeast"/>
        <w:ind w:firstLine="600"/>
        <w:divId w:val="1301183679"/>
        <w:rPr>
          <w:rFonts w:hint="eastAsia"/>
          <w:sz w:val="30"/>
          <w:szCs w:val="30"/>
        </w:rPr>
      </w:pPr>
      <w:r>
        <w:rPr>
          <w:rFonts w:hint="eastAsia"/>
          <w:sz w:val="30"/>
          <w:szCs w:val="30"/>
        </w:rPr>
        <w:t>原告系持有第三人</w:t>
      </w:r>
      <w:r>
        <w:rPr>
          <w:rFonts w:hint="eastAsia"/>
          <w:sz w:val="30"/>
          <w:szCs w:val="30"/>
        </w:rPr>
        <w:t>13.77%</w:t>
      </w:r>
      <w:r>
        <w:rPr>
          <w:rFonts w:hint="eastAsia"/>
          <w:sz w:val="30"/>
          <w:szCs w:val="30"/>
        </w:rPr>
        <w:t>股权的股东。原告于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日向第三人董事会及被告李勤夫、杨志凌、顾北亭、沈焜、李梦强、王世渝、郭辉发出公函，要求第三人董事会向上述三被告追讨短线</w:t>
      </w:r>
      <w:r>
        <w:rPr>
          <w:rFonts w:hint="eastAsia"/>
          <w:sz w:val="30"/>
          <w:szCs w:val="30"/>
        </w:rPr>
        <w:t>交易收益。之后，因第三人董事会未提起相关诉讼，原告遂起诉来院。</w:t>
      </w:r>
    </w:p>
    <w:p w:rsidR="00000000" w:rsidRDefault="00FE3E99">
      <w:pPr>
        <w:spacing w:line="500" w:lineRule="atLeast"/>
        <w:ind w:firstLine="600"/>
        <w:divId w:val="1590693224"/>
        <w:rPr>
          <w:rFonts w:hint="eastAsia"/>
          <w:sz w:val="30"/>
          <w:szCs w:val="30"/>
        </w:rPr>
      </w:pPr>
      <w:r>
        <w:rPr>
          <w:rFonts w:hint="eastAsia"/>
          <w:sz w:val="30"/>
          <w:szCs w:val="30"/>
        </w:rPr>
        <w:t>本院另查明，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日，上海市工商行政管理局出具准予变更（备案）登记通知书，确认第三人董事长为被告李勤夫，董事为汪某、姚某、沈焜、李梦强、王世渝、郭辉、杨志凌、顾北亭。</w:t>
      </w:r>
    </w:p>
    <w:p w:rsidR="00000000" w:rsidRDefault="00FE3E99">
      <w:pPr>
        <w:spacing w:line="500" w:lineRule="atLeast"/>
        <w:ind w:firstLine="600"/>
        <w:divId w:val="1728531571"/>
        <w:rPr>
          <w:rFonts w:hint="eastAsia"/>
          <w:sz w:val="30"/>
          <w:szCs w:val="30"/>
        </w:rPr>
      </w:pPr>
      <w:r>
        <w:rPr>
          <w:rFonts w:hint="eastAsia"/>
          <w:sz w:val="30"/>
          <w:szCs w:val="30"/>
        </w:rPr>
        <w:t>本院再查明，被告九龙山旅游公司曾因不服前述行政处罚决定，向北京市第一中级人民法院提起诉讼，该院于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日作出（</w:t>
      </w:r>
      <w:r>
        <w:rPr>
          <w:rFonts w:hint="eastAsia"/>
          <w:sz w:val="30"/>
          <w:szCs w:val="30"/>
        </w:rPr>
        <w:t>2012</w:t>
      </w:r>
      <w:r>
        <w:rPr>
          <w:rFonts w:hint="eastAsia"/>
          <w:sz w:val="30"/>
          <w:szCs w:val="30"/>
        </w:rPr>
        <w:t>）一中行初字第</w:t>
      </w:r>
      <w:r>
        <w:rPr>
          <w:rFonts w:hint="eastAsia"/>
          <w:sz w:val="30"/>
          <w:szCs w:val="30"/>
        </w:rPr>
        <w:t>2828</w:t>
      </w:r>
      <w:r>
        <w:rPr>
          <w:rFonts w:hint="eastAsia"/>
          <w:sz w:val="30"/>
          <w:szCs w:val="30"/>
        </w:rPr>
        <w:t>号行政判决书，认定中国证券监督管理委员会作出上述行政处罚决定并无不当，但责成第三人董事会向前述三被告追讨短线交易所</w:t>
      </w:r>
      <w:r>
        <w:rPr>
          <w:rFonts w:hint="eastAsia"/>
          <w:sz w:val="30"/>
          <w:szCs w:val="30"/>
        </w:rPr>
        <w:t>获收益，并不具备行政处罚的法律特征，将该内容列于行政处罚决定主文应属不当，予以指正，判决驳回被告九龙山旅游公司的诉讼请求。该行政判决现已生效。</w:t>
      </w:r>
    </w:p>
    <w:p w:rsidR="00000000" w:rsidRDefault="00FE3E99">
      <w:pPr>
        <w:spacing w:line="500" w:lineRule="atLeast"/>
        <w:ind w:firstLine="600"/>
        <w:divId w:val="36126398"/>
        <w:rPr>
          <w:rFonts w:hint="eastAsia"/>
          <w:sz w:val="30"/>
          <w:szCs w:val="30"/>
        </w:rPr>
      </w:pPr>
      <w:r>
        <w:rPr>
          <w:rFonts w:hint="eastAsia"/>
          <w:sz w:val="30"/>
          <w:szCs w:val="30"/>
        </w:rPr>
        <w:t>本院认为，《中华人民共和国证券法》（</w:t>
      </w:r>
      <w:r>
        <w:rPr>
          <w:rFonts w:hint="eastAsia"/>
          <w:sz w:val="30"/>
          <w:szCs w:val="30"/>
        </w:rPr>
        <w:t>2013</w:t>
      </w:r>
      <w:r>
        <w:rPr>
          <w:rFonts w:hint="eastAsia"/>
          <w:sz w:val="30"/>
          <w:szCs w:val="30"/>
        </w:rPr>
        <w:t>修正）第一百七十九条第一款第（七）项规定：国务院证券监督管理机构在对证券市场实施监督管理中履行下列职责：……（七）依法对违反证券市场监督管理法律、行政法规的行为进行查处；……依照上述法律规定，中国证券监督管理委员会作为国务院证券监督管理机构，对违反证券市场监督管理法律法规的行为进行查处，系行使其法定职权的行为，其进行查处后</w:t>
      </w:r>
      <w:r>
        <w:rPr>
          <w:rFonts w:hint="eastAsia"/>
          <w:sz w:val="30"/>
          <w:szCs w:val="30"/>
        </w:rPr>
        <w:t>作出的行政处罚决定，具有相应行政法律效力。</w:t>
      </w:r>
    </w:p>
    <w:p w:rsidR="00000000" w:rsidRDefault="00FE3E99">
      <w:pPr>
        <w:spacing w:line="500" w:lineRule="atLeast"/>
        <w:ind w:firstLine="600"/>
        <w:divId w:val="192810301"/>
        <w:rPr>
          <w:rFonts w:hint="eastAsia"/>
          <w:sz w:val="30"/>
          <w:szCs w:val="30"/>
        </w:rPr>
      </w:pPr>
      <w:r>
        <w:rPr>
          <w:rFonts w:hint="eastAsia"/>
          <w:sz w:val="30"/>
          <w:szCs w:val="30"/>
        </w:rPr>
        <w:t>当然，国务院证券监督管理机构在具体行政处罚决定中认定的违法事实对民事案件的审理并不必然产生预决效力，但如果此种行政行为已经人民法院在行政诉讼中判决维持，这一事实即具备司法认定的属性，对相关民事诉讼产生预决效力。最高人民法院《关于民事诉讼证据的若干规定》第九条第一款第（四）项即已规定：下列事实，当事人无需举证证明……（四）已为人民法院发生法律效力的裁判所确认的事实；……本案系争行政处罚决定书，已经人民法院生效判决予以维持，依照上述规定，系争行政处罚决定书认定的有关短</w:t>
      </w:r>
      <w:r>
        <w:rPr>
          <w:rFonts w:hint="eastAsia"/>
          <w:sz w:val="30"/>
          <w:szCs w:val="30"/>
        </w:rPr>
        <w:t>线交易事实属于无需举证证明的事实，且对本案已产生预决效力。虽然相关生效判决书认定系争行政处罚决定书责成第三人董事会向前述三被告追讨短线交易所获收益，并不具备行政处罚的法律特征，将该内容列于行政处罚决定主文应属不当，并对此予以指正，但此种瑕疵并不影响该行政处罚决定书认定事实的正确与否，该行政处罚决定书认定的相关事实对于本案依然具有预决效力。故对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公司在受让第三人系争股份后又予以减持的行为，是否构成短线交易行为及其相关盈利金额，本院无需再</w:t>
      </w:r>
      <w:r>
        <w:rPr>
          <w:rFonts w:hint="eastAsia"/>
          <w:sz w:val="30"/>
          <w:szCs w:val="30"/>
        </w:rPr>
        <w:t>予以实体审查。</w:t>
      </w:r>
    </w:p>
    <w:p w:rsidR="00000000" w:rsidRDefault="00FE3E99">
      <w:pPr>
        <w:spacing w:line="500" w:lineRule="atLeast"/>
        <w:ind w:firstLine="600"/>
        <w:divId w:val="1813937671"/>
        <w:rPr>
          <w:rFonts w:hint="eastAsia"/>
          <w:sz w:val="30"/>
          <w:szCs w:val="30"/>
        </w:rPr>
      </w:pPr>
      <w:r>
        <w:rPr>
          <w:rFonts w:hint="eastAsia"/>
          <w:sz w:val="30"/>
          <w:szCs w:val="30"/>
        </w:rPr>
        <w:t>前述三被告既存在短线交易的不当行为，依照《中华人民共和国证券法》第四十七条第一款之规定，其所得收益应归第三人所有，第三人董事会应当收回其所得收益。鉴于第三人董事会未向前述三被告主张相关权利，在原告书面要求后亦未在法定期限内执行，现原告作为第三人的股东依照《中华人民共和国证券法》第四十七条第二款之规定提起本案诉讼并无不当，其诉讼请求具有法律依据。</w:t>
      </w:r>
    </w:p>
    <w:p w:rsidR="00000000" w:rsidRDefault="00FE3E99">
      <w:pPr>
        <w:spacing w:line="500" w:lineRule="atLeast"/>
        <w:ind w:firstLine="600"/>
        <w:divId w:val="1832982944"/>
        <w:rPr>
          <w:rFonts w:hint="eastAsia"/>
          <w:sz w:val="30"/>
          <w:szCs w:val="30"/>
        </w:rPr>
      </w:pPr>
      <w:r>
        <w:rPr>
          <w:rFonts w:hint="eastAsia"/>
          <w:sz w:val="30"/>
          <w:szCs w:val="30"/>
        </w:rPr>
        <w:t>原告另主张第三人的相关董事对前述三被告的归入义务承担连带责任，对此本院认为，《中华人民共和国证券法》第四十七条第三款之规定：公司董事会不按照第一款的</w:t>
      </w:r>
      <w:r>
        <w:rPr>
          <w:rFonts w:hint="eastAsia"/>
          <w:sz w:val="30"/>
          <w:szCs w:val="30"/>
        </w:rPr>
        <w:t>规定执行的，负有责任的董事依法承担连带责任。本案中第三人董事会未主动向被告九龙山旅游公司、</w:t>
      </w:r>
      <w:r>
        <w:rPr>
          <w:rFonts w:hint="eastAsia"/>
          <w:sz w:val="30"/>
          <w:szCs w:val="30"/>
        </w:rPr>
        <w:t>ResortProperty</w:t>
      </w:r>
      <w:r>
        <w:rPr>
          <w:rFonts w:hint="eastAsia"/>
          <w:sz w:val="30"/>
          <w:szCs w:val="30"/>
        </w:rPr>
        <w:t>公司、</w:t>
      </w:r>
      <w:r>
        <w:rPr>
          <w:rFonts w:hint="eastAsia"/>
          <w:sz w:val="30"/>
          <w:szCs w:val="30"/>
        </w:rPr>
        <w:t>OceanGarden</w:t>
      </w:r>
      <w:r>
        <w:rPr>
          <w:rFonts w:hint="eastAsia"/>
          <w:sz w:val="30"/>
          <w:szCs w:val="30"/>
        </w:rPr>
        <w:t>公司主张归入权，在原告要求后亦未能在法定期限内执行；据此可认定其余七被告作为第三人的董事，未及时召开董事会做出相关决议，在原告提出相应要求后亦未能及时履行其董事职责，违反其作为董事应承担的勤勉义务，对于第三人未能及时行使其归入权负有相应责任。依照上述法律规定，该七名被告作为负有责任的董事应承担相应连带责任，鉴于该七名被告并未举证证明其未能履行上述职责存在合理理由，</w:t>
      </w:r>
      <w:r>
        <w:rPr>
          <w:rFonts w:hint="eastAsia"/>
          <w:sz w:val="30"/>
          <w:szCs w:val="30"/>
        </w:rPr>
        <w:t>故原告的上述主张，具有事实与法律依据，本院亦予以采信。</w:t>
      </w:r>
    </w:p>
    <w:p w:rsidR="00000000" w:rsidRDefault="00FE3E99">
      <w:pPr>
        <w:spacing w:line="500" w:lineRule="atLeast"/>
        <w:ind w:firstLine="600"/>
        <w:divId w:val="692658025"/>
        <w:rPr>
          <w:rFonts w:hint="eastAsia"/>
          <w:sz w:val="30"/>
          <w:szCs w:val="30"/>
        </w:rPr>
      </w:pPr>
      <w:r>
        <w:rPr>
          <w:rFonts w:hint="eastAsia"/>
          <w:sz w:val="30"/>
          <w:szCs w:val="30"/>
        </w:rPr>
        <w:t>综上，本院依照《中华人民共和国证券法》（</w:t>
      </w:r>
      <w:r>
        <w:rPr>
          <w:rFonts w:hint="eastAsia"/>
          <w:sz w:val="30"/>
          <w:szCs w:val="30"/>
        </w:rPr>
        <w:t>2013</w:t>
      </w:r>
      <w:r>
        <w:rPr>
          <w:rFonts w:hint="eastAsia"/>
          <w:sz w:val="30"/>
          <w:szCs w:val="30"/>
        </w:rPr>
        <w:t>修正）第四十七条、第一百七十九条、《中华人民共和国公司法》第一百四十八条、《中华人民共和国民事诉讼法》第一百四十四条及最高人民法院《关于民事诉讼证据的若干规定》第九条第一款第</w:t>
      </w:r>
      <w:r>
        <w:rPr>
          <w:rFonts w:hint="eastAsia"/>
          <w:sz w:val="30"/>
          <w:szCs w:val="30"/>
        </w:rPr>
        <w:t>(</w:t>
      </w:r>
      <w:r>
        <w:rPr>
          <w:rFonts w:hint="eastAsia"/>
          <w:sz w:val="30"/>
          <w:szCs w:val="30"/>
        </w:rPr>
        <w:t>四</w:t>
      </w:r>
      <w:r>
        <w:rPr>
          <w:rFonts w:hint="eastAsia"/>
          <w:sz w:val="30"/>
          <w:szCs w:val="30"/>
        </w:rPr>
        <w:t>)</w:t>
      </w:r>
      <w:r>
        <w:rPr>
          <w:rFonts w:hint="eastAsia"/>
          <w:sz w:val="30"/>
          <w:szCs w:val="30"/>
        </w:rPr>
        <w:t>项之规定，判决如下：</w:t>
      </w:r>
    </w:p>
    <w:p w:rsidR="00000000" w:rsidRDefault="00FE3E99">
      <w:pPr>
        <w:spacing w:line="500" w:lineRule="atLeast"/>
        <w:ind w:firstLine="600"/>
        <w:divId w:val="460345435"/>
        <w:rPr>
          <w:rFonts w:hint="eastAsia"/>
          <w:sz w:val="30"/>
          <w:szCs w:val="30"/>
        </w:rPr>
      </w:pPr>
      <w:r>
        <w:rPr>
          <w:rFonts w:hint="eastAsia"/>
          <w:sz w:val="30"/>
          <w:szCs w:val="30"/>
        </w:rPr>
        <w:t>一、被告浙江九龙山国际旅游开发有限公司应于本判决生效之日起十日内归还第三人上海九龙山股份有限公司短线交易收益人民币</w:t>
      </w:r>
      <w:r>
        <w:rPr>
          <w:rFonts w:hint="eastAsia"/>
          <w:sz w:val="30"/>
          <w:szCs w:val="30"/>
        </w:rPr>
        <w:t>84,436,801.34</w:t>
      </w:r>
      <w:r>
        <w:rPr>
          <w:rFonts w:hint="eastAsia"/>
          <w:sz w:val="30"/>
          <w:szCs w:val="30"/>
        </w:rPr>
        <w:t>元；</w:t>
      </w:r>
    </w:p>
    <w:p w:rsidR="00000000" w:rsidRDefault="00FE3E99">
      <w:pPr>
        <w:spacing w:line="500" w:lineRule="atLeast"/>
        <w:ind w:firstLine="600"/>
        <w:divId w:val="1415858623"/>
        <w:rPr>
          <w:rFonts w:hint="eastAsia"/>
          <w:sz w:val="30"/>
          <w:szCs w:val="30"/>
        </w:rPr>
      </w:pPr>
      <w:r>
        <w:rPr>
          <w:rFonts w:hint="eastAsia"/>
          <w:sz w:val="30"/>
          <w:szCs w:val="30"/>
        </w:rPr>
        <w:t>二、被告</w:t>
      </w:r>
      <w:r>
        <w:rPr>
          <w:rFonts w:hint="eastAsia"/>
          <w:sz w:val="30"/>
          <w:szCs w:val="30"/>
        </w:rPr>
        <w:t>ResortPropertyInternationa</w:t>
      </w:r>
      <w:r>
        <w:rPr>
          <w:rFonts w:hint="eastAsia"/>
          <w:sz w:val="30"/>
          <w:szCs w:val="30"/>
        </w:rPr>
        <w:t>lLtd.</w:t>
      </w:r>
      <w:r>
        <w:rPr>
          <w:rFonts w:hint="eastAsia"/>
          <w:sz w:val="30"/>
          <w:szCs w:val="30"/>
        </w:rPr>
        <w:t>应于本判决生效之日起十日内归还第三人上海九龙山股份有限公司短线交易收益</w:t>
      </w:r>
      <w:r>
        <w:rPr>
          <w:rFonts w:hint="eastAsia"/>
          <w:sz w:val="30"/>
          <w:szCs w:val="30"/>
        </w:rPr>
        <w:t>19,157,936.40</w:t>
      </w:r>
      <w:r>
        <w:rPr>
          <w:rFonts w:hint="eastAsia"/>
          <w:sz w:val="30"/>
          <w:szCs w:val="30"/>
        </w:rPr>
        <w:t>美元；</w:t>
      </w:r>
    </w:p>
    <w:p w:rsidR="00000000" w:rsidRDefault="00FE3E99">
      <w:pPr>
        <w:spacing w:line="500" w:lineRule="atLeast"/>
        <w:ind w:firstLine="600"/>
        <w:divId w:val="823815396"/>
        <w:rPr>
          <w:rFonts w:hint="eastAsia"/>
          <w:sz w:val="30"/>
          <w:szCs w:val="30"/>
        </w:rPr>
      </w:pPr>
      <w:r>
        <w:rPr>
          <w:rFonts w:hint="eastAsia"/>
          <w:sz w:val="30"/>
          <w:szCs w:val="30"/>
        </w:rPr>
        <w:t>三、被告</w:t>
      </w:r>
      <w:r>
        <w:rPr>
          <w:rFonts w:hint="eastAsia"/>
          <w:sz w:val="30"/>
          <w:szCs w:val="30"/>
        </w:rPr>
        <w:t>OceanGardenHoldingsLtd.</w:t>
      </w:r>
      <w:r>
        <w:rPr>
          <w:rFonts w:hint="eastAsia"/>
          <w:sz w:val="30"/>
          <w:szCs w:val="30"/>
        </w:rPr>
        <w:t>应于本判决生效之日起十日内归还第三人上海九龙山股份有限公司短线交易收益</w:t>
      </w:r>
      <w:r>
        <w:rPr>
          <w:rFonts w:hint="eastAsia"/>
          <w:sz w:val="30"/>
          <w:szCs w:val="30"/>
        </w:rPr>
        <w:t>2,717,559.75</w:t>
      </w:r>
      <w:r>
        <w:rPr>
          <w:rFonts w:hint="eastAsia"/>
          <w:sz w:val="30"/>
          <w:szCs w:val="30"/>
        </w:rPr>
        <w:t>美元；</w:t>
      </w:r>
    </w:p>
    <w:p w:rsidR="00000000" w:rsidRDefault="00FE3E99">
      <w:pPr>
        <w:spacing w:line="500" w:lineRule="atLeast"/>
        <w:ind w:firstLine="600"/>
        <w:divId w:val="2084453148"/>
        <w:rPr>
          <w:rFonts w:hint="eastAsia"/>
          <w:sz w:val="30"/>
          <w:szCs w:val="30"/>
        </w:rPr>
      </w:pPr>
      <w:r>
        <w:rPr>
          <w:rFonts w:hint="eastAsia"/>
          <w:sz w:val="30"/>
          <w:szCs w:val="30"/>
        </w:rPr>
        <w:t>四、被告李勤夫、杨志凌、顾北亭、沈焜、李梦强、王世渝、郭辉对被告浙江九龙山国际旅游开发有限公司、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上述归还义务承担连带责任。</w:t>
      </w:r>
    </w:p>
    <w:p w:rsidR="00000000" w:rsidRDefault="00FE3E99">
      <w:pPr>
        <w:spacing w:line="500" w:lineRule="atLeast"/>
        <w:ind w:firstLine="600"/>
        <w:divId w:val="956260161"/>
        <w:rPr>
          <w:rFonts w:hint="eastAsia"/>
          <w:sz w:val="30"/>
          <w:szCs w:val="30"/>
        </w:rPr>
      </w:pPr>
      <w:r>
        <w:rPr>
          <w:rFonts w:hint="eastAsia"/>
          <w:sz w:val="30"/>
          <w:szCs w:val="30"/>
        </w:rPr>
        <w:t>如果被告</w:t>
      </w:r>
      <w:r>
        <w:rPr>
          <w:rFonts w:hint="eastAsia"/>
          <w:sz w:val="30"/>
          <w:szCs w:val="30"/>
        </w:rPr>
        <w:t>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、李勤夫、杨志凌、顾北亭、沈焜、李梦强、王世渝、郭辉未按本判决指定的期间履行给付金钱义务，应当依照《中华人民共和国民事诉讼法》第二百五十三条之规定，加倍支付迟延履行期间的债务利息。</w:t>
      </w:r>
    </w:p>
    <w:p w:rsidR="00000000" w:rsidRDefault="00FE3E99">
      <w:pPr>
        <w:spacing w:line="500" w:lineRule="atLeast"/>
        <w:ind w:firstLine="600"/>
        <w:divId w:val="1457405811"/>
        <w:rPr>
          <w:rFonts w:hint="eastAsia"/>
          <w:sz w:val="30"/>
          <w:szCs w:val="30"/>
        </w:rPr>
      </w:pPr>
      <w:r>
        <w:rPr>
          <w:rFonts w:hint="eastAsia"/>
          <w:sz w:val="30"/>
          <w:szCs w:val="30"/>
        </w:rPr>
        <w:t>本案案件受理费人民币</w:t>
      </w:r>
      <w:r>
        <w:rPr>
          <w:rFonts w:hint="eastAsia"/>
          <w:sz w:val="30"/>
          <w:szCs w:val="30"/>
        </w:rPr>
        <w:t>1,156,989</w:t>
      </w:r>
      <w:r>
        <w:rPr>
          <w:rFonts w:hint="eastAsia"/>
          <w:sz w:val="30"/>
          <w:szCs w:val="30"/>
        </w:rPr>
        <w:t>元，由被告浙江九龙山国际旅游开发有限公司、</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w:t>
      </w:r>
      <w:r>
        <w:rPr>
          <w:rFonts w:hint="eastAsia"/>
          <w:sz w:val="30"/>
          <w:szCs w:val="30"/>
        </w:rPr>
        <w:t>、李勤夫、杨志凌、顾北亭、沈焜、李梦强、王世渝、郭辉共同负担。此款应于本判决生效之日起七日内向本院缴纳。</w:t>
      </w:r>
    </w:p>
    <w:p w:rsidR="00000000" w:rsidRDefault="00FE3E99">
      <w:pPr>
        <w:spacing w:line="500" w:lineRule="atLeast"/>
        <w:ind w:firstLine="600"/>
        <w:divId w:val="1206136285"/>
        <w:rPr>
          <w:rFonts w:hint="eastAsia"/>
          <w:sz w:val="30"/>
          <w:szCs w:val="30"/>
        </w:rPr>
      </w:pPr>
      <w:r>
        <w:rPr>
          <w:rFonts w:hint="eastAsia"/>
          <w:sz w:val="30"/>
          <w:szCs w:val="30"/>
        </w:rPr>
        <w:t>如不服本判决，被告</w:t>
      </w:r>
      <w:r>
        <w:rPr>
          <w:rFonts w:hint="eastAsia"/>
          <w:sz w:val="30"/>
          <w:szCs w:val="30"/>
        </w:rPr>
        <w:t>ResortPropertyInternationalLtd.</w:t>
      </w:r>
      <w:r>
        <w:rPr>
          <w:rFonts w:hint="eastAsia"/>
          <w:sz w:val="30"/>
          <w:szCs w:val="30"/>
        </w:rPr>
        <w:t>、</w:t>
      </w:r>
      <w:r>
        <w:rPr>
          <w:rFonts w:hint="eastAsia"/>
          <w:sz w:val="30"/>
          <w:szCs w:val="30"/>
        </w:rPr>
        <w:t>OceanGardenHoldingsLtd.</w:t>
      </w:r>
      <w:r>
        <w:rPr>
          <w:rFonts w:hint="eastAsia"/>
          <w:sz w:val="30"/>
          <w:szCs w:val="30"/>
        </w:rPr>
        <w:t>可在本判决书送达之日起三十日内，原告海航置业控股</w:t>
      </w:r>
      <w:r>
        <w:rPr>
          <w:rFonts w:hint="eastAsia"/>
          <w:sz w:val="30"/>
          <w:szCs w:val="30"/>
        </w:rPr>
        <w:t>(</w:t>
      </w:r>
      <w:r>
        <w:rPr>
          <w:rFonts w:hint="eastAsia"/>
          <w:sz w:val="30"/>
          <w:szCs w:val="30"/>
        </w:rPr>
        <w:t>集团</w:t>
      </w:r>
      <w:r>
        <w:rPr>
          <w:rFonts w:hint="eastAsia"/>
          <w:sz w:val="30"/>
          <w:szCs w:val="30"/>
        </w:rPr>
        <w:t>)</w:t>
      </w:r>
      <w:r>
        <w:rPr>
          <w:rFonts w:hint="eastAsia"/>
          <w:sz w:val="30"/>
          <w:szCs w:val="30"/>
        </w:rPr>
        <w:t>有限公司、被告浙江九龙山国际旅游开发有限公司、李勤夫、杨志凌、顾北亭、沈焜、李梦强、王世渝、郭辉可在本判决书送达之日起十五日内向本院递交上诉状，并按对方当事人的人数提出副本，上诉于上海市高级人民法院。</w:t>
      </w:r>
    </w:p>
    <w:p w:rsidR="00000000" w:rsidRDefault="00FE3E99">
      <w:pPr>
        <w:spacing w:line="500" w:lineRule="atLeast"/>
        <w:jc w:val="right"/>
        <w:divId w:val="452865815"/>
        <w:rPr>
          <w:rFonts w:hint="eastAsia"/>
          <w:sz w:val="30"/>
          <w:szCs w:val="30"/>
        </w:rPr>
      </w:pPr>
      <w:r>
        <w:rPr>
          <w:rFonts w:hint="eastAsia"/>
          <w:sz w:val="30"/>
          <w:szCs w:val="30"/>
        </w:rPr>
        <w:t>审　判　长　　张冬</w:t>
      </w:r>
      <w:r>
        <w:rPr>
          <w:rFonts w:hint="eastAsia"/>
          <w:sz w:val="30"/>
          <w:szCs w:val="30"/>
        </w:rPr>
        <w:t>梅</w:t>
      </w:r>
    </w:p>
    <w:p w:rsidR="00000000" w:rsidRDefault="00FE3E99">
      <w:pPr>
        <w:spacing w:line="500" w:lineRule="atLeast"/>
        <w:jc w:val="right"/>
        <w:divId w:val="709652303"/>
        <w:rPr>
          <w:rFonts w:hint="eastAsia"/>
          <w:sz w:val="30"/>
          <w:szCs w:val="30"/>
        </w:rPr>
      </w:pPr>
      <w:r>
        <w:rPr>
          <w:rFonts w:hint="eastAsia"/>
          <w:sz w:val="30"/>
          <w:szCs w:val="30"/>
        </w:rPr>
        <w:t>代理审判员　　张文婷</w:t>
      </w:r>
    </w:p>
    <w:p w:rsidR="00000000" w:rsidRDefault="00FE3E99">
      <w:pPr>
        <w:spacing w:line="500" w:lineRule="atLeast"/>
        <w:jc w:val="right"/>
        <w:divId w:val="1342583692"/>
        <w:rPr>
          <w:rFonts w:hint="eastAsia"/>
          <w:sz w:val="30"/>
          <w:szCs w:val="30"/>
        </w:rPr>
      </w:pPr>
      <w:r>
        <w:rPr>
          <w:rFonts w:hint="eastAsia"/>
          <w:sz w:val="30"/>
          <w:szCs w:val="30"/>
        </w:rPr>
        <w:t>人民陪审员　　黄秀佩</w:t>
      </w:r>
    </w:p>
    <w:p w:rsidR="00000000" w:rsidRDefault="00FE3E99">
      <w:pPr>
        <w:spacing w:line="500" w:lineRule="atLeast"/>
        <w:jc w:val="right"/>
        <w:divId w:val="225533329"/>
        <w:rPr>
          <w:rFonts w:hint="eastAsia"/>
          <w:sz w:val="30"/>
          <w:szCs w:val="30"/>
        </w:rPr>
      </w:pPr>
      <w:r>
        <w:rPr>
          <w:rFonts w:hint="eastAsia"/>
          <w:sz w:val="30"/>
          <w:szCs w:val="30"/>
        </w:rPr>
        <w:t>二〇一四年八月八日</w:t>
      </w:r>
    </w:p>
    <w:p w:rsidR="00000000" w:rsidRDefault="00FE3E99">
      <w:pPr>
        <w:spacing w:line="500" w:lineRule="atLeast"/>
        <w:jc w:val="right"/>
        <w:divId w:val="669062182"/>
        <w:rPr>
          <w:rFonts w:hint="eastAsia"/>
          <w:sz w:val="30"/>
          <w:szCs w:val="30"/>
        </w:rPr>
      </w:pPr>
      <w:r>
        <w:rPr>
          <w:rFonts w:hint="eastAsia"/>
          <w:sz w:val="30"/>
          <w:szCs w:val="30"/>
        </w:rPr>
        <w:t>书　记　员　　黄海波</w:t>
      </w:r>
    </w:p>
    <w:p w:rsidR="00000000" w:rsidRDefault="00FE3E99">
      <w:pPr>
        <w:spacing w:line="500" w:lineRule="atLeast"/>
        <w:ind w:firstLine="600"/>
        <w:divId w:val="1931424163"/>
        <w:rPr>
          <w:rFonts w:hint="eastAsia"/>
          <w:sz w:val="30"/>
          <w:szCs w:val="30"/>
        </w:rPr>
      </w:pPr>
      <w:r>
        <w:rPr>
          <w:rFonts w:hint="eastAsia"/>
          <w:sz w:val="30"/>
          <w:szCs w:val="30"/>
        </w:rPr>
        <w:t>附：相关法律条文</w:t>
      </w:r>
    </w:p>
    <w:p w:rsidR="00000000" w:rsidRDefault="00FE3E99">
      <w:pPr>
        <w:spacing w:line="500" w:lineRule="atLeast"/>
        <w:ind w:firstLine="600"/>
        <w:divId w:val="1662154678"/>
        <w:rPr>
          <w:rFonts w:hint="eastAsia"/>
          <w:sz w:val="30"/>
          <w:szCs w:val="30"/>
        </w:rPr>
      </w:pPr>
      <w:r>
        <w:rPr>
          <w:rFonts w:hint="eastAsia"/>
          <w:sz w:val="30"/>
          <w:szCs w:val="30"/>
        </w:rPr>
        <w:t>一、《中华人民共和国证券法》第四十七条</w:t>
      </w:r>
    </w:p>
    <w:p w:rsidR="00000000" w:rsidRDefault="00FE3E99">
      <w:pPr>
        <w:spacing w:line="500" w:lineRule="atLeast"/>
        <w:ind w:firstLine="600"/>
        <w:divId w:val="887882763"/>
        <w:rPr>
          <w:rFonts w:hint="eastAsia"/>
          <w:sz w:val="30"/>
          <w:szCs w:val="30"/>
        </w:rPr>
      </w:pPr>
      <w:r>
        <w:rPr>
          <w:rFonts w:hint="eastAsia"/>
          <w:sz w:val="30"/>
          <w:szCs w:val="30"/>
        </w:rPr>
        <w:t>【股票买卖】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rsidR="00000000" w:rsidRDefault="00FE3E99">
      <w:pPr>
        <w:spacing w:line="500" w:lineRule="atLeast"/>
        <w:ind w:firstLine="600"/>
        <w:divId w:val="867179451"/>
        <w:rPr>
          <w:rFonts w:hint="eastAsia"/>
          <w:sz w:val="30"/>
          <w:szCs w:val="30"/>
        </w:rPr>
      </w:pPr>
      <w:r>
        <w:rPr>
          <w:rFonts w:hint="eastAsia"/>
          <w:sz w:val="30"/>
          <w:szCs w:val="30"/>
        </w:rPr>
        <w:t>公司董事会不按照前款规定执行的，股东有权要求董事会在三十日内执行。公司董事会未在上述期限内执行的，股东有权为了公司的利益以自己的名义直接向人民法院提起诉讼。</w:t>
      </w:r>
    </w:p>
    <w:p w:rsidR="00000000" w:rsidRDefault="00FE3E99">
      <w:pPr>
        <w:spacing w:line="500" w:lineRule="atLeast"/>
        <w:ind w:firstLine="600"/>
        <w:divId w:val="1863321463"/>
        <w:rPr>
          <w:rFonts w:hint="eastAsia"/>
          <w:sz w:val="30"/>
          <w:szCs w:val="30"/>
        </w:rPr>
      </w:pPr>
      <w:r>
        <w:rPr>
          <w:rFonts w:hint="eastAsia"/>
          <w:sz w:val="30"/>
          <w:szCs w:val="30"/>
        </w:rPr>
        <w:t>公司董事会不按照第一款的规定执行的，负有责任的董事依法承担连带责任。</w:t>
      </w:r>
    </w:p>
    <w:p w:rsidR="00000000" w:rsidRDefault="00FE3E99">
      <w:pPr>
        <w:spacing w:line="500" w:lineRule="atLeast"/>
        <w:ind w:firstLine="600"/>
        <w:divId w:val="1586378975"/>
        <w:rPr>
          <w:rFonts w:hint="eastAsia"/>
          <w:sz w:val="30"/>
          <w:szCs w:val="30"/>
        </w:rPr>
      </w:pPr>
      <w:r>
        <w:rPr>
          <w:rFonts w:hint="eastAsia"/>
          <w:sz w:val="30"/>
          <w:szCs w:val="30"/>
        </w:rPr>
        <w:t>二、《中华人民共和国证券法》第一百七十九条</w:t>
      </w:r>
    </w:p>
    <w:p w:rsidR="00000000" w:rsidRDefault="00FE3E99">
      <w:pPr>
        <w:spacing w:line="500" w:lineRule="atLeast"/>
        <w:ind w:firstLine="600"/>
        <w:divId w:val="1360743591"/>
        <w:rPr>
          <w:rFonts w:hint="eastAsia"/>
          <w:sz w:val="30"/>
          <w:szCs w:val="30"/>
        </w:rPr>
      </w:pPr>
      <w:r>
        <w:rPr>
          <w:rFonts w:hint="eastAsia"/>
          <w:sz w:val="30"/>
          <w:szCs w:val="30"/>
        </w:rPr>
        <w:t>【职责】国务院证券监督管理机构在对证券市场实施监督管理中履行下列职责：</w:t>
      </w:r>
    </w:p>
    <w:p w:rsidR="00000000" w:rsidRDefault="00FE3E99">
      <w:pPr>
        <w:spacing w:line="500" w:lineRule="atLeast"/>
        <w:ind w:firstLine="600"/>
        <w:divId w:val="1153982865"/>
        <w:rPr>
          <w:rFonts w:hint="eastAsia"/>
          <w:sz w:val="30"/>
          <w:szCs w:val="30"/>
        </w:rPr>
      </w:pPr>
      <w:r>
        <w:rPr>
          <w:rFonts w:hint="eastAsia"/>
          <w:sz w:val="30"/>
          <w:szCs w:val="30"/>
        </w:rPr>
        <w:t>（一）依法制定有关证券市场监督管理的规章、规则，并依法行使审批或者核准权；</w:t>
      </w:r>
    </w:p>
    <w:p w:rsidR="00000000" w:rsidRDefault="00FE3E99">
      <w:pPr>
        <w:spacing w:line="500" w:lineRule="atLeast"/>
        <w:ind w:firstLine="600"/>
        <w:divId w:val="700206458"/>
        <w:rPr>
          <w:rFonts w:hint="eastAsia"/>
          <w:sz w:val="30"/>
          <w:szCs w:val="30"/>
        </w:rPr>
      </w:pPr>
      <w:r>
        <w:rPr>
          <w:rFonts w:hint="eastAsia"/>
          <w:sz w:val="30"/>
          <w:szCs w:val="30"/>
        </w:rPr>
        <w:t>（二）依法对证券的发行、上市、交易、登记、存管、结算，进行监督管理；</w:t>
      </w:r>
    </w:p>
    <w:p w:rsidR="00000000" w:rsidRDefault="00FE3E99">
      <w:pPr>
        <w:spacing w:line="500" w:lineRule="atLeast"/>
        <w:ind w:firstLine="600"/>
        <w:divId w:val="1877816075"/>
        <w:rPr>
          <w:rFonts w:hint="eastAsia"/>
          <w:sz w:val="30"/>
          <w:szCs w:val="30"/>
        </w:rPr>
      </w:pPr>
      <w:r>
        <w:rPr>
          <w:rFonts w:hint="eastAsia"/>
          <w:sz w:val="30"/>
          <w:szCs w:val="30"/>
        </w:rPr>
        <w:t>（三）依法对证券发行人</w:t>
      </w:r>
      <w:r>
        <w:rPr>
          <w:rFonts w:hint="eastAsia"/>
          <w:sz w:val="30"/>
          <w:szCs w:val="30"/>
        </w:rPr>
        <w:t>、上市公司、证券公司、证券投资基金管理公司、证券服务机构、证券交易所、证券登记结算机构的证券业务活动，进行监督管理；</w:t>
      </w:r>
    </w:p>
    <w:p w:rsidR="00000000" w:rsidRDefault="00FE3E99">
      <w:pPr>
        <w:spacing w:line="500" w:lineRule="atLeast"/>
        <w:ind w:firstLine="600"/>
        <w:divId w:val="958148670"/>
        <w:rPr>
          <w:rFonts w:hint="eastAsia"/>
          <w:sz w:val="30"/>
          <w:szCs w:val="30"/>
        </w:rPr>
      </w:pPr>
      <w:r>
        <w:rPr>
          <w:rFonts w:hint="eastAsia"/>
          <w:sz w:val="30"/>
          <w:szCs w:val="30"/>
        </w:rPr>
        <w:t>（四）依法制定从事证券业务人员的资格标准和行为准则，并监督实施；</w:t>
      </w:r>
    </w:p>
    <w:p w:rsidR="00000000" w:rsidRDefault="00FE3E99">
      <w:pPr>
        <w:spacing w:line="500" w:lineRule="atLeast"/>
        <w:ind w:firstLine="600"/>
        <w:divId w:val="1273854415"/>
        <w:rPr>
          <w:rFonts w:hint="eastAsia"/>
          <w:sz w:val="30"/>
          <w:szCs w:val="30"/>
        </w:rPr>
      </w:pPr>
      <w:r>
        <w:rPr>
          <w:rFonts w:hint="eastAsia"/>
          <w:sz w:val="30"/>
          <w:szCs w:val="30"/>
        </w:rPr>
        <w:t>（五）依法监督检查证券发行、上市和交易的信息公开情况；</w:t>
      </w:r>
    </w:p>
    <w:p w:rsidR="00000000" w:rsidRDefault="00FE3E99">
      <w:pPr>
        <w:spacing w:line="500" w:lineRule="atLeast"/>
        <w:ind w:firstLine="600"/>
        <w:divId w:val="566841355"/>
        <w:rPr>
          <w:rFonts w:hint="eastAsia"/>
          <w:sz w:val="30"/>
          <w:szCs w:val="30"/>
        </w:rPr>
      </w:pPr>
      <w:r>
        <w:rPr>
          <w:rFonts w:hint="eastAsia"/>
          <w:sz w:val="30"/>
          <w:szCs w:val="30"/>
        </w:rPr>
        <w:t>（六）依法对证券业协会的活动进行指导和监督；</w:t>
      </w:r>
    </w:p>
    <w:p w:rsidR="00000000" w:rsidRDefault="00FE3E99">
      <w:pPr>
        <w:spacing w:line="500" w:lineRule="atLeast"/>
        <w:ind w:firstLine="600"/>
        <w:divId w:val="1533878414"/>
        <w:rPr>
          <w:rFonts w:hint="eastAsia"/>
          <w:sz w:val="30"/>
          <w:szCs w:val="30"/>
        </w:rPr>
      </w:pPr>
      <w:r>
        <w:rPr>
          <w:rFonts w:hint="eastAsia"/>
          <w:sz w:val="30"/>
          <w:szCs w:val="30"/>
        </w:rPr>
        <w:t>（七）依法对违反证券市场监督管理法律、行政法规的行为进行查处；</w:t>
      </w:r>
    </w:p>
    <w:p w:rsidR="00000000" w:rsidRDefault="00FE3E99">
      <w:pPr>
        <w:spacing w:line="500" w:lineRule="atLeast"/>
        <w:ind w:firstLine="600"/>
        <w:divId w:val="2055084396"/>
        <w:rPr>
          <w:rFonts w:hint="eastAsia"/>
          <w:sz w:val="30"/>
          <w:szCs w:val="30"/>
        </w:rPr>
      </w:pPr>
      <w:r>
        <w:rPr>
          <w:rFonts w:hint="eastAsia"/>
          <w:sz w:val="30"/>
          <w:szCs w:val="30"/>
        </w:rPr>
        <w:t>（八）法律、行政法规规定的其他职责。</w:t>
      </w:r>
    </w:p>
    <w:p w:rsidR="00000000" w:rsidRDefault="00FE3E99">
      <w:pPr>
        <w:spacing w:line="500" w:lineRule="atLeast"/>
        <w:ind w:firstLine="600"/>
        <w:divId w:val="1168669925"/>
        <w:rPr>
          <w:rFonts w:hint="eastAsia"/>
          <w:sz w:val="30"/>
          <w:szCs w:val="30"/>
        </w:rPr>
      </w:pPr>
      <w:r>
        <w:rPr>
          <w:rFonts w:hint="eastAsia"/>
          <w:sz w:val="30"/>
          <w:szCs w:val="30"/>
        </w:rPr>
        <w:t>国务院证券监督管理机构可以和其他国家或者地区的证券监督管理机构建立监督管理合作机制，实施跨境监督管理。</w:t>
      </w:r>
    </w:p>
    <w:p w:rsidR="00000000" w:rsidRDefault="00FE3E99">
      <w:pPr>
        <w:spacing w:line="500" w:lineRule="atLeast"/>
        <w:ind w:firstLine="600"/>
        <w:divId w:val="35131168"/>
        <w:rPr>
          <w:rFonts w:hint="eastAsia"/>
          <w:sz w:val="30"/>
          <w:szCs w:val="30"/>
        </w:rPr>
      </w:pPr>
      <w:r>
        <w:rPr>
          <w:rFonts w:hint="eastAsia"/>
          <w:sz w:val="30"/>
          <w:szCs w:val="30"/>
        </w:rPr>
        <w:t>三、《中华人民共和国</w:t>
      </w:r>
      <w:r>
        <w:rPr>
          <w:rFonts w:hint="eastAsia"/>
          <w:sz w:val="30"/>
          <w:szCs w:val="30"/>
        </w:rPr>
        <w:t>公司法》第一百四十八条</w:t>
      </w:r>
    </w:p>
    <w:p w:rsidR="00000000" w:rsidRDefault="00FE3E99">
      <w:pPr>
        <w:spacing w:line="500" w:lineRule="atLeast"/>
        <w:ind w:firstLine="600"/>
        <w:divId w:val="1441602869"/>
        <w:rPr>
          <w:rFonts w:hint="eastAsia"/>
          <w:sz w:val="30"/>
          <w:szCs w:val="30"/>
        </w:rPr>
      </w:pPr>
      <w:r>
        <w:rPr>
          <w:rFonts w:hint="eastAsia"/>
          <w:sz w:val="30"/>
          <w:szCs w:val="30"/>
        </w:rPr>
        <w:t>董事、高级管理人员不得有下列行为：</w:t>
      </w:r>
    </w:p>
    <w:p w:rsidR="00000000" w:rsidRDefault="00FE3E99">
      <w:pPr>
        <w:spacing w:line="500" w:lineRule="atLeast"/>
        <w:ind w:firstLine="600"/>
        <w:divId w:val="502748320"/>
        <w:rPr>
          <w:rFonts w:hint="eastAsia"/>
          <w:sz w:val="30"/>
          <w:szCs w:val="30"/>
        </w:rPr>
      </w:pPr>
      <w:r>
        <w:rPr>
          <w:rFonts w:hint="eastAsia"/>
          <w:sz w:val="30"/>
          <w:szCs w:val="30"/>
        </w:rPr>
        <w:t>（一）挪用公司资金；</w:t>
      </w:r>
    </w:p>
    <w:p w:rsidR="00000000" w:rsidRDefault="00FE3E99">
      <w:pPr>
        <w:spacing w:line="500" w:lineRule="atLeast"/>
        <w:ind w:firstLine="600"/>
        <w:divId w:val="302470009"/>
        <w:rPr>
          <w:rFonts w:hint="eastAsia"/>
          <w:sz w:val="30"/>
          <w:szCs w:val="30"/>
        </w:rPr>
      </w:pPr>
      <w:r>
        <w:rPr>
          <w:rFonts w:hint="eastAsia"/>
          <w:sz w:val="30"/>
          <w:szCs w:val="30"/>
        </w:rPr>
        <w:t>（二）将公司资金以其个人名义或者以其他个人名义开立账户存储；</w:t>
      </w:r>
    </w:p>
    <w:p w:rsidR="00000000" w:rsidRDefault="00FE3E99">
      <w:pPr>
        <w:spacing w:line="500" w:lineRule="atLeast"/>
        <w:ind w:firstLine="600"/>
        <w:divId w:val="1780828975"/>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FE3E99">
      <w:pPr>
        <w:spacing w:line="500" w:lineRule="atLeast"/>
        <w:ind w:firstLine="600"/>
        <w:divId w:val="1544291968"/>
        <w:rPr>
          <w:rFonts w:hint="eastAsia"/>
          <w:sz w:val="30"/>
          <w:szCs w:val="30"/>
        </w:rPr>
      </w:pPr>
      <w:r>
        <w:rPr>
          <w:rFonts w:hint="eastAsia"/>
          <w:sz w:val="30"/>
          <w:szCs w:val="30"/>
        </w:rPr>
        <w:t>（四）违反公司章程的规定或者未经股东会、股东大会同意，与本公司订立合同或者进行交易；</w:t>
      </w:r>
    </w:p>
    <w:p w:rsidR="00000000" w:rsidRDefault="00FE3E99">
      <w:pPr>
        <w:spacing w:line="500" w:lineRule="atLeast"/>
        <w:ind w:firstLine="600"/>
        <w:divId w:val="170151743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FE3E99">
      <w:pPr>
        <w:spacing w:line="500" w:lineRule="atLeast"/>
        <w:ind w:firstLine="600"/>
        <w:divId w:val="929509511"/>
        <w:rPr>
          <w:rFonts w:hint="eastAsia"/>
          <w:sz w:val="30"/>
          <w:szCs w:val="30"/>
        </w:rPr>
      </w:pPr>
      <w:r>
        <w:rPr>
          <w:rFonts w:hint="eastAsia"/>
          <w:sz w:val="30"/>
          <w:szCs w:val="30"/>
        </w:rPr>
        <w:t>（六）接受他人与公司交易的佣金归为己有；</w:t>
      </w:r>
    </w:p>
    <w:p w:rsidR="00000000" w:rsidRDefault="00FE3E99">
      <w:pPr>
        <w:spacing w:line="500" w:lineRule="atLeast"/>
        <w:ind w:firstLine="600"/>
        <w:divId w:val="1077945921"/>
        <w:rPr>
          <w:rFonts w:hint="eastAsia"/>
          <w:sz w:val="30"/>
          <w:szCs w:val="30"/>
        </w:rPr>
      </w:pPr>
      <w:r>
        <w:rPr>
          <w:rFonts w:hint="eastAsia"/>
          <w:sz w:val="30"/>
          <w:szCs w:val="30"/>
        </w:rPr>
        <w:t>（七）擅自披露公司秘密；</w:t>
      </w:r>
    </w:p>
    <w:p w:rsidR="00000000" w:rsidRDefault="00FE3E99">
      <w:pPr>
        <w:spacing w:line="500" w:lineRule="atLeast"/>
        <w:ind w:firstLine="600"/>
        <w:divId w:val="400562014"/>
        <w:rPr>
          <w:rFonts w:hint="eastAsia"/>
          <w:sz w:val="30"/>
          <w:szCs w:val="30"/>
        </w:rPr>
      </w:pPr>
      <w:r>
        <w:rPr>
          <w:rFonts w:hint="eastAsia"/>
          <w:sz w:val="30"/>
          <w:szCs w:val="30"/>
        </w:rPr>
        <w:t>（八）违反对公司忠实义务的其他行为。</w:t>
      </w:r>
    </w:p>
    <w:p w:rsidR="00000000" w:rsidRDefault="00FE3E99">
      <w:pPr>
        <w:spacing w:line="500" w:lineRule="atLeast"/>
        <w:ind w:firstLine="600"/>
        <w:divId w:val="2039308993"/>
        <w:rPr>
          <w:rFonts w:hint="eastAsia"/>
          <w:sz w:val="30"/>
          <w:szCs w:val="30"/>
        </w:rPr>
      </w:pPr>
      <w:r>
        <w:rPr>
          <w:rFonts w:hint="eastAsia"/>
          <w:sz w:val="30"/>
          <w:szCs w:val="30"/>
        </w:rPr>
        <w:t>董事、高级管理人员违反前款规定所得的收入应当归公司所有。</w:t>
      </w:r>
    </w:p>
    <w:p w:rsidR="00000000" w:rsidRDefault="00FE3E99">
      <w:pPr>
        <w:spacing w:line="500" w:lineRule="atLeast"/>
        <w:ind w:firstLine="600"/>
        <w:divId w:val="581064769"/>
        <w:rPr>
          <w:rFonts w:hint="eastAsia"/>
          <w:sz w:val="30"/>
          <w:szCs w:val="30"/>
        </w:rPr>
      </w:pPr>
      <w:r>
        <w:rPr>
          <w:rFonts w:hint="eastAsia"/>
          <w:sz w:val="30"/>
          <w:szCs w:val="30"/>
        </w:rPr>
        <w:t>四、《中华人民共和国民事诉讼法》第一百四十四条</w:t>
      </w:r>
    </w:p>
    <w:p w:rsidR="00000000" w:rsidRDefault="00FE3E99">
      <w:pPr>
        <w:spacing w:line="500" w:lineRule="atLeast"/>
        <w:ind w:firstLine="600"/>
        <w:divId w:val="1265185038"/>
        <w:rPr>
          <w:rFonts w:hint="eastAsia"/>
          <w:sz w:val="30"/>
          <w:szCs w:val="30"/>
        </w:rPr>
      </w:pPr>
      <w:r>
        <w:rPr>
          <w:rFonts w:hint="eastAsia"/>
          <w:sz w:val="30"/>
          <w:szCs w:val="30"/>
        </w:rPr>
        <w:t>被告经传票传唤，无正当理由拒不到庭的，或者未经法庭许可中途退庭的，可以缺席判决。</w:t>
      </w:r>
    </w:p>
    <w:p w:rsidR="00000000" w:rsidRDefault="00FE3E99">
      <w:pPr>
        <w:spacing w:line="500" w:lineRule="atLeast"/>
        <w:ind w:firstLine="600"/>
        <w:divId w:val="95099193"/>
        <w:rPr>
          <w:rFonts w:hint="eastAsia"/>
          <w:sz w:val="30"/>
          <w:szCs w:val="30"/>
        </w:rPr>
      </w:pPr>
      <w:r>
        <w:rPr>
          <w:rFonts w:hint="eastAsia"/>
          <w:sz w:val="30"/>
          <w:szCs w:val="30"/>
        </w:rPr>
        <w:t>五、《最高人民法院关于民事诉讼证据的若干规定》第九条</w:t>
      </w:r>
    </w:p>
    <w:p w:rsidR="00000000" w:rsidRDefault="00FE3E99">
      <w:pPr>
        <w:spacing w:line="500" w:lineRule="atLeast"/>
        <w:ind w:firstLine="600"/>
        <w:divId w:val="902834821"/>
        <w:rPr>
          <w:rFonts w:hint="eastAsia"/>
          <w:sz w:val="30"/>
          <w:szCs w:val="30"/>
        </w:rPr>
      </w:pPr>
      <w:r>
        <w:rPr>
          <w:rFonts w:hint="eastAsia"/>
          <w:sz w:val="30"/>
          <w:szCs w:val="30"/>
        </w:rPr>
        <w:t>……</w:t>
      </w:r>
    </w:p>
    <w:p w:rsidR="00000000" w:rsidRDefault="00FE3E99">
      <w:pPr>
        <w:spacing w:line="500" w:lineRule="atLeast"/>
        <w:ind w:firstLine="600"/>
        <w:divId w:val="1201699218"/>
        <w:rPr>
          <w:rFonts w:hint="eastAsia"/>
          <w:sz w:val="30"/>
          <w:szCs w:val="30"/>
        </w:rPr>
      </w:pPr>
      <w:r>
        <w:rPr>
          <w:rFonts w:hint="eastAsia"/>
          <w:sz w:val="30"/>
          <w:szCs w:val="30"/>
        </w:rPr>
        <w:t>（四）已为人民法院发生法律效力的裁判所确认的事实；</w:t>
      </w:r>
    </w:p>
    <w:p w:rsidR="00000000" w:rsidRDefault="00FE3E99">
      <w:pPr>
        <w:spacing w:line="500" w:lineRule="atLeast"/>
        <w:ind w:firstLine="600"/>
        <w:divId w:val="54815582"/>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E99" w:rsidRDefault="00FE3E99" w:rsidP="00FE3E99">
      <w:r>
        <w:separator/>
      </w:r>
    </w:p>
  </w:endnote>
  <w:endnote w:type="continuationSeparator" w:id="0">
    <w:p w:rsidR="00FE3E99" w:rsidRDefault="00FE3E99" w:rsidP="00FE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E99" w:rsidRDefault="00FE3E99" w:rsidP="00FE3E99">
      <w:r>
        <w:separator/>
      </w:r>
    </w:p>
  </w:footnote>
  <w:footnote w:type="continuationSeparator" w:id="0">
    <w:p w:rsidR="00FE3E99" w:rsidRDefault="00FE3E99" w:rsidP="00FE3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E3E99"/>
    <w:rsid w:val="00FE3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E3E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E99"/>
    <w:rPr>
      <w:rFonts w:ascii="宋体" w:eastAsia="宋体" w:hAnsi="宋体" w:cs="宋体"/>
      <w:sz w:val="18"/>
      <w:szCs w:val="18"/>
    </w:rPr>
  </w:style>
  <w:style w:type="paragraph" w:styleId="a5">
    <w:name w:val="footer"/>
    <w:basedOn w:val="a"/>
    <w:link w:val="a6"/>
    <w:uiPriority w:val="99"/>
    <w:unhideWhenUsed/>
    <w:rsid w:val="00FE3E99"/>
    <w:pPr>
      <w:tabs>
        <w:tab w:val="center" w:pos="4153"/>
        <w:tab w:val="right" w:pos="8306"/>
      </w:tabs>
      <w:snapToGrid w:val="0"/>
    </w:pPr>
    <w:rPr>
      <w:sz w:val="18"/>
      <w:szCs w:val="18"/>
    </w:rPr>
  </w:style>
  <w:style w:type="character" w:customStyle="1" w:styleId="a6">
    <w:name w:val="页脚 字符"/>
    <w:basedOn w:val="a0"/>
    <w:link w:val="a5"/>
    <w:uiPriority w:val="99"/>
    <w:rsid w:val="00FE3E9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5358">
      <w:marLeft w:val="0"/>
      <w:marRight w:val="0"/>
      <w:marTop w:val="10"/>
      <w:marBottom w:val="10"/>
      <w:divBdr>
        <w:top w:val="none" w:sz="0" w:space="0" w:color="auto"/>
        <w:left w:val="none" w:sz="0" w:space="0" w:color="auto"/>
        <w:bottom w:val="none" w:sz="0" w:space="0" w:color="auto"/>
        <w:right w:val="none" w:sz="0" w:space="0" w:color="auto"/>
      </w:divBdr>
    </w:div>
    <w:div w:id="35131168">
      <w:marLeft w:val="0"/>
      <w:marRight w:val="0"/>
      <w:marTop w:val="10"/>
      <w:marBottom w:val="10"/>
      <w:divBdr>
        <w:top w:val="none" w:sz="0" w:space="0" w:color="auto"/>
        <w:left w:val="none" w:sz="0" w:space="0" w:color="auto"/>
        <w:bottom w:val="none" w:sz="0" w:space="0" w:color="auto"/>
        <w:right w:val="none" w:sz="0" w:space="0" w:color="auto"/>
      </w:divBdr>
    </w:div>
    <w:div w:id="36126398">
      <w:marLeft w:val="0"/>
      <w:marRight w:val="0"/>
      <w:marTop w:val="10"/>
      <w:marBottom w:val="10"/>
      <w:divBdr>
        <w:top w:val="none" w:sz="0" w:space="0" w:color="auto"/>
        <w:left w:val="none" w:sz="0" w:space="0" w:color="auto"/>
        <w:bottom w:val="none" w:sz="0" w:space="0" w:color="auto"/>
        <w:right w:val="none" w:sz="0" w:space="0" w:color="auto"/>
      </w:divBdr>
    </w:div>
    <w:div w:id="54815582">
      <w:marLeft w:val="0"/>
      <w:marRight w:val="0"/>
      <w:marTop w:val="10"/>
      <w:marBottom w:val="10"/>
      <w:divBdr>
        <w:top w:val="none" w:sz="0" w:space="0" w:color="auto"/>
        <w:left w:val="none" w:sz="0" w:space="0" w:color="auto"/>
        <w:bottom w:val="none" w:sz="0" w:space="0" w:color="auto"/>
        <w:right w:val="none" w:sz="0" w:space="0" w:color="auto"/>
      </w:divBdr>
    </w:div>
    <w:div w:id="65880374">
      <w:marLeft w:val="0"/>
      <w:marRight w:val="0"/>
      <w:marTop w:val="10"/>
      <w:marBottom w:val="10"/>
      <w:divBdr>
        <w:top w:val="none" w:sz="0" w:space="0" w:color="auto"/>
        <w:left w:val="none" w:sz="0" w:space="0" w:color="auto"/>
        <w:bottom w:val="none" w:sz="0" w:space="0" w:color="auto"/>
        <w:right w:val="none" w:sz="0" w:space="0" w:color="auto"/>
      </w:divBdr>
    </w:div>
    <w:div w:id="95099193">
      <w:marLeft w:val="0"/>
      <w:marRight w:val="0"/>
      <w:marTop w:val="10"/>
      <w:marBottom w:val="10"/>
      <w:divBdr>
        <w:top w:val="none" w:sz="0" w:space="0" w:color="auto"/>
        <w:left w:val="none" w:sz="0" w:space="0" w:color="auto"/>
        <w:bottom w:val="none" w:sz="0" w:space="0" w:color="auto"/>
        <w:right w:val="none" w:sz="0" w:space="0" w:color="auto"/>
      </w:divBdr>
    </w:div>
    <w:div w:id="192810301">
      <w:marLeft w:val="0"/>
      <w:marRight w:val="0"/>
      <w:marTop w:val="10"/>
      <w:marBottom w:val="10"/>
      <w:divBdr>
        <w:top w:val="none" w:sz="0" w:space="0" w:color="auto"/>
        <w:left w:val="none" w:sz="0" w:space="0" w:color="auto"/>
        <w:bottom w:val="none" w:sz="0" w:space="0" w:color="auto"/>
        <w:right w:val="none" w:sz="0" w:space="0" w:color="auto"/>
      </w:divBdr>
    </w:div>
    <w:div w:id="205148088">
      <w:marLeft w:val="0"/>
      <w:marRight w:val="0"/>
      <w:marTop w:val="10"/>
      <w:marBottom w:val="10"/>
      <w:divBdr>
        <w:top w:val="none" w:sz="0" w:space="0" w:color="auto"/>
        <w:left w:val="none" w:sz="0" w:space="0" w:color="auto"/>
        <w:bottom w:val="none" w:sz="0" w:space="0" w:color="auto"/>
        <w:right w:val="none" w:sz="0" w:space="0" w:color="auto"/>
      </w:divBdr>
    </w:div>
    <w:div w:id="225533329">
      <w:marLeft w:val="0"/>
      <w:marRight w:val="720"/>
      <w:marTop w:val="10"/>
      <w:marBottom w:val="10"/>
      <w:divBdr>
        <w:top w:val="none" w:sz="0" w:space="0" w:color="auto"/>
        <w:left w:val="none" w:sz="0" w:space="0" w:color="auto"/>
        <w:bottom w:val="none" w:sz="0" w:space="0" w:color="auto"/>
        <w:right w:val="none" w:sz="0" w:space="0" w:color="auto"/>
      </w:divBdr>
    </w:div>
    <w:div w:id="240872050">
      <w:marLeft w:val="0"/>
      <w:marRight w:val="0"/>
      <w:marTop w:val="10"/>
      <w:marBottom w:val="10"/>
      <w:divBdr>
        <w:top w:val="none" w:sz="0" w:space="0" w:color="auto"/>
        <w:left w:val="none" w:sz="0" w:space="0" w:color="auto"/>
        <w:bottom w:val="none" w:sz="0" w:space="0" w:color="auto"/>
        <w:right w:val="none" w:sz="0" w:space="0" w:color="auto"/>
      </w:divBdr>
    </w:div>
    <w:div w:id="302470009">
      <w:marLeft w:val="0"/>
      <w:marRight w:val="0"/>
      <w:marTop w:val="10"/>
      <w:marBottom w:val="10"/>
      <w:divBdr>
        <w:top w:val="none" w:sz="0" w:space="0" w:color="auto"/>
        <w:left w:val="none" w:sz="0" w:space="0" w:color="auto"/>
        <w:bottom w:val="none" w:sz="0" w:space="0" w:color="auto"/>
        <w:right w:val="none" w:sz="0" w:space="0" w:color="auto"/>
      </w:divBdr>
    </w:div>
    <w:div w:id="323245460">
      <w:marLeft w:val="0"/>
      <w:marRight w:val="0"/>
      <w:marTop w:val="10"/>
      <w:marBottom w:val="10"/>
      <w:divBdr>
        <w:top w:val="none" w:sz="0" w:space="0" w:color="auto"/>
        <w:left w:val="none" w:sz="0" w:space="0" w:color="auto"/>
        <w:bottom w:val="none" w:sz="0" w:space="0" w:color="auto"/>
        <w:right w:val="none" w:sz="0" w:space="0" w:color="auto"/>
      </w:divBdr>
    </w:div>
    <w:div w:id="365716083">
      <w:marLeft w:val="0"/>
      <w:marRight w:val="0"/>
      <w:marTop w:val="10"/>
      <w:marBottom w:val="10"/>
      <w:divBdr>
        <w:top w:val="none" w:sz="0" w:space="0" w:color="auto"/>
        <w:left w:val="none" w:sz="0" w:space="0" w:color="auto"/>
        <w:bottom w:val="none" w:sz="0" w:space="0" w:color="auto"/>
        <w:right w:val="none" w:sz="0" w:space="0" w:color="auto"/>
      </w:divBdr>
    </w:div>
    <w:div w:id="400562014">
      <w:marLeft w:val="0"/>
      <w:marRight w:val="0"/>
      <w:marTop w:val="10"/>
      <w:marBottom w:val="10"/>
      <w:divBdr>
        <w:top w:val="none" w:sz="0" w:space="0" w:color="auto"/>
        <w:left w:val="none" w:sz="0" w:space="0" w:color="auto"/>
        <w:bottom w:val="none" w:sz="0" w:space="0" w:color="auto"/>
        <w:right w:val="none" w:sz="0" w:space="0" w:color="auto"/>
      </w:divBdr>
    </w:div>
    <w:div w:id="430123059">
      <w:marLeft w:val="0"/>
      <w:marRight w:val="0"/>
      <w:marTop w:val="10"/>
      <w:marBottom w:val="10"/>
      <w:divBdr>
        <w:top w:val="none" w:sz="0" w:space="0" w:color="auto"/>
        <w:left w:val="none" w:sz="0" w:space="0" w:color="auto"/>
        <w:bottom w:val="none" w:sz="0" w:space="0" w:color="auto"/>
        <w:right w:val="none" w:sz="0" w:space="0" w:color="auto"/>
      </w:divBdr>
    </w:div>
    <w:div w:id="430589697">
      <w:marLeft w:val="0"/>
      <w:marRight w:val="0"/>
      <w:marTop w:val="10"/>
      <w:marBottom w:val="10"/>
      <w:divBdr>
        <w:top w:val="none" w:sz="0" w:space="0" w:color="auto"/>
        <w:left w:val="none" w:sz="0" w:space="0" w:color="auto"/>
        <w:bottom w:val="none" w:sz="0" w:space="0" w:color="auto"/>
        <w:right w:val="none" w:sz="0" w:space="0" w:color="auto"/>
      </w:divBdr>
    </w:div>
    <w:div w:id="439689217">
      <w:marLeft w:val="0"/>
      <w:marRight w:val="0"/>
      <w:marTop w:val="10"/>
      <w:marBottom w:val="10"/>
      <w:divBdr>
        <w:top w:val="none" w:sz="0" w:space="0" w:color="auto"/>
        <w:left w:val="none" w:sz="0" w:space="0" w:color="auto"/>
        <w:bottom w:val="none" w:sz="0" w:space="0" w:color="auto"/>
        <w:right w:val="none" w:sz="0" w:space="0" w:color="auto"/>
      </w:divBdr>
    </w:div>
    <w:div w:id="452865815">
      <w:marLeft w:val="0"/>
      <w:marRight w:val="720"/>
      <w:marTop w:val="10"/>
      <w:marBottom w:val="10"/>
      <w:divBdr>
        <w:top w:val="none" w:sz="0" w:space="0" w:color="auto"/>
        <w:left w:val="none" w:sz="0" w:space="0" w:color="auto"/>
        <w:bottom w:val="none" w:sz="0" w:space="0" w:color="auto"/>
        <w:right w:val="none" w:sz="0" w:space="0" w:color="auto"/>
      </w:divBdr>
    </w:div>
    <w:div w:id="460345435">
      <w:marLeft w:val="0"/>
      <w:marRight w:val="0"/>
      <w:marTop w:val="10"/>
      <w:marBottom w:val="10"/>
      <w:divBdr>
        <w:top w:val="none" w:sz="0" w:space="0" w:color="auto"/>
        <w:left w:val="none" w:sz="0" w:space="0" w:color="auto"/>
        <w:bottom w:val="none" w:sz="0" w:space="0" w:color="auto"/>
        <w:right w:val="none" w:sz="0" w:space="0" w:color="auto"/>
      </w:divBdr>
    </w:div>
    <w:div w:id="464347545">
      <w:marLeft w:val="0"/>
      <w:marRight w:val="0"/>
      <w:marTop w:val="10"/>
      <w:marBottom w:val="10"/>
      <w:divBdr>
        <w:top w:val="none" w:sz="0" w:space="0" w:color="auto"/>
        <w:left w:val="none" w:sz="0" w:space="0" w:color="auto"/>
        <w:bottom w:val="none" w:sz="0" w:space="0" w:color="auto"/>
        <w:right w:val="none" w:sz="0" w:space="0" w:color="auto"/>
      </w:divBdr>
    </w:div>
    <w:div w:id="471364663">
      <w:marLeft w:val="0"/>
      <w:marRight w:val="0"/>
      <w:marTop w:val="10"/>
      <w:marBottom w:val="10"/>
      <w:divBdr>
        <w:top w:val="none" w:sz="0" w:space="0" w:color="auto"/>
        <w:left w:val="none" w:sz="0" w:space="0" w:color="auto"/>
        <w:bottom w:val="none" w:sz="0" w:space="0" w:color="auto"/>
        <w:right w:val="none" w:sz="0" w:space="0" w:color="auto"/>
      </w:divBdr>
    </w:div>
    <w:div w:id="502748320">
      <w:marLeft w:val="0"/>
      <w:marRight w:val="0"/>
      <w:marTop w:val="10"/>
      <w:marBottom w:val="10"/>
      <w:divBdr>
        <w:top w:val="none" w:sz="0" w:space="0" w:color="auto"/>
        <w:left w:val="none" w:sz="0" w:space="0" w:color="auto"/>
        <w:bottom w:val="none" w:sz="0" w:space="0" w:color="auto"/>
        <w:right w:val="none" w:sz="0" w:space="0" w:color="auto"/>
      </w:divBdr>
    </w:div>
    <w:div w:id="566841355">
      <w:marLeft w:val="0"/>
      <w:marRight w:val="0"/>
      <w:marTop w:val="10"/>
      <w:marBottom w:val="10"/>
      <w:divBdr>
        <w:top w:val="none" w:sz="0" w:space="0" w:color="auto"/>
        <w:left w:val="none" w:sz="0" w:space="0" w:color="auto"/>
        <w:bottom w:val="none" w:sz="0" w:space="0" w:color="auto"/>
        <w:right w:val="none" w:sz="0" w:space="0" w:color="auto"/>
      </w:divBdr>
    </w:div>
    <w:div w:id="581064769">
      <w:marLeft w:val="0"/>
      <w:marRight w:val="0"/>
      <w:marTop w:val="10"/>
      <w:marBottom w:val="10"/>
      <w:divBdr>
        <w:top w:val="none" w:sz="0" w:space="0" w:color="auto"/>
        <w:left w:val="none" w:sz="0" w:space="0" w:color="auto"/>
        <w:bottom w:val="none" w:sz="0" w:space="0" w:color="auto"/>
        <w:right w:val="none" w:sz="0" w:space="0" w:color="auto"/>
      </w:divBdr>
    </w:div>
    <w:div w:id="669062182">
      <w:marLeft w:val="0"/>
      <w:marRight w:val="720"/>
      <w:marTop w:val="10"/>
      <w:marBottom w:val="10"/>
      <w:divBdr>
        <w:top w:val="none" w:sz="0" w:space="0" w:color="auto"/>
        <w:left w:val="none" w:sz="0" w:space="0" w:color="auto"/>
        <w:bottom w:val="none" w:sz="0" w:space="0" w:color="auto"/>
        <w:right w:val="none" w:sz="0" w:space="0" w:color="auto"/>
      </w:divBdr>
    </w:div>
    <w:div w:id="680398646">
      <w:marLeft w:val="0"/>
      <w:marRight w:val="0"/>
      <w:marTop w:val="10"/>
      <w:marBottom w:val="10"/>
      <w:divBdr>
        <w:top w:val="none" w:sz="0" w:space="0" w:color="auto"/>
        <w:left w:val="none" w:sz="0" w:space="0" w:color="auto"/>
        <w:bottom w:val="none" w:sz="0" w:space="0" w:color="auto"/>
        <w:right w:val="none" w:sz="0" w:space="0" w:color="auto"/>
      </w:divBdr>
    </w:div>
    <w:div w:id="692658025">
      <w:marLeft w:val="0"/>
      <w:marRight w:val="0"/>
      <w:marTop w:val="10"/>
      <w:marBottom w:val="10"/>
      <w:divBdr>
        <w:top w:val="none" w:sz="0" w:space="0" w:color="auto"/>
        <w:left w:val="none" w:sz="0" w:space="0" w:color="auto"/>
        <w:bottom w:val="none" w:sz="0" w:space="0" w:color="auto"/>
        <w:right w:val="none" w:sz="0" w:space="0" w:color="auto"/>
      </w:divBdr>
    </w:div>
    <w:div w:id="700206458">
      <w:marLeft w:val="0"/>
      <w:marRight w:val="0"/>
      <w:marTop w:val="10"/>
      <w:marBottom w:val="10"/>
      <w:divBdr>
        <w:top w:val="none" w:sz="0" w:space="0" w:color="auto"/>
        <w:left w:val="none" w:sz="0" w:space="0" w:color="auto"/>
        <w:bottom w:val="none" w:sz="0" w:space="0" w:color="auto"/>
        <w:right w:val="none" w:sz="0" w:space="0" w:color="auto"/>
      </w:divBdr>
    </w:div>
    <w:div w:id="709652303">
      <w:marLeft w:val="0"/>
      <w:marRight w:val="720"/>
      <w:marTop w:val="10"/>
      <w:marBottom w:val="10"/>
      <w:divBdr>
        <w:top w:val="none" w:sz="0" w:space="0" w:color="auto"/>
        <w:left w:val="none" w:sz="0" w:space="0" w:color="auto"/>
        <w:bottom w:val="none" w:sz="0" w:space="0" w:color="auto"/>
        <w:right w:val="none" w:sz="0" w:space="0" w:color="auto"/>
      </w:divBdr>
    </w:div>
    <w:div w:id="715736787">
      <w:marLeft w:val="0"/>
      <w:marRight w:val="0"/>
      <w:marTop w:val="10"/>
      <w:marBottom w:val="10"/>
      <w:divBdr>
        <w:top w:val="none" w:sz="0" w:space="0" w:color="auto"/>
        <w:left w:val="none" w:sz="0" w:space="0" w:color="auto"/>
        <w:bottom w:val="none" w:sz="0" w:space="0" w:color="auto"/>
        <w:right w:val="none" w:sz="0" w:space="0" w:color="auto"/>
      </w:divBdr>
    </w:div>
    <w:div w:id="723262373">
      <w:marLeft w:val="0"/>
      <w:marRight w:val="0"/>
      <w:marTop w:val="10"/>
      <w:marBottom w:val="10"/>
      <w:divBdr>
        <w:top w:val="none" w:sz="0" w:space="0" w:color="auto"/>
        <w:left w:val="none" w:sz="0" w:space="0" w:color="auto"/>
        <w:bottom w:val="none" w:sz="0" w:space="0" w:color="auto"/>
        <w:right w:val="none" w:sz="0" w:space="0" w:color="auto"/>
      </w:divBdr>
    </w:div>
    <w:div w:id="783114515">
      <w:marLeft w:val="0"/>
      <w:marRight w:val="0"/>
      <w:marTop w:val="10"/>
      <w:marBottom w:val="10"/>
      <w:divBdr>
        <w:top w:val="none" w:sz="0" w:space="0" w:color="auto"/>
        <w:left w:val="none" w:sz="0" w:space="0" w:color="auto"/>
        <w:bottom w:val="none" w:sz="0" w:space="0" w:color="auto"/>
        <w:right w:val="none" w:sz="0" w:space="0" w:color="auto"/>
      </w:divBdr>
    </w:div>
    <w:div w:id="823815396">
      <w:marLeft w:val="0"/>
      <w:marRight w:val="0"/>
      <w:marTop w:val="10"/>
      <w:marBottom w:val="10"/>
      <w:divBdr>
        <w:top w:val="none" w:sz="0" w:space="0" w:color="auto"/>
        <w:left w:val="none" w:sz="0" w:space="0" w:color="auto"/>
        <w:bottom w:val="none" w:sz="0" w:space="0" w:color="auto"/>
        <w:right w:val="none" w:sz="0" w:space="0" w:color="auto"/>
      </w:divBdr>
    </w:div>
    <w:div w:id="867179451">
      <w:marLeft w:val="0"/>
      <w:marRight w:val="0"/>
      <w:marTop w:val="10"/>
      <w:marBottom w:val="10"/>
      <w:divBdr>
        <w:top w:val="none" w:sz="0" w:space="0" w:color="auto"/>
        <w:left w:val="none" w:sz="0" w:space="0" w:color="auto"/>
        <w:bottom w:val="none" w:sz="0" w:space="0" w:color="auto"/>
        <w:right w:val="none" w:sz="0" w:space="0" w:color="auto"/>
      </w:divBdr>
    </w:div>
    <w:div w:id="887882763">
      <w:marLeft w:val="0"/>
      <w:marRight w:val="0"/>
      <w:marTop w:val="10"/>
      <w:marBottom w:val="10"/>
      <w:divBdr>
        <w:top w:val="none" w:sz="0" w:space="0" w:color="auto"/>
        <w:left w:val="none" w:sz="0" w:space="0" w:color="auto"/>
        <w:bottom w:val="none" w:sz="0" w:space="0" w:color="auto"/>
        <w:right w:val="none" w:sz="0" w:space="0" w:color="auto"/>
      </w:divBdr>
    </w:div>
    <w:div w:id="902834821">
      <w:marLeft w:val="0"/>
      <w:marRight w:val="0"/>
      <w:marTop w:val="10"/>
      <w:marBottom w:val="10"/>
      <w:divBdr>
        <w:top w:val="none" w:sz="0" w:space="0" w:color="auto"/>
        <w:left w:val="none" w:sz="0" w:space="0" w:color="auto"/>
        <w:bottom w:val="none" w:sz="0" w:space="0" w:color="auto"/>
        <w:right w:val="none" w:sz="0" w:space="0" w:color="auto"/>
      </w:divBdr>
    </w:div>
    <w:div w:id="921598897">
      <w:marLeft w:val="0"/>
      <w:marRight w:val="0"/>
      <w:marTop w:val="10"/>
      <w:marBottom w:val="10"/>
      <w:divBdr>
        <w:top w:val="none" w:sz="0" w:space="0" w:color="auto"/>
        <w:left w:val="none" w:sz="0" w:space="0" w:color="auto"/>
        <w:bottom w:val="none" w:sz="0" w:space="0" w:color="auto"/>
        <w:right w:val="none" w:sz="0" w:space="0" w:color="auto"/>
      </w:divBdr>
    </w:div>
    <w:div w:id="927693305">
      <w:marLeft w:val="0"/>
      <w:marRight w:val="0"/>
      <w:marTop w:val="10"/>
      <w:marBottom w:val="10"/>
      <w:divBdr>
        <w:top w:val="none" w:sz="0" w:space="0" w:color="auto"/>
        <w:left w:val="none" w:sz="0" w:space="0" w:color="auto"/>
        <w:bottom w:val="none" w:sz="0" w:space="0" w:color="auto"/>
        <w:right w:val="none" w:sz="0" w:space="0" w:color="auto"/>
      </w:divBdr>
    </w:div>
    <w:div w:id="929509511">
      <w:marLeft w:val="0"/>
      <w:marRight w:val="0"/>
      <w:marTop w:val="10"/>
      <w:marBottom w:val="10"/>
      <w:divBdr>
        <w:top w:val="none" w:sz="0" w:space="0" w:color="auto"/>
        <w:left w:val="none" w:sz="0" w:space="0" w:color="auto"/>
        <w:bottom w:val="none" w:sz="0" w:space="0" w:color="auto"/>
        <w:right w:val="none" w:sz="0" w:space="0" w:color="auto"/>
      </w:divBdr>
    </w:div>
    <w:div w:id="956260161">
      <w:marLeft w:val="0"/>
      <w:marRight w:val="0"/>
      <w:marTop w:val="10"/>
      <w:marBottom w:val="10"/>
      <w:divBdr>
        <w:top w:val="none" w:sz="0" w:space="0" w:color="auto"/>
        <w:left w:val="none" w:sz="0" w:space="0" w:color="auto"/>
        <w:bottom w:val="none" w:sz="0" w:space="0" w:color="auto"/>
        <w:right w:val="none" w:sz="0" w:space="0" w:color="auto"/>
      </w:divBdr>
    </w:div>
    <w:div w:id="958148670">
      <w:marLeft w:val="0"/>
      <w:marRight w:val="0"/>
      <w:marTop w:val="10"/>
      <w:marBottom w:val="10"/>
      <w:divBdr>
        <w:top w:val="none" w:sz="0" w:space="0" w:color="auto"/>
        <w:left w:val="none" w:sz="0" w:space="0" w:color="auto"/>
        <w:bottom w:val="none" w:sz="0" w:space="0" w:color="auto"/>
        <w:right w:val="none" w:sz="0" w:space="0" w:color="auto"/>
      </w:divBdr>
    </w:div>
    <w:div w:id="987634904">
      <w:marLeft w:val="0"/>
      <w:marRight w:val="0"/>
      <w:marTop w:val="10"/>
      <w:marBottom w:val="10"/>
      <w:divBdr>
        <w:top w:val="none" w:sz="0" w:space="0" w:color="auto"/>
        <w:left w:val="none" w:sz="0" w:space="0" w:color="auto"/>
        <w:bottom w:val="none" w:sz="0" w:space="0" w:color="auto"/>
        <w:right w:val="none" w:sz="0" w:space="0" w:color="auto"/>
      </w:divBdr>
    </w:div>
    <w:div w:id="1023749885">
      <w:marLeft w:val="0"/>
      <w:marRight w:val="0"/>
      <w:marTop w:val="10"/>
      <w:marBottom w:val="10"/>
      <w:divBdr>
        <w:top w:val="none" w:sz="0" w:space="0" w:color="auto"/>
        <w:left w:val="none" w:sz="0" w:space="0" w:color="auto"/>
        <w:bottom w:val="none" w:sz="0" w:space="0" w:color="auto"/>
        <w:right w:val="none" w:sz="0" w:space="0" w:color="auto"/>
      </w:divBdr>
    </w:div>
    <w:div w:id="1027559691">
      <w:marLeft w:val="0"/>
      <w:marRight w:val="0"/>
      <w:marTop w:val="10"/>
      <w:marBottom w:val="10"/>
      <w:divBdr>
        <w:top w:val="none" w:sz="0" w:space="0" w:color="auto"/>
        <w:left w:val="none" w:sz="0" w:space="0" w:color="auto"/>
        <w:bottom w:val="none" w:sz="0" w:space="0" w:color="auto"/>
        <w:right w:val="none" w:sz="0" w:space="0" w:color="auto"/>
      </w:divBdr>
    </w:div>
    <w:div w:id="1077021365">
      <w:marLeft w:val="0"/>
      <w:marRight w:val="0"/>
      <w:marTop w:val="10"/>
      <w:marBottom w:val="10"/>
      <w:divBdr>
        <w:top w:val="none" w:sz="0" w:space="0" w:color="auto"/>
        <w:left w:val="none" w:sz="0" w:space="0" w:color="auto"/>
        <w:bottom w:val="none" w:sz="0" w:space="0" w:color="auto"/>
        <w:right w:val="none" w:sz="0" w:space="0" w:color="auto"/>
      </w:divBdr>
    </w:div>
    <w:div w:id="1077945921">
      <w:marLeft w:val="0"/>
      <w:marRight w:val="0"/>
      <w:marTop w:val="10"/>
      <w:marBottom w:val="10"/>
      <w:divBdr>
        <w:top w:val="none" w:sz="0" w:space="0" w:color="auto"/>
        <w:left w:val="none" w:sz="0" w:space="0" w:color="auto"/>
        <w:bottom w:val="none" w:sz="0" w:space="0" w:color="auto"/>
        <w:right w:val="none" w:sz="0" w:space="0" w:color="auto"/>
      </w:divBdr>
    </w:div>
    <w:div w:id="1088233459">
      <w:marLeft w:val="0"/>
      <w:marRight w:val="0"/>
      <w:marTop w:val="10"/>
      <w:marBottom w:val="10"/>
      <w:divBdr>
        <w:top w:val="none" w:sz="0" w:space="0" w:color="auto"/>
        <w:left w:val="none" w:sz="0" w:space="0" w:color="auto"/>
        <w:bottom w:val="none" w:sz="0" w:space="0" w:color="auto"/>
        <w:right w:val="none" w:sz="0" w:space="0" w:color="auto"/>
      </w:divBdr>
    </w:div>
    <w:div w:id="1145201964">
      <w:marLeft w:val="0"/>
      <w:marRight w:val="0"/>
      <w:marTop w:val="10"/>
      <w:marBottom w:val="10"/>
      <w:divBdr>
        <w:top w:val="none" w:sz="0" w:space="0" w:color="auto"/>
        <w:left w:val="none" w:sz="0" w:space="0" w:color="auto"/>
        <w:bottom w:val="none" w:sz="0" w:space="0" w:color="auto"/>
        <w:right w:val="none" w:sz="0" w:space="0" w:color="auto"/>
      </w:divBdr>
    </w:div>
    <w:div w:id="1153982865">
      <w:marLeft w:val="0"/>
      <w:marRight w:val="0"/>
      <w:marTop w:val="10"/>
      <w:marBottom w:val="10"/>
      <w:divBdr>
        <w:top w:val="none" w:sz="0" w:space="0" w:color="auto"/>
        <w:left w:val="none" w:sz="0" w:space="0" w:color="auto"/>
        <w:bottom w:val="none" w:sz="0" w:space="0" w:color="auto"/>
        <w:right w:val="none" w:sz="0" w:space="0" w:color="auto"/>
      </w:divBdr>
    </w:div>
    <w:div w:id="1160001764">
      <w:marLeft w:val="0"/>
      <w:marRight w:val="0"/>
      <w:marTop w:val="10"/>
      <w:marBottom w:val="10"/>
      <w:divBdr>
        <w:top w:val="none" w:sz="0" w:space="0" w:color="auto"/>
        <w:left w:val="none" w:sz="0" w:space="0" w:color="auto"/>
        <w:bottom w:val="none" w:sz="0" w:space="0" w:color="auto"/>
        <w:right w:val="none" w:sz="0" w:space="0" w:color="auto"/>
      </w:divBdr>
    </w:div>
    <w:div w:id="1168669925">
      <w:marLeft w:val="0"/>
      <w:marRight w:val="0"/>
      <w:marTop w:val="10"/>
      <w:marBottom w:val="10"/>
      <w:divBdr>
        <w:top w:val="none" w:sz="0" w:space="0" w:color="auto"/>
        <w:left w:val="none" w:sz="0" w:space="0" w:color="auto"/>
        <w:bottom w:val="none" w:sz="0" w:space="0" w:color="auto"/>
        <w:right w:val="none" w:sz="0" w:space="0" w:color="auto"/>
      </w:divBdr>
    </w:div>
    <w:div w:id="1201699218">
      <w:marLeft w:val="0"/>
      <w:marRight w:val="0"/>
      <w:marTop w:val="10"/>
      <w:marBottom w:val="10"/>
      <w:divBdr>
        <w:top w:val="none" w:sz="0" w:space="0" w:color="auto"/>
        <w:left w:val="none" w:sz="0" w:space="0" w:color="auto"/>
        <w:bottom w:val="none" w:sz="0" w:space="0" w:color="auto"/>
        <w:right w:val="none" w:sz="0" w:space="0" w:color="auto"/>
      </w:divBdr>
    </w:div>
    <w:div w:id="1206136285">
      <w:marLeft w:val="0"/>
      <w:marRight w:val="0"/>
      <w:marTop w:val="10"/>
      <w:marBottom w:val="10"/>
      <w:divBdr>
        <w:top w:val="none" w:sz="0" w:space="0" w:color="auto"/>
        <w:left w:val="none" w:sz="0" w:space="0" w:color="auto"/>
        <w:bottom w:val="none" w:sz="0" w:space="0" w:color="auto"/>
        <w:right w:val="none" w:sz="0" w:space="0" w:color="auto"/>
      </w:divBdr>
    </w:div>
    <w:div w:id="1265185038">
      <w:marLeft w:val="0"/>
      <w:marRight w:val="0"/>
      <w:marTop w:val="10"/>
      <w:marBottom w:val="10"/>
      <w:divBdr>
        <w:top w:val="none" w:sz="0" w:space="0" w:color="auto"/>
        <w:left w:val="none" w:sz="0" w:space="0" w:color="auto"/>
        <w:bottom w:val="none" w:sz="0" w:space="0" w:color="auto"/>
        <w:right w:val="none" w:sz="0" w:space="0" w:color="auto"/>
      </w:divBdr>
    </w:div>
    <w:div w:id="1273854415">
      <w:marLeft w:val="0"/>
      <w:marRight w:val="0"/>
      <w:marTop w:val="10"/>
      <w:marBottom w:val="10"/>
      <w:divBdr>
        <w:top w:val="none" w:sz="0" w:space="0" w:color="auto"/>
        <w:left w:val="none" w:sz="0" w:space="0" w:color="auto"/>
        <w:bottom w:val="none" w:sz="0" w:space="0" w:color="auto"/>
        <w:right w:val="none" w:sz="0" w:space="0" w:color="auto"/>
      </w:divBdr>
    </w:div>
    <w:div w:id="1301183679">
      <w:marLeft w:val="0"/>
      <w:marRight w:val="0"/>
      <w:marTop w:val="10"/>
      <w:marBottom w:val="10"/>
      <w:divBdr>
        <w:top w:val="none" w:sz="0" w:space="0" w:color="auto"/>
        <w:left w:val="none" w:sz="0" w:space="0" w:color="auto"/>
        <w:bottom w:val="none" w:sz="0" w:space="0" w:color="auto"/>
        <w:right w:val="none" w:sz="0" w:space="0" w:color="auto"/>
      </w:divBdr>
    </w:div>
    <w:div w:id="1303804023">
      <w:marLeft w:val="0"/>
      <w:marRight w:val="0"/>
      <w:marTop w:val="10"/>
      <w:marBottom w:val="10"/>
      <w:divBdr>
        <w:top w:val="none" w:sz="0" w:space="0" w:color="auto"/>
        <w:left w:val="none" w:sz="0" w:space="0" w:color="auto"/>
        <w:bottom w:val="none" w:sz="0" w:space="0" w:color="auto"/>
        <w:right w:val="none" w:sz="0" w:space="0" w:color="auto"/>
      </w:divBdr>
    </w:div>
    <w:div w:id="1342583692">
      <w:marLeft w:val="0"/>
      <w:marRight w:val="720"/>
      <w:marTop w:val="10"/>
      <w:marBottom w:val="10"/>
      <w:divBdr>
        <w:top w:val="none" w:sz="0" w:space="0" w:color="auto"/>
        <w:left w:val="none" w:sz="0" w:space="0" w:color="auto"/>
        <w:bottom w:val="none" w:sz="0" w:space="0" w:color="auto"/>
        <w:right w:val="none" w:sz="0" w:space="0" w:color="auto"/>
      </w:divBdr>
    </w:div>
    <w:div w:id="1350109372">
      <w:marLeft w:val="0"/>
      <w:marRight w:val="0"/>
      <w:marTop w:val="10"/>
      <w:marBottom w:val="10"/>
      <w:divBdr>
        <w:top w:val="none" w:sz="0" w:space="0" w:color="auto"/>
        <w:left w:val="none" w:sz="0" w:space="0" w:color="auto"/>
        <w:bottom w:val="none" w:sz="0" w:space="0" w:color="auto"/>
        <w:right w:val="none" w:sz="0" w:space="0" w:color="auto"/>
      </w:divBdr>
    </w:div>
    <w:div w:id="1360743591">
      <w:marLeft w:val="0"/>
      <w:marRight w:val="0"/>
      <w:marTop w:val="10"/>
      <w:marBottom w:val="10"/>
      <w:divBdr>
        <w:top w:val="none" w:sz="0" w:space="0" w:color="auto"/>
        <w:left w:val="none" w:sz="0" w:space="0" w:color="auto"/>
        <w:bottom w:val="none" w:sz="0" w:space="0" w:color="auto"/>
        <w:right w:val="none" w:sz="0" w:space="0" w:color="auto"/>
      </w:divBdr>
    </w:div>
    <w:div w:id="1415858623">
      <w:marLeft w:val="0"/>
      <w:marRight w:val="0"/>
      <w:marTop w:val="10"/>
      <w:marBottom w:val="10"/>
      <w:divBdr>
        <w:top w:val="none" w:sz="0" w:space="0" w:color="auto"/>
        <w:left w:val="none" w:sz="0" w:space="0" w:color="auto"/>
        <w:bottom w:val="none" w:sz="0" w:space="0" w:color="auto"/>
        <w:right w:val="none" w:sz="0" w:space="0" w:color="auto"/>
      </w:divBdr>
    </w:div>
    <w:div w:id="1441602869">
      <w:marLeft w:val="0"/>
      <w:marRight w:val="0"/>
      <w:marTop w:val="10"/>
      <w:marBottom w:val="10"/>
      <w:divBdr>
        <w:top w:val="none" w:sz="0" w:space="0" w:color="auto"/>
        <w:left w:val="none" w:sz="0" w:space="0" w:color="auto"/>
        <w:bottom w:val="none" w:sz="0" w:space="0" w:color="auto"/>
        <w:right w:val="none" w:sz="0" w:space="0" w:color="auto"/>
      </w:divBdr>
    </w:div>
    <w:div w:id="1457405811">
      <w:marLeft w:val="0"/>
      <w:marRight w:val="0"/>
      <w:marTop w:val="10"/>
      <w:marBottom w:val="10"/>
      <w:divBdr>
        <w:top w:val="none" w:sz="0" w:space="0" w:color="auto"/>
        <w:left w:val="none" w:sz="0" w:space="0" w:color="auto"/>
        <w:bottom w:val="none" w:sz="0" w:space="0" w:color="auto"/>
        <w:right w:val="none" w:sz="0" w:space="0" w:color="auto"/>
      </w:divBdr>
    </w:div>
    <w:div w:id="1499535221">
      <w:marLeft w:val="0"/>
      <w:marRight w:val="0"/>
      <w:marTop w:val="10"/>
      <w:marBottom w:val="10"/>
      <w:divBdr>
        <w:top w:val="none" w:sz="0" w:space="0" w:color="auto"/>
        <w:left w:val="none" w:sz="0" w:space="0" w:color="auto"/>
        <w:bottom w:val="none" w:sz="0" w:space="0" w:color="auto"/>
        <w:right w:val="none" w:sz="0" w:space="0" w:color="auto"/>
      </w:divBdr>
    </w:div>
    <w:div w:id="1533878414">
      <w:marLeft w:val="0"/>
      <w:marRight w:val="0"/>
      <w:marTop w:val="10"/>
      <w:marBottom w:val="10"/>
      <w:divBdr>
        <w:top w:val="none" w:sz="0" w:space="0" w:color="auto"/>
        <w:left w:val="none" w:sz="0" w:space="0" w:color="auto"/>
        <w:bottom w:val="none" w:sz="0" w:space="0" w:color="auto"/>
        <w:right w:val="none" w:sz="0" w:space="0" w:color="auto"/>
      </w:divBdr>
    </w:div>
    <w:div w:id="1544291968">
      <w:marLeft w:val="0"/>
      <w:marRight w:val="0"/>
      <w:marTop w:val="10"/>
      <w:marBottom w:val="10"/>
      <w:divBdr>
        <w:top w:val="none" w:sz="0" w:space="0" w:color="auto"/>
        <w:left w:val="none" w:sz="0" w:space="0" w:color="auto"/>
        <w:bottom w:val="none" w:sz="0" w:space="0" w:color="auto"/>
        <w:right w:val="none" w:sz="0" w:space="0" w:color="auto"/>
      </w:divBdr>
    </w:div>
    <w:div w:id="1586378975">
      <w:marLeft w:val="0"/>
      <w:marRight w:val="0"/>
      <w:marTop w:val="10"/>
      <w:marBottom w:val="10"/>
      <w:divBdr>
        <w:top w:val="none" w:sz="0" w:space="0" w:color="auto"/>
        <w:left w:val="none" w:sz="0" w:space="0" w:color="auto"/>
        <w:bottom w:val="none" w:sz="0" w:space="0" w:color="auto"/>
        <w:right w:val="none" w:sz="0" w:space="0" w:color="auto"/>
      </w:divBdr>
    </w:div>
    <w:div w:id="1590693224">
      <w:marLeft w:val="0"/>
      <w:marRight w:val="0"/>
      <w:marTop w:val="10"/>
      <w:marBottom w:val="10"/>
      <w:divBdr>
        <w:top w:val="none" w:sz="0" w:space="0" w:color="auto"/>
        <w:left w:val="none" w:sz="0" w:space="0" w:color="auto"/>
        <w:bottom w:val="none" w:sz="0" w:space="0" w:color="auto"/>
        <w:right w:val="none" w:sz="0" w:space="0" w:color="auto"/>
      </w:divBdr>
    </w:div>
    <w:div w:id="1660232356">
      <w:marLeft w:val="0"/>
      <w:marRight w:val="0"/>
      <w:marTop w:val="10"/>
      <w:marBottom w:val="10"/>
      <w:divBdr>
        <w:top w:val="none" w:sz="0" w:space="0" w:color="auto"/>
        <w:left w:val="none" w:sz="0" w:space="0" w:color="auto"/>
        <w:bottom w:val="none" w:sz="0" w:space="0" w:color="auto"/>
        <w:right w:val="none" w:sz="0" w:space="0" w:color="auto"/>
      </w:divBdr>
    </w:div>
    <w:div w:id="1662154678">
      <w:marLeft w:val="0"/>
      <w:marRight w:val="0"/>
      <w:marTop w:val="10"/>
      <w:marBottom w:val="10"/>
      <w:divBdr>
        <w:top w:val="none" w:sz="0" w:space="0" w:color="auto"/>
        <w:left w:val="none" w:sz="0" w:space="0" w:color="auto"/>
        <w:bottom w:val="none" w:sz="0" w:space="0" w:color="auto"/>
        <w:right w:val="none" w:sz="0" w:space="0" w:color="auto"/>
      </w:divBdr>
    </w:div>
    <w:div w:id="1670520696">
      <w:marLeft w:val="0"/>
      <w:marRight w:val="0"/>
      <w:marTop w:val="10"/>
      <w:marBottom w:val="10"/>
      <w:divBdr>
        <w:top w:val="none" w:sz="0" w:space="0" w:color="auto"/>
        <w:left w:val="none" w:sz="0" w:space="0" w:color="auto"/>
        <w:bottom w:val="none" w:sz="0" w:space="0" w:color="auto"/>
        <w:right w:val="none" w:sz="0" w:space="0" w:color="auto"/>
      </w:divBdr>
    </w:div>
    <w:div w:id="1685207986">
      <w:marLeft w:val="0"/>
      <w:marRight w:val="0"/>
      <w:marTop w:val="10"/>
      <w:marBottom w:val="10"/>
      <w:divBdr>
        <w:top w:val="none" w:sz="0" w:space="0" w:color="auto"/>
        <w:left w:val="none" w:sz="0" w:space="0" w:color="auto"/>
        <w:bottom w:val="none" w:sz="0" w:space="0" w:color="auto"/>
        <w:right w:val="none" w:sz="0" w:space="0" w:color="auto"/>
      </w:divBdr>
    </w:div>
    <w:div w:id="1701517432">
      <w:marLeft w:val="0"/>
      <w:marRight w:val="0"/>
      <w:marTop w:val="10"/>
      <w:marBottom w:val="10"/>
      <w:divBdr>
        <w:top w:val="none" w:sz="0" w:space="0" w:color="auto"/>
        <w:left w:val="none" w:sz="0" w:space="0" w:color="auto"/>
        <w:bottom w:val="none" w:sz="0" w:space="0" w:color="auto"/>
        <w:right w:val="none" w:sz="0" w:space="0" w:color="auto"/>
      </w:divBdr>
    </w:div>
    <w:div w:id="1728531571">
      <w:marLeft w:val="0"/>
      <w:marRight w:val="0"/>
      <w:marTop w:val="10"/>
      <w:marBottom w:val="10"/>
      <w:divBdr>
        <w:top w:val="none" w:sz="0" w:space="0" w:color="auto"/>
        <w:left w:val="none" w:sz="0" w:space="0" w:color="auto"/>
        <w:bottom w:val="none" w:sz="0" w:space="0" w:color="auto"/>
        <w:right w:val="none" w:sz="0" w:space="0" w:color="auto"/>
      </w:divBdr>
    </w:div>
    <w:div w:id="1731075231">
      <w:marLeft w:val="0"/>
      <w:marRight w:val="0"/>
      <w:marTop w:val="10"/>
      <w:marBottom w:val="10"/>
      <w:divBdr>
        <w:top w:val="none" w:sz="0" w:space="0" w:color="auto"/>
        <w:left w:val="none" w:sz="0" w:space="0" w:color="auto"/>
        <w:bottom w:val="none" w:sz="0" w:space="0" w:color="auto"/>
        <w:right w:val="none" w:sz="0" w:space="0" w:color="auto"/>
      </w:divBdr>
    </w:div>
    <w:div w:id="1780828975">
      <w:marLeft w:val="0"/>
      <w:marRight w:val="0"/>
      <w:marTop w:val="10"/>
      <w:marBottom w:val="10"/>
      <w:divBdr>
        <w:top w:val="none" w:sz="0" w:space="0" w:color="auto"/>
        <w:left w:val="none" w:sz="0" w:space="0" w:color="auto"/>
        <w:bottom w:val="none" w:sz="0" w:space="0" w:color="auto"/>
        <w:right w:val="none" w:sz="0" w:space="0" w:color="auto"/>
      </w:divBdr>
    </w:div>
    <w:div w:id="1813937671">
      <w:marLeft w:val="0"/>
      <w:marRight w:val="0"/>
      <w:marTop w:val="10"/>
      <w:marBottom w:val="10"/>
      <w:divBdr>
        <w:top w:val="none" w:sz="0" w:space="0" w:color="auto"/>
        <w:left w:val="none" w:sz="0" w:space="0" w:color="auto"/>
        <w:bottom w:val="none" w:sz="0" w:space="0" w:color="auto"/>
        <w:right w:val="none" w:sz="0" w:space="0" w:color="auto"/>
      </w:divBdr>
    </w:div>
    <w:div w:id="1832982944">
      <w:marLeft w:val="0"/>
      <w:marRight w:val="0"/>
      <w:marTop w:val="10"/>
      <w:marBottom w:val="10"/>
      <w:divBdr>
        <w:top w:val="none" w:sz="0" w:space="0" w:color="auto"/>
        <w:left w:val="none" w:sz="0" w:space="0" w:color="auto"/>
        <w:bottom w:val="none" w:sz="0" w:space="0" w:color="auto"/>
        <w:right w:val="none" w:sz="0" w:space="0" w:color="auto"/>
      </w:divBdr>
    </w:div>
    <w:div w:id="1863321463">
      <w:marLeft w:val="0"/>
      <w:marRight w:val="0"/>
      <w:marTop w:val="10"/>
      <w:marBottom w:val="10"/>
      <w:divBdr>
        <w:top w:val="none" w:sz="0" w:space="0" w:color="auto"/>
        <w:left w:val="none" w:sz="0" w:space="0" w:color="auto"/>
        <w:bottom w:val="none" w:sz="0" w:space="0" w:color="auto"/>
        <w:right w:val="none" w:sz="0" w:space="0" w:color="auto"/>
      </w:divBdr>
    </w:div>
    <w:div w:id="1877816075">
      <w:marLeft w:val="0"/>
      <w:marRight w:val="0"/>
      <w:marTop w:val="10"/>
      <w:marBottom w:val="10"/>
      <w:divBdr>
        <w:top w:val="none" w:sz="0" w:space="0" w:color="auto"/>
        <w:left w:val="none" w:sz="0" w:space="0" w:color="auto"/>
        <w:bottom w:val="none" w:sz="0" w:space="0" w:color="auto"/>
        <w:right w:val="none" w:sz="0" w:space="0" w:color="auto"/>
      </w:divBdr>
    </w:div>
    <w:div w:id="1931424163">
      <w:marLeft w:val="0"/>
      <w:marRight w:val="0"/>
      <w:marTop w:val="10"/>
      <w:marBottom w:val="10"/>
      <w:divBdr>
        <w:top w:val="none" w:sz="0" w:space="0" w:color="auto"/>
        <w:left w:val="none" w:sz="0" w:space="0" w:color="auto"/>
        <w:bottom w:val="none" w:sz="0" w:space="0" w:color="auto"/>
        <w:right w:val="none" w:sz="0" w:space="0" w:color="auto"/>
      </w:divBdr>
    </w:div>
    <w:div w:id="2024167264">
      <w:marLeft w:val="0"/>
      <w:marRight w:val="0"/>
      <w:marTop w:val="10"/>
      <w:marBottom w:val="10"/>
      <w:divBdr>
        <w:top w:val="none" w:sz="0" w:space="0" w:color="auto"/>
        <w:left w:val="none" w:sz="0" w:space="0" w:color="auto"/>
        <w:bottom w:val="none" w:sz="0" w:space="0" w:color="auto"/>
        <w:right w:val="none" w:sz="0" w:space="0" w:color="auto"/>
      </w:divBdr>
    </w:div>
    <w:div w:id="2039308993">
      <w:marLeft w:val="0"/>
      <w:marRight w:val="0"/>
      <w:marTop w:val="10"/>
      <w:marBottom w:val="10"/>
      <w:divBdr>
        <w:top w:val="none" w:sz="0" w:space="0" w:color="auto"/>
        <w:left w:val="none" w:sz="0" w:space="0" w:color="auto"/>
        <w:bottom w:val="none" w:sz="0" w:space="0" w:color="auto"/>
        <w:right w:val="none" w:sz="0" w:space="0" w:color="auto"/>
      </w:divBdr>
    </w:div>
    <w:div w:id="2055084396">
      <w:marLeft w:val="0"/>
      <w:marRight w:val="0"/>
      <w:marTop w:val="10"/>
      <w:marBottom w:val="10"/>
      <w:divBdr>
        <w:top w:val="none" w:sz="0" w:space="0" w:color="auto"/>
        <w:left w:val="none" w:sz="0" w:space="0" w:color="auto"/>
        <w:bottom w:val="none" w:sz="0" w:space="0" w:color="auto"/>
        <w:right w:val="none" w:sz="0" w:space="0" w:color="auto"/>
      </w:divBdr>
    </w:div>
    <w:div w:id="2061634962">
      <w:marLeft w:val="0"/>
      <w:marRight w:val="0"/>
      <w:marTop w:val="10"/>
      <w:marBottom w:val="10"/>
      <w:divBdr>
        <w:top w:val="none" w:sz="0" w:space="0" w:color="auto"/>
        <w:left w:val="none" w:sz="0" w:space="0" w:color="auto"/>
        <w:bottom w:val="none" w:sz="0" w:space="0" w:color="auto"/>
        <w:right w:val="none" w:sz="0" w:space="0" w:color="auto"/>
      </w:divBdr>
    </w:div>
    <w:div w:id="2084453148">
      <w:marLeft w:val="0"/>
      <w:marRight w:val="0"/>
      <w:marTop w:val="10"/>
      <w:marBottom w:val="10"/>
      <w:divBdr>
        <w:top w:val="none" w:sz="0" w:space="0" w:color="auto"/>
        <w:left w:val="none" w:sz="0" w:space="0" w:color="auto"/>
        <w:bottom w:val="none" w:sz="0" w:space="0" w:color="auto"/>
        <w:right w:val="none" w:sz="0" w:space="0" w:color="auto"/>
      </w:divBdr>
    </w:div>
    <w:div w:id="2088115378">
      <w:marLeft w:val="0"/>
      <w:marRight w:val="0"/>
      <w:marTop w:val="10"/>
      <w:marBottom w:val="10"/>
      <w:divBdr>
        <w:top w:val="none" w:sz="0" w:space="0" w:color="auto"/>
        <w:left w:val="none" w:sz="0" w:space="0" w:color="auto"/>
        <w:bottom w:val="none" w:sz="0" w:space="0" w:color="auto"/>
        <w:right w:val="none" w:sz="0" w:space="0" w:color="auto"/>
      </w:divBdr>
    </w:div>
    <w:div w:id="20939656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Words>
  <Characters>6384</Characters>
  <Application>Microsoft Office Word</Application>
  <DocSecurity>0</DocSecurity>
  <Lines>53</Lines>
  <Paragraphs>14</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