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74291">
      <w:pPr>
        <w:spacing w:line="500" w:lineRule="atLeast"/>
        <w:jc w:val="center"/>
        <w:divId w:val="1255163372"/>
        <w:rPr>
          <w:rFonts w:ascii="黑体" w:eastAsia="黑体" w:hAnsi="黑体"/>
          <w:sz w:val="36"/>
          <w:szCs w:val="36"/>
        </w:rPr>
      </w:pPr>
      <w:bookmarkStart w:id="0" w:name="_GoBack"/>
      <w:bookmarkEnd w:id="0"/>
      <w:r>
        <w:rPr>
          <w:rFonts w:ascii="黑体" w:eastAsia="黑体" w:hAnsi="黑体" w:hint="eastAsia"/>
          <w:sz w:val="36"/>
          <w:szCs w:val="36"/>
        </w:rPr>
        <w:t>云南省高级人民法院</w:t>
      </w:r>
    </w:p>
    <w:p w:rsidR="00000000" w:rsidRDefault="00C74291">
      <w:pPr>
        <w:spacing w:line="500" w:lineRule="atLeast"/>
        <w:jc w:val="center"/>
        <w:divId w:val="4629654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74291">
      <w:pPr>
        <w:spacing w:line="500" w:lineRule="atLeast"/>
        <w:jc w:val="right"/>
        <w:divId w:val="1697538563"/>
        <w:rPr>
          <w:rFonts w:hint="eastAsia"/>
          <w:sz w:val="30"/>
          <w:szCs w:val="30"/>
        </w:rPr>
      </w:pPr>
      <w:r>
        <w:rPr>
          <w:rFonts w:hint="eastAsia"/>
          <w:sz w:val="30"/>
          <w:szCs w:val="30"/>
        </w:rPr>
        <w:t>（</w:t>
      </w:r>
      <w:r>
        <w:rPr>
          <w:rFonts w:hint="eastAsia"/>
          <w:sz w:val="30"/>
          <w:szCs w:val="30"/>
        </w:rPr>
        <w:t>2018</w:t>
      </w:r>
      <w:r>
        <w:rPr>
          <w:rFonts w:hint="eastAsia"/>
          <w:sz w:val="30"/>
          <w:szCs w:val="30"/>
        </w:rPr>
        <w:t>）云民辖终</w:t>
      </w:r>
      <w:r>
        <w:rPr>
          <w:rFonts w:hint="eastAsia"/>
          <w:sz w:val="30"/>
          <w:szCs w:val="30"/>
        </w:rPr>
        <w:t>163</w:t>
      </w:r>
      <w:r>
        <w:rPr>
          <w:rFonts w:hint="eastAsia"/>
          <w:sz w:val="30"/>
          <w:szCs w:val="30"/>
        </w:rPr>
        <w:t>号</w:t>
      </w:r>
    </w:p>
    <w:p w:rsidR="00000000" w:rsidRDefault="00C74291">
      <w:pPr>
        <w:spacing w:line="500" w:lineRule="atLeast"/>
        <w:ind w:firstLine="600"/>
        <w:divId w:val="608125942"/>
        <w:rPr>
          <w:rFonts w:hint="eastAsia"/>
          <w:sz w:val="30"/>
          <w:szCs w:val="30"/>
        </w:rPr>
      </w:pPr>
      <w:r>
        <w:rPr>
          <w:rFonts w:hint="eastAsia"/>
          <w:sz w:val="30"/>
          <w:szCs w:val="30"/>
        </w:rPr>
        <w:t>上诉人（原审被告）：王重，男，</w:t>
      </w:r>
      <w:r>
        <w:rPr>
          <w:rFonts w:hint="eastAsia"/>
          <w:sz w:val="30"/>
          <w:szCs w:val="30"/>
        </w:rPr>
        <w:t>1957</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日出生，汉族，住云南省昆明市。</w:t>
      </w:r>
    </w:p>
    <w:p w:rsidR="00000000" w:rsidRDefault="00C74291">
      <w:pPr>
        <w:spacing w:line="500" w:lineRule="atLeast"/>
        <w:ind w:firstLine="600"/>
        <w:divId w:val="1290237303"/>
        <w:rPr>
          <w:rFonts w:hint="eastAsia"/>
          <w:sz w:val="30"/>
          <w:szCs w:val="30"/>
        </w:rPr>
      </w:pPr>
      <w:r>
        <w:rPr>
          <w:rFonts w:hint="eastAsia"/>
          <w:sz w:val="30"/>
          <w:szCs w:val="30"/>
        </w:rPr>
        <w:t>被上诉人（原审原告）：云南绿宝香精香料股份有限公司，住所地云南省杨林工业开发区华狮路。</w:t>
      </w:r>
    </w:p>
    <w:p w:rsidR="00000000" w:rsidRDefault="00C74291">
      <w:pPr>
        <w:spacing w:line="500" w:lineRule="atLeast"/>
        <w:ind w:firstLine="600"/>
        <w:divId w:val="117837642"/>
        <w:rPr>
          <w:rFonts w:hint="eastAsia"/>
          <w:sz w:val="30"/>
          <w:szCs w:val="30"/>
        </w:rPr>
      </w:pPr>
      <w:r>
        <w:rPr>
          <w:rFonts w:hint="eastAsia"/>
          <w:sz w:val="30"/>
          <w:szCs w:val="30"/>
        </w:rPr>
        <w:t>法定代表人：吴建辉，该公司董事长。</w:t>
      </w:r>
    </w:p>
    <w:p w:rsidR="00000000" w:rsidRDefault="00C74291">
      <w:pPr>
        <w:spacing w:line="500" w:lineRule="atLeast"/>
        <w:ind w:firstLine="600"/>
        <w:divId w:val="111831538"/>
        <w:rPr>
          <w:rFonts w:hint="eastAsia"/>
          <w:sz w:val="30"/>
          <w:szCs w:val="30"/>
        </w:rPr>
      </w:pPr>
      <w:r>
        <w:rPr>
          <w:rFonts w:hint="eastAsia"/>
          <w:sz w:val="30"/>
          <w:szCs w:val="30"/>
        </w:rPr>
        <w:t>委托诉讼代理人：潘克、高耀青，云南潘克律师事务所律师，特别授权代理。</w:t>
      </w:r>
    </w:p>
    <w:p w:rsidR="00000000" w:rsidRDefault="00C74291">
      <w:pPr>
        <w:spacing w:line="500" w:lineRule="atLeast"/>
        <w:ind w:firstLine="600"/>
        <w:divId w:val="526453027"/>
        <w:rPr>
          <w:rFonts w:hint="eastAsia"/>
          <w:sz w:val="30"/>
          <w:szCs w:val="30"/>
        </w:rPr>
      </w:pPr>
      <w:r>
        <w:rPr>
          <w:rFonts w:hint="eastAsia"/>
          <w:sz w:val="30"/>
          <w:szCs w:val="30"/>
        </w:rPr>
        <w:t>上诉人王重因与被上诉人云南绿宝香精香料股份有限公司损害公司利益责任纠纷一案，不服云南省昆明市中级人民法院（以下简称昆明中院）（</w:t>
      </w:r>
      <w:r>
        <w:rPr>
          <w:rFonts w:hint="eastAsia"/>
          <w:sz w:val="30"/>
          <w:szCs w:val="30"/>
        </w:rPr>
        <w:t>2017</w:t>
      </w:r>
      <w:r>
        <w:rPr>
          <w:rFonts w:hint="eastAsia"/>
          <w:sz w:val="30"/>
          <w:szCs w:val="30"/>
        </w:rPr>
        <w:t>）云</w:t>
      </w:r>
      <w:r>
        <w:rPr>
          <w:rFonts w:hint="eastAsia"/>
          <w:sz w:val="30"/>
          <w:szCs w:val="30"/>
        </w:rPr>
        <w:t>01</w:t>
      </w:r>
      <w:r>
        <w:rPr>
          <w:rFonts w:hint="eastAsia"/>
          <w:sz w:val="30"/>
          <w:szCs w:val="30"/>
        </w:rPr>
        <w:t>民初</w:t>
      </w:r>
      <w:r>
        <w:rPr>
          <w:rFonts w:hint="eastAsia"/>
          <w:sz w:val="30"/>
          <w:szCs w:val="30"/>
        </w:rPr>
        <w:t>2030</w:t>
      </w:r>
      <w:r>
        <w:rPr>
          <w:rFonts w:hint="eastAsia"/>
          <w:sz w:val="30"/>
          <w:szCs w:val="30"/>
        </w:rPr>
        <w:t>号民事裁定，向本院提起上诉。</w:t>
      </w:r>
    </w:p>
    <w:p w:rsidR="00000000" w:rsidRDefault="00C74291">
      <w:pPr>
        <w:spacing w:line="500" w:lineRule="atLeast"/>
        <w:ind w:firstLine="600"/>
        <w:divId w:val="471025080"/>
        <w:rPr>
          <w:rFonts w:hint="eastAsia"/>
          <w:sz w:val="30"/>
          <w:szCs w:val="30"/>
        </w:rPr>
      </w:pPr>
      <w:r>
        <w:rPr>
          <w:rFonts w:hint="eastAsia"/>
          <w:sz w:val="30"/>
          <w:szCs w:val="30"/>
        </w:rPr>
        <w:t>王重上诉请求：撤销昆明中院（</w:t>
      </w:r>
      <w:r>
        <w:rPr>
          <w:rFonts w:hint="eastAsia"/>
          <w:sz w:val="30"/>
          <w:szCs w:val="30"/>
        </w:rPr>
        <w:t>2017</w:t>
      </w:r>
      <w:r>
        <w:rPr>
          <w:rFonts w:hint="eastAsia"/>
          <w:sz w:val="30"/>
          <w:szCs w:val="30"/>
        </w:rPr>
        <w:t>）云</w:t>
      </w:r>
      <w:r>
        <w:rPr>
          <w:rFonts w:hint="eastAsia"/>
          <w:sz w:val="30"/>
          <w:szCs w:val="30"/>
        </w:rPr>
        <w:t>01</w:t>
      </w:r>
      <w:r>
        <w:rPr>
          <w:rFonts w:hint="eastAsia"/>
          <w:sz w:val="30"/>
          <w:szCs w:val="30"/>
        </w:rPr>
        <w:t>民初</w:t>
      </w:r>
      <w:r>
        <w:rPr>
          <w:rFonts w:hint="eastAsia"/>
          <w:sz w:val="30"/>
          <w:szCs w:val="30"/>
        </w:rPr>
        <w:t>2030</w:t>
      </w:r>
      <w:r>
        <w:rPr>
          <w:rFonts w:hint="eastAsia"/>
          <w:sz w:val="30"/>
          <w:szCs w:val="30"/>
        </w:rPr>
        <w:t>号民事裁定，将原告第一、第二项诉讼请求分成两个案件分别移送给嵩明县人民法院管辖。事实与理由：原审原告通过变更诉讼请求提出</w:t>
      </w:r>
      <w:r>
        <w:rPr>
          <w:rFonts w:hint="eastAsia"/>
          <w:sz w:val="30"/>
          <w:szCs w:val="30"/>
        </w:rPr>
        <w:t>4289151.89</w:t>
      </w:r>
      <w:r>
        <w:rPr>
          <w:rFonts w:hint="eastAsia"/>
          <w:sz w:val="30"/>
          <w:szCs w:val="30"/>
        </w:rPr>
        <w:t>元的归入权和</w:t>
      </w:r>
      <w:r>
        <w:rPr>
          <w:rFonts w:hint="eastAsia"/>
          <w:sz w:val="30"/>
          <w:szCs w:val="30"/>
        </w:rPr>
        <w:t>6186379.25</w:t>
      </w:r>
      <w:r>
        <w:rPr>
          <w:rFonts w:hint="eastAsia"/>
          <w:sz w:val="30"/>
          <w:szCs w:val="30"/>
        </w:rPr>
        <w:t>元的损害赔偿权的诉讼请求，是两个诉讼请求；归入权和公司损害赔偿权是两种性质不同的权利，一审裁定只认可</w:t>
      </w:r>
      <w:r>
        <w:rPr>
          <w:rFonts w:hint="eastAsia"/>
          <w:sz w:val="30"/>
          <w:szCs w:val="30"/>
        </w:rPr>
        <w:t>原告有权依据公司法第</w:t>
      </w:r>
      <w:r>
        <w:rPr>
          <w:rFonts w:hint="eastAsia"/>
          <w:sz w:val="30"/>
          <w:szCs w:val="30"/>
        </w:rPr>
        <w:t>148</w:t>
      </w:r>
      <w:r>
        <w:rPr>
          <w:rFonts w:hint="eastAsia"/>
          <w:sz w:val="30"/>
          <w:szCs w:val="30"/>
        </w:rPr>
        <w:t>条主张归入权，未认定依据公司法第</w:t>
      </w:r>
      <w:r>
        <w:rPr>
          <w:rFonts w:hint="eastAsia"/>
          <w:sz w:val="30"/>
          <w:szCs w:val="30"/>
        </w:rPr>
        <w:t>18</w:t>
      </w:r>
      <w:r>
        <w:rPr>
          <w:rFonts w:hint="eastAsia"/>
          <w:sz w:val="30"/>
          <w:szCs w:val="30"/>
        </w:rPr>
        <w:t>条主张的赔偿权，未区分两者是不同的权利，也未就合并在一个诉中的理由进行阐释，更未就上诉人提出的原告起诉违反“一由一案”原则的异议理由进行阐释；根据诉的构成要素，归入权和赔偿请求权因当事人、诉讼标的和诉的理由三者不同，不能作为诉的合并，不能合并为同一个诉，即不应在同一个案件中审理。</w:t>
      </w:r>
    </w:p>
    <w:p w:rsidR="00000000" w:rsidRDefault="00C74291">
      <w:pPr>
        <w:spacing w:line="500" w:lineRule="atLeast"/>
        <w:ind w:firstLine="600"/>
        <w:divId w:val="894004745"/>
        <w:rPr>
          <w:rFonts w:hint="eastAsia"/>
          <w:sz w:val="30"/>
          <w:szCs w:val="30"/>
        </w:rPr>
      </w:pPr>
      <w:r>
        <w:rPr>
          <w:rFonts w:hint="eastAsia"/>
          <w:sz w:val="30"/>
          <w:szCs w:val="30"/>
        </w:rPr>
        <w:t>被上诉人云南绿宝香精香料股份有限公司未提交答辩状。</w:t>
      </w:r>
    </w:p>
    <w:p w:rsidR="00000000" w:rsidRDefault="00C74291">
      <w:pPr>
        <w:spacing w:line="500" w:lineRule="atLeast"/>
        <w:ind w:firstLine="600"/>
        <w:divId w:val="2060862107"/>
        <w:rPr>
          <w:rFonts w:hint="eastAsia"/>
          <w:sz w:val="30"/>
          <w:szCs w:val="30"/>
        </w:rPr>
      </w:pPr>
      <w:r>
        <w:rPr>
          <w:rFonts w:hint="eastAsia"/>
          <w:sz w:val="30"/>
          <w:szCs w:val="30"/>
        </w:rPr>
        <w:lastRenderedPageBreak/>
        <w:t>本院经审查认为，根据《中华人民共和国公司法》第一百四十七条第一款规定：“董事、监事、高级管理人员应当遵守法律、行政法</w:t>
      </w:r>
      <w:r>
        <w:rPr>
          <w:rFonts w:hint="eastAsia"/>
          <w:sz w:val="30"/>
          <w:szCs w:val="30"/>
        </w:rPr>
        <w:t>规和公司章程，对公司负有忠实义务和勤勉义务。”第一百四十九条规定：“董事、监事、高级管理人员执行公司职务时违反法律、行政法规或者公司章程的规定，给公司造成损失的，应当承担赔偿责任。”本案原审原告云南绿宝香精香料股份有限公司以六名自然人被告在担任董事或高管期间，不履行忠实义务和勤勉义务，给原告造成重大损失为由提起损害公司利益责任之诉，诉讼标的额</w:t>
      </w:r>
      <w:r>
        <w:rPr>
          <w:rFonts w:hint="eastAsia"/>
          <w:sz w:val="30"/>
          <w:szCs w:val="30"/>
        </w:rPr>
        <w:t>1000</w:t>
      </w:r>
      <w:r>
        <w:rPr>
          <w:rFonts w:hint="eastAsia"/>
          <w:sz w:val="30"/>
          <w:szCs w:val="30"/>
        </w:rPr>
        <w:t>余万元，结合《最高人民法院关于调整高级人民法院和中级人民法院管辖第一审民商事案件标准的通知》规定，昆明中院对本案依法有管辖权。上诉人的上诉请求无事实和法律依据，</w:t>
      </w:r>
      <w:r>
        <w:rPr>
          <w:rFonts w:hint="eastAsia"/>
          <w:sz w:val="30"/>
          <w:szCs w:val="30"/>
        </w:rPr>
        <w:t>本院不予支持。</w:t>
      </w:r>
    </w:p>
    <w:p w:rsidR="00000000" w:rsidRDefault="00C74291">
      <w:pPr>
        <w:spacing w:line="500" w:lineRule="atLeast"/>
        <w:ind w:firstLine="600"/>
        <w:divId w:val="1446805035"/>
        <w:rPr>
          <w:rFonts w:hint="eastAsia"/>
          <w:sz w:val="30"/>
          <w:szCs w:val="30"/>
        </w:rPr>
      </w:pPr>
      <w:r>
        <w:rPr>
          <w:rFonts w:hint="eastAsia"/>
          <w:sz w:val="30"/>
          <w:szCs w:val="30"/>
        </w:rPr>
        <w:t>依照《中华人民共和国民事诉讼法》地一百七十条第一款第一项、第一百七十一条规定，拟裁定如下：</w:t>
      </w:r>
    </w:p>
    <w:p w:rsidR="00000000" w:rsidRDefault="00C74291">
      <w:pPr>
        <w:spacing w:line="500" w:lineRule="atLeast"/>
        <w:ind w:firstLine="600"/>
        <w:divId w:val="1767991755"/>
        <w:rPr>
          <w:rFonts w:hint="eastAsia"/>
          <w:sz w:val="30"/>
          <w:szCs w:val="30"/>
        </w:rPr>
      </w:pPr>
      <w:r>
        <w:rPr>
          <w:rFonts w:hint="eastAsia"/>
          <w:sz w:val="30"/>
          <w:szCs w:val="30"/>
        </w:rPr>
        <w:t>驳回上诉，维持原裁定。</w:t>
      </w:r>
    </w:p>
    <w:p w:rsidR="00000000" w:rsidRDefault="00C74291">
      <w:pPr>
        <w:spacing w:line="500" w:lineRule="atLeast"/>
        <w:ind w:firstLine="600"/>
        <w:divId w:val="857042717"/>
        <w:rPr>
          <w:rFonts w:hint="eastAsia"/>
          <w:sz w:val="30"/>
          <w:szCs w:val="30"/>
        </w:rPr>
      </w:pPr>
      <w:r>
        <w:rPr>
          <w:rFonts w:hint="eastAsia"/>
          <w:sz w:val="30"/>
          <w:szCs w:val="30"/>
        </w:rPr>
        <w:t>本裁定为终审裁定。</w:t>
      </w:r>
    </w:p>
    <w:p w:rsidR="00000000" w:rsidRDefault="00C74291">
      <w:pPr>
        <w:spacing w:line="500" w:lineRule="atLeast"/>
        <w:jc w:val="right"/>
        <w:divId w:val="1333795538"/>
        <w:rPr>
          <w:rFonts w:hint="eastAsia"/>
          <w:sz w:val="30"/>
          <w:szCs w:val="30"/>
        </w:rPr>
      </w:pPr>
      <w:r>
        <w:rPr>
          <w:rFonts w:hint="eastAsia"/>
          <w:sz w:val="30"/>
          <w:szCs w:val="30"/>
        </w:rPr>
        <w:t>审判长　童晓宁审判员孙勇斌审判员李妍</w:t>
      </w:r>
    </w:p>
    <w:p w:rsidR="00000000" w:rsidRDefault="00C74291">
      <w:pPr>
        <w:spacing w:line="500" w:lineRule="atLeast"/>
        <w:jc w:val="right"/>
        <w:divId w:val="2015183867"/>
        <w:rPr>
          <w:rFonts w:hint="eastAsia"/>
          <w:sz w:val="30"/>
          <w:szCs w:val="30"/>
        </w:rPr>
      </w:pPr>
      <w:r>
        <w:rPr>
          <w:rFonts w:hint="eastAsia"/>
          <w:sz w:val="30"/>
          <w:szCs w:val="30"/>
        </w:rPr>
        <w:t>二〇一八年十二月十三日</w:t>
      </w:r>
    </w:p>
    <w:p w:rsidR="00000000" w:rsidRDefault="00C74291">
      <w:pPr>
        <w:spacing w:line="500" w:lineRule="atLeast"/>
        <w:jc w:val="right"/>
        <w:divId w:val="204603632"/>
        <w:rPr>
          <w:rFonts w:hint="eastAsia"/>
          <w:sz w:val="30"/>
          <w:szCs w:val="30"/>
        </w:rPr>
      </w:pPr>
      <w:r>
        <w:rPr>
          <w:rFonts w:hint="eastAsia"/>
          <w:sz w:val="30"/>
          <w:szCs w:val="30"/>
        </w:rPr>
        <w:t xml:space="preserve">书记员　麦　　　　　</w:t>
      </w:r>
      <w:r>
        <w:rPr>
          <w:rFonts w:hint="eastAsia"/>
          <w:sz w:val="30"/>
          <w:szCs w:val="30"/>
        </w:rPr>
        <w:t xml:space="preserve"> </w:t>
      </w:r>
      <w:r>
        <w:rPr>
          <w:rFonts w:hint="eastAsia"/>
          <w:sz w:val="30"/>
          <w:szCs w:val="30"/>
        </w:rPr>
        <w:t xml:space="preserve">恒　　　　　</w:t>
      </w:r>
      <w:r>
        <w:rPr>
          <w:rFonts w:hint="eastAsia"/>
          <w:sz w:val="30"/>
          <w:szCs w:val="30"/>
        </w:rPr>
        <w:t xml:space="preserve"> </w:t>
      </w:r>
      <w:r>
        <w:rPr>
          <w:rFonts w:hint="eastAsia"/>
          <w:sz w:val="30"/>
          <w:szCs w:val="30"/>
        </w:rPr>
        <w:t>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291" w:rsidRDefault="00C74291" w:rsidP="00C74291">
      <w:r>
        <w:separator/>
      </w:r>
    </w:p>
  </w:endnote>
  <w:endnote w:type="continuationSeparator" w:id="0">
    <w:p w:rsidR="00C74291" w:rsidRDefault="00C74291" w:rsidP="00C7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291" w:rsidRDefault="00C74291" w:rsidP="00C74291">
      <w:r>
        <w:separator/>
      </w:r>
    </w:p>
  </w:footnote>
  <w:footnote w:type="continuationSeparator" w:id="0">
    <w:p w:rsidR="00C74291" w:rsidRDefault="00C74291" w:rsidP="00C74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4291"/>
    <w:rsid w:val="00C7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42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4291"/>
    <w:rPr>
      <w:rFonts w:ascii="宋体" w:eastAsia="宋体" w:hAnsi="宋体" w:cs="宋体"/>
      <w:sz w:val="18"/>
      <w:szCs w:val="18"/>
    </w:rPr>
  </w:style>
  <w:style w:type="paragraph" w:styleId="a5">
    <w:name w:val="footer"/>
    <w:basedOn w:val="a"/>
    <w:link w:val="a6"/>
    <w:uiPriority w:val="99"/>
    <w:unhideWhenUsed/>
    <w:rsid w:val="00C74291"/>
    <w:pPr>
      <w:tabs>
        <w:tab w:val="center" w:pos="4153"/>
        <w:tab w:val="right" w:pos="8306"/>
      </w:tabs>
      <w:snapToGrid w:val="0"/>
    </w:pPr>
    <w:rPr>
      <w:sz w:val="18"/>
      <w:szCs w:val="18"/>
    </w:rPr>
  </w:style>
  <w:style w:type="character" w:customStyle="1" w:styleId="a6">
    <w:name w:val="页脚 字符"/>
    <w:basedOn w:val="a0"/>
    <w:link w:val="a5"/>
    <w:uiPriority w:val="99"/>
    <w:rsid w:val="00C742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1538">
      <w:marLeft w:val="0"/>
      <w:marRight w:val="0"/>
      <w:marTop w:val="10"/>
      <w:marBottom w:val="10"/>
      <w:divBdr>
        <w:top w:val="none" w:sz="0" w:space="0" w:color="auto"/>
        <w:left w:val="none" w:sz="0" w:space="0" w:color="auto"/>
        <w:bottom w:val="none" w:sz="0" w:space="0" w:color="auto"/>
        <w:right w:val="none" w:sz="0" w:space="0" w:color="auto"/>
      </w:divBdr>
    </w:div>
    <w:div w:id="117837642">
      <w:marLeft w:val="0"/>
      <w:marRight w:val="0"/>
      <w:marTop w:val="10"/>
      <w:marBottom w:val="10"/>
      <w:divBdr>
        <w:top w:val="none" w:sz="0" w:space="0" w:color="auto"/>
        <w:left w:val="none" w:sz="0" w:space="0" w:color="auto"/>
        <w:bottom w:val="none" w:sz="0" w:space="0" w:color="auto"/>
        <w:right w:val="none" w:sz="0" w:space="0" w:color="auto"/>
      </w:divBdr>
    </w:div>
    <w:div w:id="204603632">
      <w:marLeft w:val="0"/>
      <w:marRight w:val="720"/>
      <w:marTop w:val="10"/>
      <w:marBottom w:val="10"/>
      <w:divBdr>
        <w:top w:val="none" w:sz="0" w:space="0" w:color="auto"/>
        <w:left w:val="none" w:sz="0" w:space="0" w:color="auto"/>
        <w:bottom w:val="none" w:sz="0" w:space="0" w:color="auto"/>
        <w:right w:val="none" w:sz="0" w:space="0" w:color="auto"/>
      </w:divBdr>
    </w:div>
    <w:div w:id="462965484">
      <w:marLeft w:val="0"/>
      <w:marRight w:val="0"/>
      <w:marTop w:val="10"/>
      <w:marBottom w:val="10"/>
      <w:divBdr>
        <w:top w:val="none" w:sz="0" w:space="0" w:color="auto"/>
        <w:left w:val="none" w:sz="0" w:space="0" w:color="auto"/>
        <w:bottom w:val="none" w:sz="0" w:space="0" w:color="auto"/>
        <w:right w:val="none" w:sz="0" w:space="0" w:color="auto"/>
      </w:divBdr>
    </w:div>
    <w:div w:id="471025080">
      <w:marLeft w:val="0"/>
      <w:marRight w:val="0"/>
      <w:marTop w:val="10"/>
      <w:marBottom w:val="10"/>
      <w:divBdr>
        <w:top w:val="none" w:sz="0" w:space="0" w:color="auto"/>
        <w:left w:val="none" w:sz="0" w:space="0" w:color="auto"/>
        <w:bottom w:val="none" w:sz="0" w:space="0" w:color="auto"/>
        <w:right w:val="none" w:sz="0" w:space="0" w:color="auto"/>
      </w:divBdr>
    </w:div>
    <w:div w:id="526453027">
      <w:marLeft w:val="0"/>
      <w:marRight w:val="0"/>
      <w:marTop w:val="10"/>
      <w:marBottom w:val="10"/>
      <w:divBdr>
        <w:top w:val="none" w:sz="0" w:space="0" w:color="auto"/>
        <w:left w:val="none" w:sz="0" w:space="0" w:color="auto"/>
        <w:bottom w:val="none" w:sz="0" w:space="0" w:color="auto"/>
        <w:right w:val="none" w:sz="0" w:space="0" w:color="auto"/>
      </w:divBdr>
    </w:div>
    <w:div w:id="608125942">
      <w:marLeft w:val="0"/>
      <w:marRight w:val="0"/>
      <w:marTop w:val="10"/>
      <w:marBottom w:val="10"/>
      <w:divBdr>
        <w:top w:val="none" w:sz="0" w:space="0" w:color="auto"/>
        <w:left w:val="none" w:sz="0" w:space="0" w:color="auto"/>
        <w:bottom w:val="none" w:sz="0" w:space="0" w:color="auto"/>
        <w:right w:val="none" w:sz="0" w:space="0" w:color="auto"/>
      </w:divBdr>
    </w:div>
    <w:div w:id="857042717">
      <w:marLeft w:val="0"/>
      <w:marRight w:val="0"/>
      <w:marTop w:val="10"/>
      <w:marBottom w:val="10"/>
      <w:divBdr>
        <w:top w:val="none" w:sz="0" w:space="0" w:color="auto"/>
        <w:left w:val="none" w:sz="0" w:space="0" w:color="auto"/>
        <w:bottom w:val="none" w:sz="0" w:space="0" w:color="auto"/>
        <w:right w:val="none" w:sz="0" w:space="0" w:color="auto"/>
      </w:divBdr>
    </w:div>
    <w:div w:id="894004745">
      <w:marLeft w:val="0"/>
      <w:marRight w:val="0"/>
      <w:marTop w:val="10"/>
      <w:marBottom w:val="10"/>
      <w:divBdr>
        <w:top w:val="none" w:sz="0" w:space="0" w:color="auto"/>
        <w:left w:val="none" w:sz="0" w:space="0" w:color="auto"/>
        <w:bottom w:val="none" w:sz="0" w:space="0" w:color="auto"/>
        <w:right w:val="none" w:sz="0" w:space="0" w:color="auto"/>
      </w:divBdr>
    </w:div>
    <w:div w:id="1255163372">
      <w:marLeft w:val="0"/>
      <w:marRight w:val="0"/>
      <w:marTop w:val="10"/>
      <w:marBottom w:val="10"/>
      <w:divBdr>
        <w:top w:val="none" w:sz="0" w:space="0" w:color="auto"/>
        <w:left w:val="none" w:sz="0" w:space="0" w:color="auto"/>
        <w:bottom w:val="none" w:sz="0" w:space="0" w:color="auto"/>
        <w:right w:val="none" w:sz="0" w:space="0" w:color="auto"/>
      </w:divBdr>
    </w:div>
    <w:div w:id="1290237303">
      <w:marLeft w:val="0"/>
      <w:marRight w:val="0"/>
      <w:marTop w:val="10"/>
      <w:marBottom w:val="10"/>
      <w:divBdr>
        <w:top w:val="none" w:sz="0" w:space="0" w:color="auto"/>
        <w:left w:val="none" w:sz="0" w:space="0" w:color="auto"/>
        <w:bottom w:val="none" w:sz="0" w:space="0" w:color="auto"/>
        <w:right w:val="none" w:sz="0" w:space="0" w:color="auto"/>
      </w:divBdr>
    </w:div>
    <w:div w:id="1333795538">
      <w:marLeft w:val="0"/>
      <w:marRight w:val="720"/>
      <w:marTop w:val="10"/>
      <w:marBottom w:val="10"/>
      <w:divBdr>
        <w:top w:val="none" w:sz="0" w:space="0" w:color="auto"/>
        <w:left w:val="none" w:sz="0" w:space="0" w:color="auto"/>
        <w:bottom w:val="none" w:sz="0" w:space="0" w:color="auto"/>
        <w:right w:val="none" w:sz="0" w:space="0" w:color="auto"/>
      </w:divBdr>
    </w:div>
    <w:div w:id="1446805035">
      <w:marLeft w:val="0"/>
      <w:marRight w:val="0"/>
      <w:marTop w:val="10"/>
      <w:marBottom w:val="10"/>
      <w:divBdr>
        <w:top w:val="none" w:sz="0" w:space="0" w:color="auto"/>
        <w:left w:val="none" w:sz="0" w:space="0" w:color="auto"/>
        <w:bottom w:val="none" w:sz="0" w:space="0" w:color="auto"/>
        <w:right w:val="none" w:sz="0" w:space="0" w:color="auto"/>
      </w:divBdr>
    </w:div>
    <w:div w:id="1697538563">
      <w:marLeft w:val="0"/>
      <w:marRight w:val="0"/>
      <w:marTop w:val="10"/>
      <w:marBottom w:val="10"/>
      <w:divBdr>
        <w:top w:val="none" w:sz="0" w:space="0" w:color="auto"/>
        <w:left w:val="none" w:sz="0" w:space="0" w:color="auto"/>
        <w:bottom w:val="none" w:sz="0" w:space="0" w:color="auto"/>
        <w:right w:val="none" w:sz="0" w:space="0" w:color="auto"/>
      </w:divBdr>
    </w:div>
    <w:div w:id="1767991755">
      <w:marLeft w:val="0"/>
      <w:marRight w:val="0"/>
      <w:marTop w:val="10"/>
      <w:marBottom w:val="10"/>
      <w:divBdr>
        <w:top w:val="none" w:sz="0" w:space="0" w:color="auto"/>
        <w:left w:val="none" w:sz="0" w:space="0" w:color="auto"/>
        <w:bottom w:val="none" w:sz="0" w:space="0" w:color="auto"/>
        <w:right w:val="none" w:sz="0" w:space="0" w:color="auto"/>
      </w:divBdr>
    </w:div>
    <w:div w:id="2015183867">
      <w:marLeft w:val="0"/>
      <w:marRight w:val="720"/>
      <w:marTop w:val="10"/>
      <w:marBottom w:val="10"/>
      <w:divBdr>
        <w:top w:val="none" w:sz="0" w:space="0" w:color="auto"/>
        <w:left w:val="none" w:sz="0" w:space="0" w:color="auto"/>
        <w:bottom w:val="none" w:sz="0" w:space="0" w:color="auto"/>
        <w:right w:val="none" w:sz="0" w:space="0" w:color="auto"/>
      </w:divBdr>
    </w:div>
    <w:div w:id="20608621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