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7D79">
      <w:pPr>
        <w:spacing w:line="500" w:lineRule="atLeast"/>
        <w:jc w:val="center"/>
        <w:divId w:val="1862468297"/>
        <w:rPr>
          <w:rFonts w:ascii="黑体" w:eastAsia="黑体" w:hAnsi="黑体"/>
          <w:sz w:val="36"/>
          <w:szCs w:val="36"/>
        </w:rPr>
      </w:pPr>
      <w:bookmarkStart w:id="0" w:name="_GoBack"/>
      <w:bookmarkEnd w:id="0"/>
      <w:r>
        <w:rPr>
          <w:rFonts w:ascii="黑体" w:eastAsia="黑体" w:hAnsi="黑体" w:hint="eastAsia"/>
          <w:sz w:val="36"/>
          <w:szCs w:val="36"/>
        </w:rPr>
        <w:t>上海市长宁区人民法院</w:t>
      </w:r>
    </w:p>
    <w:p w:rsidR="00000000" w:rsidRDefault="00807D79">
      <w:pPr>
        <w:spacing w:line="500" w:lineRule="atLeast"/>
        <w:jc w:val="center"/>
        <w:divId w:val="17993720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7D79">
      <w:pPr>
        <w:spacing w:line="500" w:lineRule="atLeast"/>
        <w:jc w:val="right"/>
        <w:divId w:val="1546912973"/>
        <w:rPr>
          <w:rFonts w:hint="eastAsia"/>
          <w:sz w:val="30"/>
          <w:szCs w:val="30"/>
        </w:rPr>
      </w:pPr>
      <w:r>
        <w:rPr>
          <w:rFonts w:hint="eastAsia"/>
          <w:sz w:val="30"/>
          <w:szCs w:val="30"/>
        </w:rPr>
        <w:t>（</w:t>
      </w:r>
      <w:r>
        <w:rPr>
          <w:rFonts w:hint="eastAsia"/>
          <w:sz w:val="30"/>
          <w:szCs w:val="30"/>
        </w:rPr>
        <w:t>2014</w:t>
      </w:r>
      <w:r>
        <w:rPr>
          <w:rFonts w:hint="eastAsia"/>
          <w:sz w:val="30"/>
          <w:szCs w:val="30"/>
        </w:rPr>
        <w:t>）长民一（民）初字第</w:t>
      </w:r>
      <w:r>
        <w:rPr>
          <w:rFonts w:hint="eastAsia"/>
          <w:sz w:val="30"/>
          <w:szCs w:val="30"/>
        </w:rPr>
        <w:t>8481</w:t>
      </w:r>
      <w:r>
        <w:rPr>
          <w:rFonts w:hint="eastAsia"/>
          <w:sz w:val="30"/>
          <w:szCs w:val="30"/>
        </w:rPr>
        <w:t>号</w:t>
      </w:r>
    </w:p>
    <w:p w:rsidR="00000000" w:rsidRDefault="00807D79">
      <w:pPr>
        <w:spacing w:line="500" w:lineRule="atLeast"/>
        <w:ind w:firstLine="600"/>
        <w:divId w:val="1082919274"/>
        <w:rPr>
          <w:rFonts w:hint="eastAsia"/>
          <w:sz w:val="30"/>
          <w:szCs w:val="30"/>
        </w:rPr>
      </w:pPr>
      <w:r>
        <w:rPr>
          <w:rFonts w:hint="eastAsia"/>
          <w:sz w:val="30"/>
          <w:szCs w:val="30"/>
        </w:rPr>
        <w:t>原告科定（上海）商贸有限公司，住所地上海市。</w:t>
      </w:r>
    </w:p>
    <w:p w:rsidR="00000000" w:rsidRDefault="00807D79">
      <w:pPr>
        <w:spacing w:line="500" w:lineRule="atLeast"/>
        <w:ind w:firstLine="600"/>
        <w:divId w:val="1067266081"/>
        <w:rPr>
          <w:rFonts w:hint="eastAsia"/>
          <w:sz w:val="30"/>
          <w:szCs w:val="30"/>
        </w:rPr>
      </w:pPr>
      <w:r>
        <w:rPr>
          <w:rFonts w:hint="eastAsia"/>
          <w:sz w:val="30"/>
          <w:szCs w:val="30"/>
        </w:rPr>
        <w:t>法定代表人黄启亮，董事长。</w:t>
      </w:r>
    </w:p>
    <w:p w:rsidR="00000000" w:rsidRDefault="00807D79">
      <w:pPr>
        <w:spacing w:line="500" w:lineRule="atLeast"/>
        <w:ind w:firstLine="600"/>
        <w:divId w:val="1986277536"/>
        <w:rPr>
          <w:rFonts w:hint="eastAsia"/>
          <w:sz w:val="30"/>
          <w:szCs w:val="30"/>
        </w:rPr>
      </w:pPr>
      <w:r>
        <w:rPr>
          <w:rFonts w:hint="eastAsia"/>
          <w:sz w:val="30"/>
          <w:szCs w:val="30"/>
        </w:rPr>
        <w:t>委托代理人王志永，上海信亚律师事务所律师。</w:t>
      </w:r>
    </w:p>
    <w:p w:rsidR="00000000" w:rsidRDefault="00807D79">
      <w:pPr>
        <w:spacing w:line="500" w:lineRule="atLeast"/>
        <w:ind w:firstLine="600"/>
        <w:divId w:val="145630716"/>
        <w:rPr>
          <w:rFonts w:hint="eastAsia"/>
          <w:sz w:val="30"/>
          <w:szCs w:val="30"/>
        </w:rPr>
      </w:pPr>
      <w:r>
        <w:rPr>
          <w:rFonts w:hint="eastAsia"/>
          <w:sz w:val="30"/>
          <w:szCs w:val="30"/>
        </w:rPr>
        <w:t>被告司马严，男，户籍所在地江苏省。</w:t>
      </w:r>
    </w:p>
    <w:p w:rsidR="00000000" w:rsidRDefault="00807D79">
      <w:pPr>
        <w:spacing w:line="500" w:lineRule="atLeast"/>
        <w:ind w:firstLine="600"/>
        <w:divId w:val="1134442552"/>
        <w:rPr>
          <w:rFonts w:hint="eastAsia"/>
          <w:sz w:val="30"/>
          <w:szCs w:val="30"/>
        </w:rPr>
      </w:pPr>
      <w:r>
        <w:rPr>
          <w:rFonts w:hint="eastAsia"/>
          <w:sz w:val="30"/>
          <w:szCs w:val="30"/>
        </w:rPr>
        <w:t>委托代理人谢兵，上海卓冉律师事务所律师。</w:t>
      </w:r>
    </w:p>
    <w:p w:rsidR="00000000" w:rsidRDefault="00807D79">
      <w:pPr>
        <w:spacing w:line="500" w:lineRule="atLeast"/>
        <w:ind w:firstLine="600"/>
        <w:divId w:val="1386484264"/>
        <w:rPr>
          <w:rFonts w:hint="eastAsia"/>
          <w:sz w:val="30"/>
          <w:szCs w:val="30"/>
        </w:rPr>
      </w:pPr>
      <w:r>
        <w:rPr>
          <w:rFonts w:hint="eastAsia"/>
          <w:sz w:val="30"/>
          <w:szCs w:val="30"/>
        </w:rPr>
        <w:t>委托代理人张忠新，上海卓冉律师事务所律师。</w:t>
      </w:r>
    </w:p>
    <w:p w:rsidR="00000000" w:rsidRDefault="00807D79">
      <w:pPr>
        <w:spacing w:line="500" w:lineRule="atLeast"/>
        <w:ind w:firstLine="600"/>
        <w:divId w:val="275672949"/>
        <w:rPr>
          <w:rFonts w:hint="eastAsia"/>
          <w:sz w:val="30"/>
          <w:szCs w:val="30"/>
        </w:rPr>
      </w:pPr>
      <w:r>
        <w:rPr>
          <w:rFonts w:hint="eastAsia"/>
          <w:sz w:val="30"/>
          <w:szCs w:val="30"/>
        </w:rPr>
        <w:t>原告科定（上海）商贸有限公司与被告司马严其他合同纠纷一案，本院于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日立案受理后，依法适用简易程序，于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日公开开庭进行了审理。后转为适用普通程序，本院于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日再次公开开庭进行了审理。原告科定（上海）商贸有限公司的特别授权委托代理人王志永、被告司马严及其特别授权委托代理人谢兵、张忠新分别到庭参加了诉讼。本案现已审理终结。</w:t>
      </w:r>
    </w:p>
    <w:p w:rsidR="00000000" w:rsidRDefault="00807D79">
      <w:pPr>
        <w:spacing w:line="500" w:lineRule="atLeast"/>
        <w:ind w:firstLine="600"/>
        <w:divId w:val="2013339457"/>
        <w:rPr>
          <w:rFonts w:hint="eastAsia"/>
          <w:sz w:val="30"/>
          <w:szCs w:val="30"/>
        </w:rPr>
      </w:pPr>
      <w:r>
        <w:rPr>
          <w:rFonts w:hint="eastAsia"/>
          <w:sz w:val="30"/>
          <w:szCs w:val="30"/>
        </w:rPr>
        <w:t>原告科定（上海）商贸有限公司（以下简称科定公司）诉称：</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日，原告与被告签订《经销商竞业条款与商业保密合约书》（以下简称合约书）。</w:t>
      </w:r>
      <w:r>
        <w:rPr>
          <w:rFonts w:hint="eastAsia"/>
          <w:sz w:val="30"/>
          <w:szCs w:val="30"/>
        </w:rPr>
        <w:t>2</w:t>
      </w:r>
      <w:r>
        <w:rPr>
          <w:rFonts w:hint="eastAsia"/>
          <w:sz w:val="30"/>
          <w:szCs w:val="30"/>
        </w:rPr>
        <w:t>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双方又签订《中国区经销商协议书》（以下简称协议书）。协议书约定，被告不得贩卖自制或私自进货的商品；不得从事与原告类似的相关业务。合约书也有相同的约定。然而，被告不守诚信，擅自经销非原告指定的产品，与原告产品形成竞争。且被告作为原告经销商，此次销售的商品不合格，给原告的声誉造成恶劣的影响。被告的行为构成严重违约，根据协议书和合约书的约定，是以支付人民币</w:t>
      </w:r>
      <w:r>
        <w:rPr>
          <w:rFonts w:hint="eastAsia"/>
          <w:sz w:val="30"/>
          <w:szCs w:val="30"/>
        </w:rPr>
        <w:t>100</w:t>
      </w:r>
      <w:r>
        <w:rPr>
          <w:rFonts w:hint="eastAsia"/>
          <w:sz w:val="30"/>
          <w:szCs w:val="30"/>
        </w:rPr>
        <w:t>万元惩罚性赔偿金或赔偿原告损失</w:t>
      </w:r>
      <w:r>
        <w:rPr>
          <w:rFonts w:hint="eastAsia"/>
          <w:sz w:val="30"/>
          <w:szCs w:val="30"/>
        </w:rPr>
        <w:t>3</w:t>
      </w:r>
      <w:r>
        <w:rPr>
          <w:rFonts w:hint="eastAsia"/>
          <w:sz w:val="30"/>
          <w:szCs w:val="30"/>
        </w:rPr>
        <w:t>倍或返还原告为被告支付的特别辅导和培训期间费</w:t>
      </w:r>
      <w:r>
        <w:rPr>
          <w:rFonts w:hint="eastAsia"/>
          <w:sz w:val="30"/>
          <w:szCs w:val="30"/>
        </w:rPr>
        <w:lastRenderedPageBreak/>
        <w:t>用的</w:t>
      </w:r>
      <w:r>
        <w:rPr>
          <w:rFonts w:hint="eastAsia"/>
          <w:sz w:val="30"/>
          <w:szCs w:val="30"/>
        </w:rPr>
        <w:t>6</w:t>
      </w:r>
      <w:r>
        <w:rPr>
          <w:rFonts w:hint="eastAsia"/>
          <w:sz w:val="30"/>
          <w:szCs w:val="30"/>
        </w:rPr>
        <w:t>倍，取三者最高作为被告承担违约责任的金额。在被告接</w:t>
      </w:r>
      <w:r>
        <w:rPr>
          <w:rFonts w:hint="eastAsia"/>
          <w:sz w:val="30"/>
          <w:szCs w:val="30"/>
        </w:rPr>
        <w:t>受特别辅导和培训期间，原告向被告支付补贴</w:t>
      </w:r>
      <w:r>
        <w:rPr>
          <w:rFonts w:hint="eastAsia"/>
          <w:sz w:val="30"/>
          <w:szCs w:val="30"/>
        </w:rPr>
        <w:t>31</w:t>
      </w:r>
      <w:r>
        <w:rPr>
          <w:rFonts w:hint="eastAsia"/>
          <w:sz w:val="30"/>
          <w:szCs w:val="30"/>
        </w:rPr>
        <w:t>，</w:t>
      </w:r>
      <w:r>
        <w:rPr>
          <w:rFonts w:hint="eastAsia"/>
          <w:sz w:val="30"/>
          <w:szCs w:val="30"/>
        </w:rPr>
        <w:t>344.03</w:t>
      </w:r>
      <w:r>
        <w:rPr>
          <w:rFonts w:hint="eastAsia"/>
          <w:sz w:val="30"/>
          <w:szCs w:val="30"/>
        </w:rPr>
        <w:t>元；在被告作为原告经销商期间，原告向被告支付津贴</w:t>
      </w:r>
      <w:r>
        <w:rPr>
          <w:rFonts w:hint="eastAsia"/>
          <w:sz w:val="30"/>
          <w:szCs w:val="30"/>
        </w:rPr>
        <w:t>68</w:t>
      </w:r>
      <w:r>
        <w:rPr>
          <w:rFonts w:hint="eastAsia"/>
          <w:sz w:val="30"/>
          <w:szCs w:val="30"/>
        </w:rPr>
        <w:t>，</w:t>
      </w:r>
      <w:r>
        <w:rPr>
          <w:rFonts w:hint="eastAsia"/>
          <w:sz w:val="30"/>
          <w:szCs w:val="30"/>
        </w:rPr>
        <w:t>000</w:t>
      </w:r>
      <w:r>
        <w:rPr>
          <w:rFonts w:hint="eastAsia"/>
          <w:sz w:val="30"/>
          <w:szCs w:val="30"/>
        </w:rPr>
        <w:t>元，被告获取佣金</w:t>
      </w:r>
      <w:r>
        <w:rPr>
          <w:rFonts w:hint="eastAsia"/>
          <w:sz w:val="30"/>
          <w:szCs w:val="30"/>
        </w:rPr>
        <w:t>146</w:t>
      </w:r>
      <w:r>
        <w:rPr>
          <w:rFonts w:hint="eastAsia"/>
          <w:sz w:val="30"/>
          <w:szCs w:val="30"/>
        </w:rPr>
        <w:t>，</w:t>
      </w:r>
      <w:r>
        <w:rPr>
          <w:rFonts w:hint="eastAsia"/>
          <w:sz w:val="30"/>
          <w:szCs w:val="30"/>
        </w:rPr>
        <w:t>872.44</w:t>
      </w:r>
      <w:r>
        <w:rPr>
          <w:rFonts w:hint="eastAsia"/>
          <w:sz w:val="30"/>
          <w:szCs w:val="30"/>
        </w:rPr>
        <w:t>元。现要求解除双方签订的合约书和协议书；请求法院判令被告按照其所获取补贴</w:t>
      </w:r>
      <w:r>
        <w:rPr>
          <w:rFonts w:hint="eastAsia"/>
          <w:sz w:val="30"/>
          <w:szCs w:val="30"/>
        </w:rPr>
        <w:t>31</w:t>
      </w:r>
      <w:r>
        <w:rPr>
          <w:rFonts w:hint="eastAsia"/>
          <w:sz w:val="30"/>
          <w:szCs w:val="30"/>
        </w:rPr>
        <w:t>，</w:t>
      </w:r>
      <w:r>
        <w:rPr>
          <w:rFonts w:hint="eastAsia"/>
          <w:sz w:val="30"/>
          <w:szCs w:val="30"/>
        </w:rPr>
        <w:t>344.03</w:t>
      </w:r>
      <w:r>
        <w:rPr>
          <w:rFonts w:hint="eastAsia"/>
          <w:sz w:val="30"/>
          <w:szCs w:val="30"/>
        </w:rPr>
        <w:t>元的</w:t>
      </w:r>
      <w:r>
        <w:rPr>
          <w:rFonts w:hint="eastAsia"/>
          <w:sz w:val="30"/>
          <w:szCs w:val="30"/>
        </w:rPr>
        <w:t>6</w:t>
      </w:r>
      <w:r>
        <w:rPr>
          <w:rFonts w:hint="eastAsia"/>
          <w:sz w:val="30"/>
          <w:szCs w:val="30"/>
        </w:rPr>
        <w:t>倍向原告支付惩罚性赔偿款，并退还原告津贴</w:t>
      </w:r>
      <w:r>
        <w:rPr>
          <w:rFonts w:hint="eastAsia"/>
          <w:sz w:val="30"/>
          <w:szCs w:val="30"/>
        </w:rPr>
        <w:t>68</w:t>
      </w:r>
      <w:r>
        <w:rPr>
          <w:rFonts w:hint="eastAsia"/>
          <w:sz w:val="30"/>
          <w:szCs w:val="30"/>
        </w:rPr>
        <w:t>，</w:t>
      </w:r>
      <w:r>
        <w:rPr>
          <w:rFonts w:hint="eastAsia"/>
          <w:sz w:val="30"/>
          <w:szCs w:val="30"/>
        </w:rPr>
        <w:t>000</w:t>
      </w:r>
      <w:r>
        <w:rPr>
          <w:rFonts w:hint="eastAsia"/>
          <w:sz w:val="30"/>
          <w:szCs w:val="30"/>
        </w:rPr>
        <w:t>元和佣金</w:t>
      </w:r>
      <w:r>
        <w:rPr>
          <w:rFonts w:hint="eastAsia"/>
          <w:sz w:val="30"/>
          <w:szCs w:val="30"/>
        </w:rPr>
        <w:t>146</w:t>
      </w:r>
      <w:r>
        <w:rPr>
          <w:rFonts w:hint="eastAsia"/>
          <w:sz w:val="30"/>
          <w:szCs w:val="30"/>
        </w:rPr>
        <w:t>，</w:t>
      </w:r>
      <w:r>
        <w:rPr>
          <w:rFonts w:hint="eastAsia"/>
          <w:sz w:val="30"/>
          <w:szCs w:val="30"/>
        </w:rPr>
        <w:t>872.44</w:t>
      </w:r>
      <w:r>
        <w:rPr>
          <w:rFonts w:hint="eastAsia"/>
          <w:sz w:val="30"/>
          <w:szCs w:val="30"/>
        </w:rPr>
        <w:t>元，上述三项合计</w:t>
      </w:r>
      <w:r>
        <w:rPr>
          <w:rFonts w:hint="eastAsia"/>
          <w:sz w:val="30"/>
          <w:szCs w:val="30"/>
        </w:rPr>
        <w:t>402</w:t>
      </w:r>
      <w:r>
        <w:rPr>
          <w:rFonts w:hint="eastAsia"/>
          <w:sz w:val="30"/>
          <w:szCs w:val="30"/>
        </w:rPr>
        <w:t>，</w:t>
      </w:r>
      <w:r>
        <w:rPr>
          <w:rFonts w:hint="eastAsia"/>
          <w:sz w:val="30"/>
          <w:szCs w:val="30"/>
        </w:rPr>
        <w:t>936.60</w:t>
      </w:r>
      <w:r>
        <w:rPr>
          <w:rFonts w:hint="eastAsia"/>
          <w:sz w:val="30"/>
          <w:szCs w:val="30"/>
        </w:rPr>
        <w:t>元构成被告应当支付违约金。</w:t>
      </w:r>
    </w:p>
    <w:p w:rsidR="00000000" w:rsidRDefault="00807D79">
      <w:pPr>
        <w:spacing w:line="500" w:lineRule="atLeast"/>
        <w:ind w:firstLine="600"/>
        <w:divId w:val="545681241"/>
        <w:rPr>
          <w:rFonts w:hint="eastAsia"/>
          <w:sz w:val="30"/>
          <w:szCs w:val="30"/>
        </w:rPr>
      </w:pPr>
      <w:r>
        <w:rPr>
          <w:rFonts w:hint="eastAsia"/>
          <w:sz w:val="30"/>
          <w:szCs w:val="30"/>
        </w:rPr>
        <w:t>被告司马严辩称：原告并没有对被告进行过其所称的辅导和培训，原告对被告进行管理和考核，由被告按照原告的要求联系客户，双方</w:t>
      </w:r>
      <w:r>
        <w:rPr>
          <w:rFonts w:hint="eastAsia"/>
          <w:sz w:val="30"/>
          <w:szCs w:val="30"/>
        </w:rPr>
        <w:t>形成的是劳动关系，被告获取的补贴实为劳动所得。原告指称被告私自销售非原告的产品，并无直接证据，无法证明被告存在违约行为。而且，原告将被告以劳动获取的补贴、佣金均作为计算违约金的依据，显失公平，没有法律依据。故请求法院驳回原告诉讼请求。</w:t>
      </w:r>
    </w:p>
    <w:p w:rsidR="00000000" w:rsidRDefault="00807D79">
      <w:pPr>
        <w:spacing w:line="500" w:lineRule="atLeast"/>
        <w:ind w:firstLine="600"/>
        <w:divId w:val="1180851399"/>
        <w:rPr>
          <w:rFonts w:hint="eastAsia"/>
          <w:sz w:val="30"/>
          <w:szCs w:val="30"/>
        </w:rPr>
      </w:pPr>
      <w:r>
        <w:rPr>
          <w:rFonts w:hint="eastAsia"/>
          <w:sz w:val="30"/>
          <w:szCs w:val="30"/>
        </w:rPr>
        <w:t>经审理查明：原告科定公司系经营装潢装饰材料和建筑材料的企业。</w:t>
      </w:r>
    </w:p>
    <w:p w:rsidR="00000000" w:rsidRDefault="00807D79">
      <w:pPr>
        <w:spacing w:line="500" w:lineRule="atLeast"/>
        <w:ind w:firstLine="600"/>
        <w:divId w:val="1517109683"/>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日，被告司马严签署《辅导和训练期同意书》，该文书内容为：“为了了解产业的特性及市场实际状况，本人司马严同意在科定（上海）商贸有限公司先接受六个月的辅导和训练，在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1</w:t>
      </w:r>
      <w:r>
        <w:rPr>
          <w:rFonts w:hint="eastAsia"/>
          <w:sz w:val="30"/>
          <w:szCs w:val="30"/>
        </w:rPr>
        <w:t>日的辅导和训练期间，遵守贵公司的规定，但双方之间不存在任何劳动关系或者雇佣关系，辅导和培训期间本人因各种意外所产生的责任和风险由本人承担，贵公司并有权视辅导和培训效果及整体运营需要得视，随时通知本人自动离开，本人绝无任何要求，恐后无凭，特立此结书存照。”</w:t>
      </w:r>
    </w:p>
    <w:p w:rsidR="00000000" w:rsidRDefault="00807D79">
      <w:pPr>
        <w:spacing w:line="500" w:lineRule="atLeast"/>
        <w:ind w:firstLine="600"/>
        <w:divId w:val="179514027"/>
        <w:rPr>
          <w:rFonts w:hint="eastAsia"/>
          <w:sz w:val="30"/>
          <w:szCs w:val="30"/>
        </w:rPr>
      </w:pPr>
      <w:r>
        <w:rPr>
          <w:rFonts w:hint="eastAsia"/>
          <w:sz w:val="30"/>
          <w:szCs w:val="30"/>
        </w:rPr>
        <w:lastRenderedPageBreak/>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原告（甲方）与被告（乙方）签订《经销商竞业条款与商业保密合约书》。合约书约定，乙方为甲方在徐州的经销商，甲方给予乙方六个月的特别辅导和培训，以便乙方了解甲方理念及其产品特性，特别辅导和培训期满，乙方返回其经销区域开展经销业务。特别</w:t>
      </w:r>
      <w:r>
        <w:rPr>
          <w:rFonts w:hint="eastAsia"/>
          <w:sz w:val="30"/>
          <w:szCs w:val="30"/>
        </w:rPr>
        <w:t>辅导培训期间因业务需要接触工作机密数据，甲乙双方自愿依下列规定办理：</w:t>
      </w:r>
    </w:p>
    <w:p w:rsidR="00000000" w:rsidRDefault="00807D79">
      <w:pPr>
        <w:spacing w:line="500" w:lineRule="atLeast"/>
        <w:ind w:firstLine="600"/>
        <w:divId w:val="1754472875"/>
        <w:rPr>
          <w:rFonts w:hint="eastAsia"/>
          <w:sz w:val="30"/>
          <w:szCs w:val="30"/>
        </w:rPr>
      </w:pPr>
      <w:r>
        <w:rPr>
          <w:rFonts w:hint="eastAsia"/>
          <w:sz w:val="30"/>
          <w:szCs w:val="30"/>
        </w:rPr>
        <w:t>“一、为解决乙方的实际困难，帮助乙方创业，甲方决定对乙方进行特别辅导和培训。特别辅导和培训时间及内容，由甲方统一安排进行。在此期间，乙方需服从甲方的辅导和培训安排。在此期间，甲方每月向乙方提供生活补贴</w:t>
      </w:r>
      <w:r>
        <w:rPr>
          <w:rFonts w:hint="eastAsia"/>
          <w:sz w:val="30"/>
          <w:szCs w:val="30"/>
        </w:rPr>
        <w:t>4</w:t>
      </w:r>
      <w:r>
        <w:rPr>
          <w:rFonts w:hint="eastAsia"/>
          <w:sz w:val="30"/>
          <w:szCs w:val="30"/>
        </w:rPr>
        <w:t>，</w:t>
      </w:r>
      <w:r>
        <w:rPr>
          <w:rFonts w:hint="eastAsia"/>
          <w:sz w:val="30"/>
          <w:szCs w:val="30"/>
        </w:rPr>
        <w:t>000</w:t>
      </w:r>
      <w:r>
        <w:rPr>
          <w:rFonts w:hint="eastAsia"/>
          <w:sz w:val="30"/>
          <w:szCs w:val="30"/>
        </w:rPr>
        <w:t>元，房屋补贴</w:t>
      </w:r>
      <w:r>
        <w:rPr>
          <w:rFonts w:hint="eastAsia"/>
          <w:sz w:val="30"/>
          <w:szCs w:val="30"/>
        </w:rPr>
        <w:t>1</w:t>
      </w:r>
      <w:r>
        <w:rPr>
          <w:rFonts w:hint="eastAsia"/>
          <w:sz w:val="30"/>
          <w:szCs w:val="30"/>
        </w:rPr>
        <w:t>，</w:t>
      </w:r>
      <w:r>
        <w:rPr>
          <w:rFonts w:hint="eastAsia"/>
          <w:sz w:val="30"/>
          <w:szCs w:val="30"/>
        </w:rPr>
        <w:t>500</w:t>
      </w:r>
      <w:r>
        <w:rPr>
          <w:rFonts w:hint="eastAsia"/>
          <w:sz w:val="30"/>
          <w:szCs w:val="30"/>
        </w:rPr>
        <w:t>元。因接受辅导和培训等发生的其他杂项费用依公司费用请领办法，由甲方据实报销。</w:t>
      </w:r>
    </w:p>
    <w:p w:rsidR="00000000" w:rsidRDefault="00807D79">
      <w:pPr>
        <w:spacing w:line="500" w:lineRule="atLeast"/>
        <w:ind w:firstLine="600"/>
        <w:divId w:val="734547603"/>
        <w:rPr>
          <w:rFonts w:hint="eastAsia"/>
          <w:sz w:val="30"/>
          <w:szCs w:val="30"/>
        </w:rPr>
      </w:pPr>
      <w:r>
        <w:rPr>
          <w:rFonts w:hint="eastAsia"/>
          <w:sz w:val="30"/>
          <w:szCs w:val="30"/>
        </w:rPr>
        <w:t>二、双方明确，上述第一条所属费用，本应由乙方自行负担。甲方愿意负担上述费用，除第一条所述原因之外，亦系通过该等特别辅导和培训，提高乙</w:t>
      </w:r>
      <w:r>
        <w:rPr>
          <w:rFonts w:hint="eastAsia"/>
          <w:sz w:val="30"/>
          <w:szCs w:val="30"/>
        </w:rPr>
        <w:t>方技能，并带动甲方产品产品销售和市场拓展。故此，甲方该等付出系附条件的，即乙方遵守本合约之约定的，方得享受该等待遇。如乙方违反本合约的约定，除应返还甲方依据第一条所支付的全部款项外，尚应依据本合约的约定承担违约责任，以彰显诚信和公平。故于本合约项下，乙方得守信、保密及非竞争。</w:t>
      </w:r>
    </w:p>
    <w:p w:rsidR="00000000" w:rsidRDefault="00807D79">
      <w:pPr>
        <w:spacing w:line="500" w:lineRule="atLeast"/>
        <w:ind w:firstLine="600"/>
        <w:divId w:val="92946802"/>
        <w:rPr>
          <w:rFonts w:hint="eastAsia"/>
          <w:sz w:val="30"/>
          <w:szCs w:val="30"/>
        </w:rPr>
      </w:pPr>
      <w:r>
        <w:rPr>
          <w:rFonts w:hint="eastAsia"/>
          <w:sz w:val="30"/>
          <w:szCs w:val="30"/>
        </w:rPr>
        <w:t>三、守信</w:t>
      </w:r>
    </w:p>
    <w:p w:rsidR="00000000" w:rsidRDefault="00807D79">
      <w:pPr>
        <w:spacing w:line="500" w:lineRule="atLeast"/>
        <w:ind w:firstLine="600"/>
        <w:divId w:val="1066074852"/>
        <w:rPr>
          <w:rFonts w:hint="eastAsia"/>
          <w:sz w:val="30"/>
          <w:szCs w:val="30"/>
        </w:rPr>
      </w:pPr>
      <w:r>
        <w:rPr>
          <w:rFonts w:hint="eastAsia"/>
          <w:sz w:val="30"/>
          <w:szCs w:val="30"/>
        </w:rPr>
        <w:t>（一）、诚实信用乃市场经济之基石，故于本合约项下，双方得予以恪守。</w:t>
      </w:r>
    </w:p>
    <w:p w:rsidR="00000000" w:rsidRDefault="00807D79">
      <w:pPr>
        <w:spacing w:line="500" w:lineRule="atLeast"/>
        <w:ind w:firstLine="600"/>
        <w:divId w:val="1830171018"/>
        <w:rPr>
          <w:rFonts w:hint="eastAsia"/>
          <w:sz w:val="30"/>
          <w:szCs w:val="30"/>
        </w:rPr>
      </w:pPr>
      <w:r>
        <w:rPr>
          <w:rFonts w:hint="eastAsia"/>
          <w:sz w:val="30"/>
          <w:szCs w:val="30"/>
        </w:rPr>
        <w:t>（二）、甲方特别要求，乙方郑重承诺：特别辅导培训期间及双方合作期间，得竭尽心智，贡献其全部的时间、精力和心事，经销甲方产品。未经甲方事先书面同意，无论是否在</w:t>
      </w:r>
      <w:r>
        <w:rPr>
          <w:rFonts w:hint="eastAsia"/>
          <w:sz w:val="30"/>
          <w:szCs w:val="30"/>
        </w:rPr>
        <w:t>正常工作时间内，乙方均不得直接或者间接受雇于其他任何机构或从事顾问等业务活动（即不得兼职），不得直接或间接投资、经营、管理任何盈利性企业或组织（于非正常工作时间内在证券市场购买股票者除外）。亦不得从事其他任何与乙方（注：应该为甲方）利益冲突或有潜在利益冲突的活动。</w:t>
      </w:r>
    </w:p>
    <w:p w:rsidR="00000000" w:rsidRDefault="00807D79">
      <w:pPr>
        <w:spacing w:line="500" w:lineRule="atLeast"/>
        <w:ind w:firstLine="600"/>
        <w:divId w:val="66155401"/>
        <w:rPr>
          <w:rFonts w:hint="eastAsia"/>
          <w:sz w:val="30"/>
          <w:szCs w:val="30"/>
        </w:rPr>
      </w:pPr>
      <w:r>
        <w:rPr>
          <w:rFonts w:hint="eastAsia"/>
          <w:sz w:val="30"/>
          <w:szCs w:val="30"/>
        </w:rPr>
        <w:t>四、保密</w:t>
      </w:r>
    </w:p>
    <w:p w:rsidR="00000000" w:rsidRDefault="00807D79">
      <w:pPr>
        <w:spacing w:line="500" w:lineRule="atLeast"/>
        <w:ind w:firstLine="600"/>
        <w:divId w:val="1868176620"/>
        <w:rPr>
          <w:rFonts w:hint="eastAsia"/>
          <w:sz w:val="30"/>
          <w:szCs w:val="30"/>
        </w:rPr>
      </w:pPr>
      <w:r>
        <w:rPr>
          <w:rFonts w:hint="eastAsia"/>
          <w:sz w:val="30"/>
          <w:szCs w:val="30"/>
        </w:rPr>
        <w:t>（一）、乙方在辅导培训期间、经销代理合作期间以及终止经销代理合作后需要保守甲方的商业秘密。</w:t>
      </w:r>
    </w:p>
    <w:p w:rsidR="00000000" w:rsidRDefault="00807D79">
      <w:pPr>
        <w:spacing w:line="500" w:lineRule="atLeast"/>
        <w:ind w:firstLine="600"/>
        <w:divId w:val="518274522"/>
        <w:rPr>
          <w:rFonts w:hint="eastAsia"/>
          <w:sz w:val="30"/>
          <w:szCs w:val="30"/>
        </w:rPr>
      </w:pPr>
      <w:r>
        <w:rPr>
          <w:rFonts w:hint="eastAsia"/>
          <w:sz w:val="30"/>
          <w:szCs w:val="30"/>
        </w:rPr>
        <w:t>……</w:t>
      </w:r>
    </w:p>
    <w:p w:rsidR="00000000" w:rsidRDefault="00807D79">
      <w:pPr>
        <w:spacing w:line="500" w:lineRule="atLeast"/>
        <w:ind w:firstLine="600"/>
        <w:divId w:val="1757676652"/>
        <w:rPr>
          <w:rFonts w:hint="eastAsia"/>
          <w:sz w:val="30"/>
          <w:szCs w:val="30"/>
        </w:rPr>
      </w:pPr>
      <w:r>
        <w:rPr>
          <w:rFonts w:hint="eastAsia"/>
          <w:sz w:val="30"/>
          <w:szCs w:val="30"/>
        </w:rPr>
        <w:t>五、本合约所称‘直接竞争之商品或服务’、‘类似之事业或业务’、‘相关行业’，系指包含但不限于：天然木皮、科技木皮、木皮板（包含中密度纤维板</w:t>
      </w:r>
      <w:r>
        <w:rPr>
          <w:rFonts w:hint="eastAsia"/>
          <w:sz w:val="30"/>
          <w:szCs w:val="30"/>
        </w:rPr>
        <w:t>、高密度纤维板、胶合板、定向纤维板、纤维板、木芯板）、不织物、</w:t>
      </w:r>
      <w:r>
        <w:rPr>
          <w:rFonts w:hint="eastAsia"/>
          <w:sz w:val="30"/>
          <w:szCs w:val="30"/>
        </w:rPr>
        <w:t>HPL</w:t>
      </w:r>
      <w:r>
        <w:rPr>
          <w:rFonts w:hint="eastAsia"/>
          <w:sz w:val="30"/>
          <w:szCs w:val="30"/>
        </w:rPr>
        <w:t>装饰板、海岛型木地板、实木地板、超耐磨地板、</w:t>
      </w:r>
      <w:r>
        <w:rPr>
          <w:rFonts w:hint="eastAsia"/>
          <w:sz w:val="30"/>
          <w:szCs w:val="30"/>
        </w:rPr>
        <w:t>ABS</w:t>
      </w:r>
      <w:r>
        <w:rPr>
          <w:rFonts w:hint="eastAsia"/>
          <w:sz w:val="30"/>
          <w:szCs w:val="30"/>
        </w:rPr>
        <w:t>封边条、木皮封边条之制造或贩卖等……。</w:t>
      </w:r>
    </w:p>
    <w:p w:rsidR="00000000" w:rsidRDefault="00807D79">
      <w:pPr>
        <w:spacing w:line="500" w:lineRule="atLeast"/>
        <w:ind w:firstLine="600"/>
        <w:divId w:val="602304899"/>
        <w:rPr>
          <w:rFonts w:hint="eastAsia"/>
          <w:sz w:val="30"/>
          <w:szCs w:val="30"/>
        </w:rPr>
      </w:pPr>
      <w:r>
        <w:rPr>
          <w:rFonts w:hint="eastAsia"/>
          <w:sz w:val="30"/>
          <w:szCs w:val="30"/>
        </w:rPr>
        <w:t>六、非竞争。乙方于辅导、培训期、本合约书有效期间及终止后三年内、经销期间及代理经销合作终止后三年内，非经甲方书面同意，不得有下列行为：</w:t>
      </w:r>
    </w:p>
    <w:p w:rsidR="00000000" w:rsidRDefault="00807D79">
      <w:pPr>
        <w:spacing w:line="500" w:lineRule="atLeast"/>
        <w:ind w:firstLine="600"/>
        <w:divId w:val="1181310153"/>
        <w:rPr>
          <w:rFonts w:hint="eastAsia"/>
          <w:sz w:val="30"/>
          <w:szCs w:val="30"/>
        </w:rPr>
      </w:pPr>
      <w:r>
        <w:rPr>
          <w:rFonts w:hint="eastAsia"/>
          <w:sz w:val="30"/>
          <w:szCs w:val="30"/>
        </w:rPr>
        <w:t>……</w:t>
      </w:r>
    </w:p>
    <w:p w:rsidR="00000000" w:rsidRDefault="00807D79">
      <w:pPr>
        <w:spacing w:line="500" w:lineRule="atLeast"/>
        <w:ind w:firstLine="600"/>
        <w:divId w:val="1089085590"/>
        <w:rPr>
          <w:rFonts w:hint="eastAsia"/>
          <w:sz w:val="30"/>
          <w:szCs w:val="30"/>
        </w:rPr>
      </w:pPr>
      <w:r>
        <w:rPr>
          <w:rFonts w:hint="eastAsia"/>
          <w:sz w:val="30"/>
          <w:szCs w:val="30"/>
        </w:rPr>
        <w:t>（二）、以自己或他人名义从事或经营与甲方直接竞争之商品或服务。</w:t>
      </w:r>
    </w:p>
    <w:p w:rsidR="00000000" w:rsidRDefault="00807D79">
      <w:pPr>
        <w:spacing w:line="500" w:lineRule="atLeast"/>
        <w:ind w:firstLine="600"/>
        <w:divId w:val="952829299"/>
        <w:rPr>
          <w:rFonts w:hint="eastAsia"/>
          <w:sz w:val="30"/>
          <w:szCs w:val="30"/>
        </w:rPr>
      </w:pPr>
      <w:r>
        <w:rPr>
          <w:rFonts w:hint="eastAsia"/>
          <w:sz w:val="30"/>
          <w:szCs w:val="30"/>
        </w:rPr>
        <w:t>……</w:t>
      </w:r>
    </w:p>
    <w:p w:rsidR="00000000" w:rsidRDefault="00807D79">
      <w:pPr>
        <w:spacing w:line="500" w:lineRule="atLeast"/>
        <w:ind w:firstLine="600"/>
        <w:divId w:val="327635530"/>
        <w:rPr>
          <w:rFonts w:hint="eastAsia"/>
          <w:sz w:val="30"/>
          <w:szCs w:val="30"/>
        </w:rPr>
      </w:pPr>
      <w:r>
        <w:rPr>
          <w:rFonts w:hint="eastAsia"/>
          <w:sz w:val="30"/>
          <w:szCs w:val="30"/>
        </w:rPr>
        <w:t>七、违约责任</w:t>
      </w:r>
    </w:p>
    <w:p w:rsidR="00000000" w:rsidRDefault="00807D79">
      <w:pPr>
        <w:spacing w:line="500" w:lineRule="atLeast"/>
        <w:ind w:firstLine="600"/>
        <w:divId w:val="2099716492"/>
        <w:rPr>
          <w:rFonts w:hint="eastAsia"/>
          <w:sz w:val="30"/>
          <w:szCs w:val="30"/>
        </w:rPr>
      </w:pPr>
      <w:r>
        <w:rPr>
          <w:rFonts w:hint="eastAsia"/>
          <w:sz w:val="30"/>
          <w:szCs w:val="30"/>
        </w:rPr>
        <w:t>（一）、乙方违反本合约第三条、第四条和第六条约定的，甲方均可即刻解除经销商合约。</w:t>
      </w:r>
    </w:p>
    <w:p w:rsidR="00000000" w:rsidRDefault="00807D79">
      <w:pPr>
        <w:spacing w:line="500" w:lineRule="atLeast"/>
        <w:ind w:firstLine="600"/>
        <w:divId w:val="386879692"/>
        <w:rPr>
          <w:rFonts w:hint="eastAsia"/>
          <w:sz w:val="30"/>
          <w:szCs w:val="30"/>
        </w:rPr>
      </w:pPr>
      <w:r>
        <w:rPr>
          <w:rFonts w:hint="eastAsia"/>
          <w:sz w:val="30"/>
          <w:szCs w:val="30"/>
        </w:rPr>
        <w:t>（二）、乙方于上款项下所应承担的违约责任，除乙方因其违约行为所得利益应归于甲方外，尚应向甲方支付壹佰万元人民币或甲方损害三倍或甲方为乙方支付的特别辅导和培训期间的费用支出的六倍之惩罚性赔偿金（以高者为准）。若致造成甲方或第三者之损害或赔偿，乙方同意无条件负担全部赔偿责任。</w:t>
      </w:r>
    </w:p>
    <w:p w:rsidR="00000000" w:rsidRDefault="00807D79">
      <w:pPr>
        <w:spacing w:line="500" w:lineRule="atLeast"/>
        <w:ind w:firstLine="600"/>
        <w:divId w:val="1108240422"/>
        <w:rPr>
          <w:rFonts w:hint="eastAsia"/>
          <w:sz w:val="30"/>
          <w:szCs w:val="30"/>
        </w:rPr>
      </w:pPr>
      <w:r>
        <w:rPr>
          <w:rFonts w:hint="eastAsia"/>
          <w:sz w:val="30"/>
          <w:szCs w:val="30"/>
        </w:rPr>
        <w:t>……</w:t>
      </w:r>
    </w:p>
    <w:p w:rsidR="00000000" w:rsidRDefault="00807D79">
      <w:pPr>
        <w:spacing w:line="500" w:lineRule="atLeast"/>
        <w:ind w:firstLine="600"/>
        <w:divId w:val="240986964"/>
        <w:rPr>
          <w:rFonts w:hint="eastAsia"/>
          <w:sz w:val="30"/>
          <w:szCs w:val="30"/>
        </w:rPr>
      </w:pPr>
      <w:r>
        <w:rPr>
          <w:rFonts w:hint="eastAsia"/>
          <w:sz w:val="30"/>
          <w:szCs w:val="30"/>
        </w:rPr>
        <w:t>十、本合约书之有效期限，自签订日起算至代理经销合约期满或终止日后三年止。”</w:t>
      </w:r>
    </w:p>
    <w:p w:rsidR="00000000" w:rsidRDefault="00807D79">
      <w:pPr>
        <w:spacing w:line="500" w:lineRule="atLeast"/>
        <w:ind w:firstLine="600"/>
        <w:divId w:val="1348411411"/>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日，原告（甲方）与被告（乙方）签订《中国区经销商协议书》。该协议约定，甲方拥有</w:t>
      </w:r>
      <w:r>
        <w:rPr>
          <w:rFonts w:hint="eastAsia"/>
          <w:sz w:val="30"/>
          <w:szCs w:val="30"/>
        </w:rPr>
        <w:t>kd</w:t>
      </w:r>
      <w:r>
        <w:rPr>
          <w:rFonts w:hint="eastAsia"/>
          <w:sz w:val="30"/>
          <w:szCs w:val="30"/>
        </w:rPr>
        <w:t>商标的专用权，委托乙方为其涂装木皮板、顶级木地板系列产</w:t>
      </w:r>
      <w:r>
        <w:rPr>
          <w:rFonts w:hint="eastAsia"/>
          <w:sz w:val="30"/>
          <w:szCs w:val="30"/>
        </w:rPr>
        <w:t>品的经销商。双方约定，甲方是产品的供货商，系产品、商标及专利等相关知识产权的唯一合法拥有者；甲方委托乙方为徐州经销商，在该行政区域内销售甲方的产品；乙方应尽经销商的职责，在其经销区域范围内根据甲方的销售策略和销售要求，尽最大努力销售甲方产品，扩大市场份额，提高产品美誉度；甲方委托乙方经销期限为</w:t>
      </w:r>
      <w:r>
        <w:rPr>
          <w:rFonts w:hint="eastAsia"/>
          <w:sz w:val="30"/>
          <w:szCs w:val="30"/>
        </w:rPr>
        <w:t>5</w:t>
      </w:r>
      <w:r>
        <w:rPr>
          <w:rFonts w:hint="eastAsia"/>
          <w:sz w:val="30"/>
          <w:szCs w:val="30"/>
        </w:rPr>
        <w:t>年，自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日止；乙方须依甲方规定商品项目、营业项目、进货方式与定价经营该区域，乙方不得任意变更上述之规定营业及拒绝进货、贩卖，亦不得贩卖其自制或私自进货之商品；乙方于本契约期间内，</w:t>
      </w:r>
      <w:r>
        <w:rPr>
          <w:rFonts w:hint="eastAsia"/>
          <w:sz w:val="30"/>
          <w:szCs w:val="30"/>
        </w:rPr>
        <w:t>或契约届满合意终止、解除、终止后三年内，不得于中国境内参与、教导、提供咨询服务或受雇、从事、合伙经营类似之相关业务，如有违反，乙方须将其因之所得利益，给付或归入甲方所有，甲方并得请求乙方给付惩罚性赔偿人民币壹佰万元，乙方且须责成该违约之相关业务立即停业，否则须赔偿甲方因此所受损害且不影响甲方上述利益归入权；乙方为甲方之专卖经销商，不得销售任何非甲方公司之产品，不得有任何诋毁、污蔑甲方产品及公司形象行为产生；甲方给予乙方六个月的特别辅导和培训，以便乙方了解甲方理念及其产品特性，并利于尽快开展经销工作，在此期间</w:t>
      </w:r>
      <w:r>
        <w:rPr>
          <w:rFonts w:hint="eastAsia"/>
          <w:sz w:val="30"/>
          <w:szCs w:val="30"/>
        </w:rPr>
        <w:t>，乙方需服从甲方的辅导和培训安排，甲方按照每人每月</w:t>
      </w:r>
      <w:r>
        <w:rPr>
          <w:rFonts w:hint="eastAsia"/>
          <w:sz w:val="30"/>
          <w:szCs w:val="30"/>
        </w:rPr>
        <w:t>5</w:t>
      </w:r>
      <w:r>
        <w:rPr>
          <w:rFonts w:hint="eastAsia"/>
          <w:sz w:val="30"/>
          <w:szCs w:val="30"/>
        </w:rPr>
        <w:t>，</w:t>
      </w:r>
      <w:r>
        <w:rPr>
          <w:rFonts w:hint="eastAsia"/>
          <w:sz w:val="30"/>
          <w:szCs w:val="30"/>
        </w:rPr>
        <w:t>500</w:t>
      </w:r>
      <w:r>
        <w:rPr>
          <w:rFonts w:hint="eastAsia"/>
          <w:sz w:val="30"/>
          <w:szCs w:val="30"/>
        </w:rPr>
        <w:t>元的标准给予房屋、交通和伙食津贴，如因接受辅导和培训等发生的其他杂项费用，甲方据实报销；受训期间，双方均有权随时终止双方关系，双方之间不存在劳动关系或雇佣关系；特别辅导和培训期满，且双方决定继续履行本协议的，乙方须返回其经销区域开展经销业务，前</w:t>
      </w:r>
      <w:r>
        <w:rPr>
          <w:rFonts w:hint="eastAsia"/>
          <w:sz w:val="30"/>
          <w:szCs w:val="30"/>
        </w:rPr>
        <w:t>1-4</w:t>
      </w:r>
      <w:r>
        <w:rPr>
          <w:rFonts w:hint="eastAsia"/>
          <w:sz w:val="30"/>
          <w:szCs w:val="30"/>
        </w:rPr>
        <w:t>个月由甲方发给乙方开发津贴，每月</w:t>
      </w:r>
      <w:r>
        <w:rPr>
          <w:rFonts w:hint="eastAsia"/>
          <w:sz w:val="30"/>
          <w:szCs w:val="30"/>
        </w:rPr>
        <w:t>15</w:t>
      </w:r>
      <w:r>
        <w:rPr>
          <w:rFonts w:hint="eastAsia"/>
          <w:sz w:val="30"/>
          <w:szCs w:val="30"/>
        </w:rPr>
        <w:t>，</w:t>
      </w:r>
      <w:r>
        <w:rPr>
          <w:rFonts w:hint="eastAsia"/>
          <w:sz w:val="30"/>
          <w:szCs w:val="30"/>
        </w:rPr>
        <w:t>000</w:t>
      </w:r>
      <w:r>
        <w:rPr>
          <w:rFonts w:hint="eastAsia"/>
          <w:sz w:val="30"/>
          <w:szCs w:val="30"/>
        </w:rPr>
        <w:t>元，前</w:t>
      </w:r>
      <w:r>
        <w:rPr>
          <w:rFonts w:hint="eastAsia"/>
          <w:sz w:val="30"/>
          <w:szCs w:val="30"/>
        </w:rPr>
        <w:t>5-7</w:t>
      </w:r>
      <w:r>
        <w:rPr>
          <w:rFonts w:hint="eastAsia"/>
          <w:sz w:val="30"/>
          <w:szCs w:val="30"/>
        </w:rPr>
        <w:t>个月由甲方发给乙方开发津贴，每月</w:t>
      </w:r>
      <w:r>
        <w:rPr>
          <w:rFonts w:hint="eastAsia"/>
          <w:sz w:val="30"/>
          <w:szCs w:val="30"/>
        </w:rPr>
        <w:t>8</w:t>
      </w:r>
      <w:r>
        <w:rPr>
          <w:rFonts w:hint="eastAsia"/>
          <w:sz w:val="30"/>
          <w:szCs w:val="30"/>
        </w:rPr>
        <w:t>，</w:t>
      </w:r>
      <w:r>
        <w:rPr>
          <w:rFonts w:hint="eastAsia"/>
          <w:sz w:val="30"/>
          <w:szCs w:val="30"/>
        </w:rPr>
        <w:t>000</w:t>
      </w:r>
      <w:r>
        <w:rPr>
          <w:rFonts w:hint="eastAsia"/>
          <w:sz w:val="30"/>
          <w:szCs w:val="30"/>
        </w:rPr>
        <w:t>元，但乙方每月需达到有效拜访客户</w:t>
      </w:r>
      <w:r>
        <w:rPr>
          <w:rFonts w:hint="eastAsia"/>
          <w:sz w:val="30"/>
          <w:szCs w:val="30"/>
        </w:rPr>
        <w:t>130</w:t>
      </w:r>
      <w:r>
        <w:rPr>
          <w:rFonts w:hint="eastAsia"/>
          <w:sz w:val="30"/>
          <w:szCs w:val="30"/>
        </w:rPr>
        <w:t>家以上、涂装型录与木地板型录合计需发放</w:t>
      </w:r>
      <w:r>
        <w:rPr>
          <w:rFonts w:hint="eastAsia"/>
          <w:sz w:val="30"/>
          <w:szCs w:val="30"/>
        </w:rPr>
        <w:t>55</w:t>
      </w:r>
      <w:r>
        <w:rPr>
          <w:rFonts w:hint="eastAsia"/>
          <w:sz w:val="30"/>
          <w:szCs w:val="30"/>
        </w:rPr>
        <w:t>本以上，始得请领。双方还</w:t>
      </w:r>
      <w:r>
        <w:rPr>
          <w:rFonts w:hint="eastAsia"/>
          <w:sz w:val="30"/>
          <w:szCs w:val="30"/>
        </w:rPr>
        <w:t>对其他事项进行了约定。</w:t>
      </w:r>
    </w:p>
    <w:p w:rsidR="00000000" w:rsidRDefault="00807D79">
      <w:pPr>
        <w:spacing w:line="500" w:lineRule="atLeast"/>
        <w:ind w:firstLine="600"/>
        <w:divId w:val="2076853055"/>
        <w:rPr>
          <w:rFonts w:hint="eastAsia"/>
          <w:sz w:val="30"/>
          <w:szCs w:val="30"/>
        </w:rPr>
      </w:pPr>
      <w:r>
        <w:rPr>
          <w:rFonts w:hint="eastAsia"/>
          <w:sz w:val="30"/>
          <w:szCs w:val="30"/>
        </w:rPr>
        <w:t>原告曾对被告进行业务培训，并组织相关业务知识测验。原告要求被告通过开拓客户和回访客户，体验推销原告产品的感受，并以此积累推销经验。</w:t>
      </w:r>
    </w:p>
    <w:p w:rsidR="00000000" w:rsidRDefault="00807D79">
      <w:pPr>
        <w:spacing w:line="500" w:lineRule="atLeast"/>
        <w:ind w:firstLine="600"/>
        <w:divId w:val="1684820195"/>
        <w:rPr>
          <w:rFonts w:hint="eastAsia"/>
          <w:sz w:val="30"/>
          <w:szCs w:val="30"/>
        </w:rPr>
      </w:pPr>
      <w:r>
        <w:rPr>
          <w:rFonts w:hint="eastAsia"/>
          <w:sz w:val="30"/>
          <w:szCs w:val="30"/>
        </w:rPr>
        <w:t>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月至同年</w:t>
      </w:r>
      <w:r>
        <w:rPr>
          <w:rFonts w:hint="eastAsia"/>
          <w:sz w:val="30"/>
          <w:szCs w:val="30"/>
        </w:rPr>
        <w:t>12</w:t>
      </w:r>
      <w:r>
        <w:rPr>
          <w:rFonts w:hint="eastAsia"/>
          <w:sz w:val="30"/>
          <w:szCs w:val="30"/>
        </w:rPr>
        <w:t>月六个月辅导、培训期间，被告共从原告处领受了合计金额为</w:t>
      </w:r>
      <w:r>
        <w:rPr>
          <w:rFonts w:hint="eastAsia"/>
          <w:sz w:val="30"/>
          <w:szCs w:val="30"/>
        </w:rPr>
        <w:t>31</w:t>
      </w:r>
      <w:r>
        <w:rPr>
          <w:rFonts w:hint="eastAsia"/>
          <w:sz w:val="30"/>
          <w:szCs w:val="30"/>
        </w:rPr>
        <w:t>，</w:t>
      </w:r>
      <w:r>
        <w:rPr>
          <w:rFonts w:hint="eastAsia"/>
          <w:sz w:val="30"/>
          <w:szCs w:val="30"/>
        </w:rPr>
        <w:t>344.04</w:t>
      </w:r>
      <w:r>
        <w:rPr>
          <w:rFonts w:hint="eastAsia"/>
          <w:sz w:val="30"/>
          <w:szCs w:val="30"/>
        </w:rPr>
        <w:t>元的生活补贴和房屋补贴。</w:t>
      </w:r>
    </w:p>
    <w:p w:rsidR="00000000" w:rsidRDefault="00807D79">
      <w:pPr>
        <w:spacing w:line="500" w:lineRule="atLeast"/>
        <w:ind w:firstLine="600"/>
        <w:divId w:val="770130578"/>
        <w:rPr>
          <w:rFonts w:hint="eastAsia"/>
          <w:sz w:val="30"/>
          <w:szCs w:val="30"/>
        </w:rPr>
      </w:pPr>
      <w:r>
        <w:rPr>
          <w:rFonts w:hint="eastAsia"/>
          <w:sz w:val="30"/>
          <w:szCs w:val="30"/>
        </w:rPr>
        <w:t>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日被告回到徐州经销原告产品，原告按照协议书约定，给予被告每月</w:t>
      </w:r>
      <w:r>
        <w:rPr>
          <w:rFonts w:hint="eastAsia"/>
          <w:sz w:val="30"/>
          <w:szCs w:val="30"/>
        </w:rPr>
        <w:t>15</w:t>
      </w:r>
      <w:r>
        <w:rPr>
          <w:rFonts w:hint="eastAsia"/>
          <w:sz w:val="30"/>
          <w:szCs w:val="30"/>
        </w:rPr>
        <w:t>，</w:t>
      </w:r>
      <w:r>
        <w:rPr>
          <w:rFonts w:hint="eastAsia"/>
          <w:sz w:val="30"/>
          <w:szCs w:val="30"/>
        </w:rPr>
        <w:t>000</w:t>
      </w:r>
      <w:r>
        <w:rPr>
          <w:rFonts w:hint="eastAsia"/>
          <w:sz w:val="30"/>
          <w:szCs w:val="30"/>
        </w:rPr>
        <w:t>元的开发津贴，并按照被告的销售业绩计发销售佣金，在扣减徐州区域发生的销售成本后，被告截至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日从原告处获取</w:t>
      </w:r>
      <w:r>
        <w:rPr>
          <w:rFonts w:hint="eastAsia"/>
          <w:sz w:val="30"/>
          <w:szCs w:val="30"/>
        </w:rPr>
        <w:t>146</w:t>
      </w:r>
      <w:r>
        <w:rPr>
          <w:rFonts w:hint="eastAsia"/>
          <w:sz w:val="30"/>
          <w:szCs w:val="30"/>
        </w:rPr>
        <w:t>，</w:t>
      </w:r>
      <w:r>
        <w:rPr>
          <w:rFonts w:hint="eastAsia"/>
          <w:sz w:val="30"/>
          <w:szCs w:val="30"/>
        </w:rPr>
        <w:t>872.44</w:t>
      </w:r>
      <w:r>
        <w:rPr>
          <w:rFonts w:hint="eastAsia"/>
          <w:sz w:val="30"/>
          <w:szCs w:val="30"/>
        </w:rPr>
        <w:t>元</w:t>
      </w:r>
      <w:r>
        <w:rPr>
          <w:rFonts w:hint="eastAsia"/>
          <w:sz w:val="30"/>
          <w:szCs w:val="30"/>
        </w:rPr>
        <w:t>。</w:t>
      </w:r>
    </w:p>
    <w:p w:rsidR="00000000" w:rsidRDefault="00807D79">
      <w:pPr>
        <w:spacing w:line="500" w:lineRule="atLeast"/>
        <w:ind w:firstLine="600"/>
        <w:divId w:val="163401792"/>
        <w:rPr>
          <w:rFonts w:hint="eastAsia"/>
          <w:sz w:val="30"/>
          <w:szCs w:val="30"/>
        </w:rPr>
      </w:pP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日，原告收到开迪乐博教育科技（北京）有限公司的投诉函，其中投诉被告于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月向该公司销售的一批价值</w:t>
      </w:r>
      <w:r>
        <w:rPr>
          <w:rFonts w:hint="eastAsia"/>
          <w:sz w:val="30"/>
          <w:szCs w:val="30"/>
        </w:rPr>
        <w:t>49</w:t>
      </w:r>
      <w:r>
        <w:rPr>
          <w:rFonts w:hint="eastAsia"/>
          <w:sz w:val="30"/>
          <w:szCs w:val="30"/>
        </w:rPr>
        <w:t>，</w:t>
      </w:r>
      <w:r>
        <w:rPr>
          <w:rFonts w:hint="eastAsia"/>
          <w:sz w:val="30"/>
          <w:szCs w:val="30"/>
        </w:rPr>
        <w:t>400</w:t>
      </w:r>
      <w:r>
        <w:rPr>
          <w:rFonts w:hint="eastAsia"/>
          <w:sz w:val="30"/>
          <w:szCs w:val="30"/>
        </w:rPr>
        <w:t>元的地板，未开具发票，并出现严重质量问题。</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日，原告公司副总经理就此与被告核实。因被告对其行为缺乏正确认识，原告遂提起本案诉讼。</w:t>
      </w:r>
    </w:p>
    <w:p w:rsidR="00000000" w:rsidRDefault="00807D79">
      <w:pPr>
        <w:spacing w:line="500" w:lineRule="atLeast"/>
        <w:ind w:firstLine="600"/>
        <w:divId w:val="1451706349"/>
        <w:rPr>
          <w:rFonts w:hint="eastAsia"/>
          <w:sz w:val="30"/>
          <w:szCs w:val="30"/>
        </w:rPr>
      </w:pPr>
      <w:r>
        <w:rPr>
          <w:rFonts w:hint="eastAsia"/>
          <w:sz w:val="30"/>
          <w:szCs w:val="30"/>
        </w:rPr>
        <w:t>以上事实，有原告提供的《辅导和训练期同意书》、《经销商竞业条款与商业保密合约书》、《中国区经销商协议书》、测验试卷、佣金计算资料、销售服务费发票、银行转账凭证、会计传票、投诉函、录音资料、增值税普通发票和银行电子回单，被告证人徐福</w:t>
      </w:r>
      <w:r>
        <w:rPr>
          <w:rFonts w:hint="eastAsia"/>
          <w:sz w:val="30"/>
          <w:szCs w:val="30"/>
        </w:rPr>
        <w:t>成的证言，以及双方当事人的陈述为证，并经庭审质证，本院予以认定。</w:t>
      </w:r>
    </w:p>
    <w:p w:rsidR="00000000" w:rsidRDefault="00807D79">
      <w:pPr>
        <w:spacing w:line="500" w:lineRule="atLeast"/>
        <w:ind w:firstLine="600"/>
        <w:divId w:val="1669595764"/>
        <w:rPr>
          <w:rFonts w:hint="eastAsia"/>
          <w:sz w:val="30"/>
          <w:szCs w:val="30"/>
        </w:rPr>
      </w:pPr>
      <w:r>
        <w:rPr>
          <w:rFonts w:hint="eastAsia"/>
          <w:sz w:val="30"/>
          <w:szCs w:val="30"/>
        </w:rPr>
        <w:t>因双方当事人无法达成一致意见，致本案调解不成。</w:t>
      </w:r>
    </w:p>
    <w:p w:rsidR="00000000" w:rsidRDefault="00807D79">
      <w:pPr>
        <w:spacing w:line="500" w:lineRule="atLeast"/>
        <w:ind w:firstLine="600"/>
        <w:divId w:val="303703631"/>
        <w:rPr>
          <w:rFonts w:hint="eastAsia"/>
          <w:sz w:val="30"/>
          <w:szCs w:val="30"/>
        </w:rPr>
      </w:pPr>
      <w:r>
        <w:rPr>
          <w:rFonts w:hint="eastAsia"/>
          <w:sz w:val="30"/>
          <w:szCs w:val="30"/>
        </w:rPr>
        <w:t>本院认为：法律规定，民事法律行为从成立时起具有法律约束力。行为人非依法律规定或者取得对方同意，不得擅自变更或者解除。</w:t>
      </w:r>
    </w:p>
    <w:p w:rsidR="00000000" w:rsidRDefault="00807D79">
      <w:pPr>
        <w:spacing w:line="500" w:lineRule="atLeast"/>
        <w:ind w:firstLine="600"/>
        <w:divId w:val="1029062220"/>
        <w:rPr>
          <w:rFonts w:hint="eastAsia"/>
          <w:sz w:val="30"/>
          <w:szCs w:val="30"/>
        </w:rPr>
      </w:pPr>
      <w:r>
        <w:rPr>
          <w:rFonts w:hint="eastAsia"/>
          <w:sz w:val="30"/>
          <w:szCs w:val="30"/>
        </w:rPr>
        <w:t>被告为具有民事行为能力成年人，对于其在民事活动中因设立、变更、终止民事权利和民事义务所产生的法律后果，应当有清晰的认知。被告自愿成为徐州地区原告产品的经销商，并就此与原告签订经销商协议书和经销商竞业、保密合约书，双方对代理经销过程中各自的权利义务进行了设定，系双方真实意思表示，上</w:t>
      </w:r>
      <w:r>
        <w:rPr>
          <w:rFonts w:hint="eastAsia"/>
          <w:sz w:val="30"/>
          <w:szCs w:val="30"/>
        </w:rPr>
        <w:t>述两份合同合法有效，原、被告双方应受上述两份合同的约束。</w:t>
      </w:r>
    </w:p>
    <w:p w:rsidR="00000000" w:rsidRDefault="00807D79">
      <w:pPr>
        <w:spacing w:line="500" w:lineRule="atLeast"/>
        <w:ind w:firstLine="600"/>
        <w:divId w:val="2140681080"/>
        <w:rPr>
          <w:rFonts w:hint="eastAsia"/>
          <w:sz w:val="30"/>
          <w:szCs w:val="30"/>
        </w:rPr>
      </w:pPr>
      <w:r>
        <w:rPr>
          <w:rFonts w:hint="eastAsia"/>
          <w:sz w:val="30"/>
          <w:szCs w:val="30"/>
        </w:rPr>
        <w:t>原告为了让被告了解本行业产品销售状况，训练和培养被告销售能力，对被告进行了为期六个月的业务辅导，并进行了专项测验。同时，为了让被告积累推销经验，要求被告尝试开拓客户和回访客户，由此体验推销原告产品的感受。原告的培训方式亦属正当合理。原告承担了被告在六个月辅导、培训期间的生活费和住宿费达</w:t>
      </w:r>
      <w:r>
        <w:rPr>
          <w:rFonts w:hint="eastAsia"/>
          <w:sz w:val="30"/>
          <w:szCs w:val="30"/>
        </w:rPr>
        <w:t>31</w:t>
      </w:r>
      <w:r>
        <w:rPr>
          <w:rFonts w:hint="eastAsia"/>
          <w:sz w:val="30"/>
          <w:szCs w:val="30"/>
        </w:rPr>
        <w:t>，</w:t>
      </w:r>
      <w:r>
        <w:rPr>
          <w:rFonts w:hint="eastAsia"/>
          <w:sz w:val="30"/>
          <w:szCs w:val="30"/>
        </w:rPr>
        <w:t>344.04</w:t>
      </w:r>
      <w:r>
        <w:rPr>
          <w:rFonts w:hint="eastAsia"/>
          <w:sz w:val="30"/>
          <w:szCs w:val="30"/>
        </w:rPr>
        <w:t>元，作为维护双方关系的投入，以期建立被告的归属感，达到被告为原告产品经销的合同目的。被告辩称其获得生活补贴和住房补贴实为劳动报酬，双方之间形成的是劳动</w:t>
      </w:r>
      <w:r>
        <w:rPr>
          <w:rFonts w:hint="eastAsia"/>
          <w:sz w:val="30"/>
          <w:szCs w:val="30"/>
        </w:rPr>
        <w:t>关系。但被告签署的《辅导和训练期同意书》对辅导和培训期间双方关系作出非劳动关系或雇佣关系的界定，被告作出书面认同，被告现否定先前作出的行为，前后矛盾，被告该项辩称，本院不予采纳。</w:t>
      </w:r>
    </w:p>
    <w:p w:rsidR="00000000" w:rsidRDefault="00807D79">
      <w:pPr>
        <w:spacing w:line="500" w:lineRule="atLeast"/>
        <w:ind w:firstLine="600"/>
        <w:divId w:val="191845081"/>
        <w:rPr>
          <w:rFonts w:hint="eastAsia"/>
          <w:sz w:val="30"/>
          <w:szCs w:val="30"/>
        </w:rPr>
      </w:pPr>
      <w:r>
        <w:rPr>
          <w:rFonts w:hint="eastAsia"/>
          <w:sz w:val="30"/>
          <w:szCs w:val="30"/>
        </w:rPr>
        <w:t>辅导培训期满后，被告回到徐州从事原告产品的经销。被告作为原告产品的区域经销商，在销售同类产品时应推销原告产品，这既是被告履行合同义务，也是专属经销商应尽职责，作此限制系原告对其下属的经销商基本的和必然的要求。</w:t>
      </w:r>
    </w:p>
    <w:p w:rsidR="00000000" w:rsidRDefault="00807D79">
      <w:pPr>
        <w:spacing w:line="500" w:lineRule="atLeast"/>
        <w:ind w:firstLine="600"/>
        <w:divId w:val="1899897534"/>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月，被告向开迪乐博教育科技（北京）有限公司跨区域销售装修材料，被告辩称销售的价值</w:t>
      </w:r>
      <w:r>
        <w:rPr>
          <w:rFonts w:hint="eastAsia"/>
          <w:sz w:val="30"/>
          <w:szCs w:val="30"/>
        </w:rPr>
        <w:t>49</w:t>
      </w:r>
      <w:r>
        <w:rPr>
          <w:rFonts w:hint="eastAsia"/>
          <w:sz w:val="30"/>
          <w:szCs w:val="30"/>
        </w:rPr>
        <w:t>，</w:t>
      </w:r>
      <w:r>
        <w:rPr>
          <w:rFonts w:hint="eastAsia"/>
          <w:sz w:val="30"/>
          <w:szCs w:val="30"/>
        </w:rPr>
        <w:t>400</w:t>
      </w:r>
      <w:r>
        <w:rPr>
          <w:rFonts w:hint="eastAsia"/>
          <w:sz w:val="30"/>
          <w:szCs w:val="30"/>
        </w:rPr>
        <w:t>元装修材料是原告的</w:t>
      </w:r>
      <w:r>
        <w:rPr>
          <w:rFonts w:hint="eastAsia"/>
          <w:sz w:val="30"/>
          <w:szCs w:val="30"/>
        </w:rPr>
        <w:t>产品，此与原告的诉称事实相左，为本案争议焦点。</w:t>
      </w:r>
    </w:p>
    <w:p w:rsidR="00000000" w:rsidRDefault="00807D79">
      <w:pPr>
        <w:spacing w:line="500" w:lineRule="atLeast"/>
        <w:ind w:firstLine="600"/>
        <w:divId w:val="1473861441"/>
        <w:rPr>
          <w:rFonts w:hint="eastAsia"/>
          <w:sz w:val="30"/>
          <w:szCs w:val="30"/>
        </w:rPr>
      </w:pPr>
      <w:r>
        <w:rPr>
          <w:rFonts w:hint="eastAsia"/>
          <w:sz w:val="30"/>
          <w:szCs w:val="30"/>
        </w:rPr>
        <w:t>民事诉讼证据举证规则规定，对合同是否履行发生争议的，由负有履行义务的当事人承担举证责任。被告辩称其销售给开迪乐博教育科技（北京）有限公司木地板是原告的产品，被告应当对其主张提供证据加以证明。被告可以提供该批木地板从原告处进货的凭单、起始于原告产品发货地的货运单据、该批木地板货款回笼于原告账户的财务凭证等证据证明其主张的事实，且对此被告具备举证能力，但被告却未能提供相应证据，被告不能完成其负有的举证责任，应当承担相应的不利后果，本院认定被告销售的该批价值</w:t>
      </w:r>
      <w:r>
        <w:rPr>
          <w:rFonts w:hint="eastAsia"/>
          <w:sz w:val="30"/>
          <w:szCs w:val="30"/>
        </w:rPr>
        <w:t>49</w:t>
      </w:r>
      <w:r>
        <w:rPr>
          <w:rFonts w:hint="eastAsia"/>
          <w:sz w:val="30"/>
          <w:szCs w:val="30"/>
        </w:rPr>
        <w:t>，</w:t>
      </w:r>
      <w:r>
        <w:rPr>
          <w:rFonts w:hint="eastAsia"/>
          <w:sz w:val="30"/>
          <w:szCs w:val="30"/>
        </w:rPr>
        <w:t>4</w:t>
      </w:r>
      <w:r>
        <w:rPr>
          <w:rFonts w:hint="eastAsia"/>
          <w:sz w:val="30"/>
          <w:szCs w:val="30"/>
        </w:rPr>
        <w:t>00</w:t>
      </w:r>
      <w:r>
        <w:rPr>
          <w:rFonts w:hint="eastAsia"/>
          <w:sz w:val="30"/>
          <w:szCs w:val="30"/>
        </w:rPr>
        <w:t>元的木地板非原告的产品，被告行为违反合同约定，构成违约。</w:t>
      </w:r>
    </w:p>
    <w:p w:rsidR="00000000" w:rsidRDefault="00807D79">
      <w:pPr>
        <w:spacing w:line="500" w:lineRule="atLeast"/>
        <w:ind w:firstLine="600"/>
        <w:divId w:val="1779446635"/>
        <w:rPr>
          <w:rFonts w:hint="eastAsia"/>
          <w:sz w:val="30"/>
          <w:szCs w:val="30"/>
        </w:rPr>
      </w:pPr>
      <w:r>
        <w:rPr>
          <w:rFonts w:hint="eastAsia"/>
          <w:sz w:val="30"/>
          <w:szCs w:val="30"/>
        </w:rPr>
        <w:t>被告违约就应当承担违约责任，原告要求被告支付违约金的诉讼请求，合法有据，也符合双方在合同中的约定，本院予以支持。经销商协议书和经销商竞业、保密合约书对违约金的数额和违约金的计算方法进行了约定，约定被告支付</w:t>
      </w:r>
      <w:r>
        <w:rPr>
          <w:rFonts w:hint="eastAsia"/>
          <w:sz w:val="30"/>
          <w:szCs w:val="30"/>
        </w:rPr>
        <w:t>1</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违约金，显然该数额过高，原告也意识到不妥而未加主张。法律规定，违约金数额应以守约方的实际损失为基础，兼顾合同的履行情况，当事人的过错程度以及预期利益等因素，根据公平和诚实信用原则综合确定。</w:t>
      </w:r>
    </w:p>
    <w:p w:rsidR="00000000" w:rsidRDefault="00807D79">
      <w:pPr>
        <w:spacing w:line="500" w:lineRule="atLeast"/>
        <w:ind w:firstLine="600"/>
        <w:divId w:val="832572162"/>
        <w:rPr>
          <w:rFonts w:hint="eastAsia"/>
          <w:sz w:val="30"/>
          <w:szCs w:val="30"/>
        </w:rPr>
      </w:pPr>
      <w:r>
        <w:rPr>
          <w:rFonts w:hint="eastAsia"/>
          <w:sz w:val="30"/>
          <w:szCs w:val="30"/>
        </w:rPr>
        <w:t>原告为实现合同目的，承担了被告在接受</w:t>
      </w:r>
      <w:r>
        <w:rPr>
          <w:rFonts w:hint="eastAsia"/>
          <w:sz w:val="30"/>
          <w:szCs w:val="30"/>
        </w:rPr>
        <w:t>辅导培训期间的生活费、住宿费，原告承担该部分费用并非法定义务。被告的违约，背弃了其作为原告经销商应当恪守的责任和义务，也使原告所花费的费用无法达到预期效果，失去应有的价值，造成了原告的经济损失。确定本案违约金数额时应将该部分损失作为基础。而被告从原告处获取的</w:t>
      </w:r>
      <w:r>
        <w:rPr>
          <w:rFonts w:hint="eastAsia"/>
          <w:sz w:val="30"/>
          <w:szCs w:val="30"/>
        </w:rPr>
        <w:t>146</w:t>
      </w:r>
      <w:r>
        <w:rPr>
          <w:rFonts w:hint="eastAsia"/>
          <w:sz w:val="30"/>
          <w:szCs w:val="30"/>
        </w:rPr>
        <w:t>，</w:t>
      </w:r>
      <w:r>
        <w:rPr>
          <w:rFonts w:hint="eastAsia"/>
          <w:sz w:val="30"/>
          <w:szCs w:val="30"/>
        </w:rPr>
        <w:t>872.44</w:t>
      </w:r>
      <w:r>
        <w:rPr>
          <w:rFonts w:hint="eastAsia"/>
          <w:sz w:val="30"/>
          <w:szCs w:val="30"/>
        </w:rPr>
        <w:t>元的款项，其中含有原告每月支付的开发津贴和根据被告销售业绩提取的佣金，应当理解为原告对被告经销行为的回报，系履行合同义务，而不属于经济损失，该部分款项不能纳入违约金计算范围。被告认为原告主张的违约金计算方式显失公平的意见，本院予以采纳</w:t>
      </w:r>
      <w:r>
        <w:rPr>
          <w:rFonts w:hint="eastAsia"/>
          <w:sz w:val="30"/>
          <w:szCs w:val="30"/>
        </w:rPr>
        <w:t>。综合本案各方面因素，本院酌定被告应向原告支付违约金</w:t>
      </w:r>
      <w:r>
        <w:rPr>
          <w:rFonts w:hint="eastAsia"/>
          <w:sz w:val="30"/>
          <w:szCs w:val="30"/>
        </w:rPr>
        <w:t>30</w:t>
      </w:r>
      <w:r>
        <w:rPr>
          <w:rFonts w:hint="eastAsia"/>
          <w:sz w:val="30"/>
          <w:szCs w:val="30"/>
        </w:rPr>
        <w:t>，</w:t>
      </w:r>
      <w:r>
        <w:rPr>
          <w:rFonts w:hint="eastAsia"/>
          <w:sz w:val="30"/>
          <w:szCs w:val="30"/>
        </w:rPr>
        <w:t>000</w:t>
      </w:r>
      <w:r>
        <w:rPr>
          <w:rFonts w:hint="eastAsia"/>
          <w:sz w:val="30"/>
          <w:szCs w:val="30"/>
        </w:rPr>
        <w:t>元。</w:t>
      </w:r>
    </w:p>
    <w:p w:rsidR="00000000" w:rsidRDefault="00807D79">
      <w:pPr>
        <w:spacing w:line="500" w:lineRule="atLeast"/>
        <w:ind w:firstLine="600"/>
        <w:divId w:val="1703555676"/>
        <w:rPr>
          <w:rFonts w:hint="eastAsia"/>
          <w:sz w:val="30"/>
          <w:szCs w:val="30"/>
        </w:rPr>
      </w:pPr>
      <w:r>
        <w:rPr>
          <w:rFonts w:hint="eastAsia"/>
          <w:sz w:val="30"/>
          <w:szCs w:val="30"/>
        </w:rPr>
        <w:t>由于被告违约，导致原告失去对被告的信任，双方合同关系难以为继，现原、被告均表示解除双方签订的两份合同，本院予以准许。</w:t>
      </w:r>
    </w:p>
    <w:p w:rsidR="00000000" w:rsidRDefault="00807D79">
      <w:pPr>
        <w:spacing w:line="500" w:lineRule="atLeast"/>
        <w:ind w:firstLine="600"/>
        <w:divId w:val="227346457"/>
        <w:rPr>
          <w:rFonts w:hint="eastAsia"/>
          <w:sz w:val="30"/>
          <w:szCs w:val="30"/>
        </w:rPr>
      </w:pPr>
      <w:r>
        <w:rPr>
          <w:rFonts w:hint="eastAsia"/>
          <w:sz w:val="30"/>
          <w:szCs w:val="30"/>
        </w:rPr>
        <w:t>依照《中华人民共和国民法通则》第五十四条、第五十五条、第五十七条，《中华人民共和国合同法》第六条、第八条、第九十三条第一款、第一百零七条、第一百一十四条和《最高人民法院关于适用﹤中华人民共和国合同法﹥若干问题的解释（二）》第二十七条、第二十九条的规定，判决如下：</w:t>
      </w:r>
    </w:p>
    <w:p w:rsidR="00000000" w:rsidRDefault="00807D79">
      <w:pPr>
        <w:spacing w:line="500" w:lineRule="atLeast"/>
        <w:ind w:firstLine="600"/>
        <w:divId w:val="852647462"/>
        <w:rPr>
          <w:rFonts w:hint="eastAsia"/>
          <w:sz w:val="30"/>
          <w:szCs w:val="30"/>
        </w:rPr>
      </w:pPr>
      <w:r>
        <w:rPr>
          <w:rFonts w:hint="eastAsia"/>
          <w:sz w:val="30"/>
          <w:szCs w:val="30"/>
        </w:rPr>
        <w:t>解除原告科定（上海）商贸有限公司与被告司马严签订的《经销商竞</w:t>
      </w:r>
      <w:r>
        <w:rPr>
          <w:rFonts w:hint="eastAsia"/>
          <w:sz w:val="30"/>
          <w:szCs w:val="30"/>
        </w:rPr>
        <w:t>业条款与商业保密合约书》和《中国区经销商协议书》；</w:t>
      </w:r>
    </w:p>
    <w:p w:rsidR="00000000" w:rsidRDefault="00807D79">
      <w:pPr>
        <w:spacing w:line="500" w:lineRule="atLeast"/>
        <w:ind w:firstLine="600"/>
        <w:divId w:val="2112506127"/>
        <w:rPr>
          <w:rFonts w:hint="eastAsia"/>
          <w:sz w:val="30"/>
          <w:szCs w:val="30"/>
        </w:rPr>
      </w:pPr>
      <w:r>
        <w:rPr>
          <w:rFonts w:hint="eastAsia"/>
          <w:sz w:val="30"/>
          <w:szCs w:val="30"/>
        </w:rPr>
        <w:t>被告司马严于本判决生效之日起十日内向原告科定（上海）商贸有限公司支付违约金人民币</w:t>
      </w:r>
      <w:r>
        <w:rPr>
          <w:rFonts w:hint="eastAsia"/>
          <w:sz w:val="30"/>
          <w:szCs w:val="30"/>
        </w:rPr>
        <w:t>30</w:t>
      </w:r>
      <w:r>
        <w:rPr>
          <w:rFonts w:hint="eastAsia"/>
          <w:sz w:val="30"/>
          <w:szCs w:val="30"/>
        </w:rPr>
        <w:t>，</w:t>
      </w:r>
      <w:r>
        <w:rPr>
          <w:rFonts w:hint="eastAsia"/>
          <w:sz w:val="30"/>
          <w:szCs w:val="30"/>
        </w:rPr>
        <w:t>000</w:t>
      </w:r>
      <w:r>
        <w:rPr>
          <w:rFonts w:hint="eastAsia"/>
          <w:sz w:val="30"/>
          <w:szCs w:val="30"/>
        </w:rPr>
        <w:t>元；</w:t>
      </w:r>
    </w:p>
    <w:p w:rsidR="00000000" w:rsidRDefault="00807D79">
      <w:pPr>
        <w:spacing w:line="500" w:lineRule="atLeast"/>
        <w:ind w:firstLine="600"/>
        <w:divId w:val="1589726389"/>
        <w:rPr>
          <w:rFonts w:hint="eastAsia"/>
          <w:sz w:val="30"/>
          <w:szCs w:val="30"/>
        </w:rPr>
      </w:pPr>
      <w:r>
        <w:rPr>
          <w:rFonts w:hint="eastAsia"/>
          <w:sz w:val="30"/>
          <w:szCs w:val="30"/>
        </w:rPr>
        <w:t>驳回原告科定（上海）商贸有限公司其余诉讼请求。</w:t>
      </w:r>
    </w:p>
    <w:p w:rsidR="00000000" w:rsidRDefault="00807D79">
      <w:pPr>
        <w:spacing w:line="500" w:lineRule="atLeast"/>
        <w:ind w:firstLine="600"/>
        <w:divId w:val="168717640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807D79">
      <w:pPr>
        <w:spacing w:line="500" w:lineRule="atLeast"/>
        <w:ind w:firstLine="600"/>
        <w:divId w:val="312220841"/>
        <w:rPr>
          <w:rFonts w:hint="eastAsia"/>
          <w:sz w:val="30"/>
          <w:szCs w:val="30"/>
        </w:rPr>
      </w:pPr>
      <w:r>
        <w:rPr>
          <w:rFonts w:hint="eastAsia"/>
          <w:sz w:val="30"/>
          <w:szCs w:val="30"/>
        </w:rPr>
        <w:t>案件受理费人民币</w:t>
      </w:r>
      <w:r>
        <w:rPr>
          <w:rFonts w:hint="eastAsia"/>
          <w:sz w:val="30"/>
          <w:szCs w:val="30"/>
        </w:rPr>
        <w:t>7</w:t>
      </w:r>
      <w:r>
        <w:rPr>
          <w:rFonts w:hint="eastAsia"/>
          <w:sz w:val="30"/>
          <w:szCs w:val="30"/>
        </w:rPr>
        <w:t>，</w:t>
      </w:r>
      <w:r>
        <w:rPr>
          <w:rFonts w:hint="eastAsia"/>
          <w:sz w:val="30"/>
          <w:szCs w:val="30"/>
        </w:rPr>
        <w:t>344.10</w:t>
      </w:r>
      <w:r>
        <w:rPr>
          <w:rFonts w:hint="eastAsia"/>
          <w:sz w:val="30"/>
          <w:szCs w:val="30"/>
        </w:rPr>
        <w:t>元，由原告科定（上海）商贸有限公司负担人民币</w:t>
      </w:r>
      <w:r>
        <w:rPr>
          <w:rFonts w:hint="eastAsia"/>
          <w:sz w:val="30"/>
          <w:szCs w:val="30"/>
        </w:rPr>
        <w:t>6</w:t>
      </w:r>
      <w:r>
        <w:rPr>
          <w:rFonts w:hint="eastAsia"/>
          <w:sz w:val="30"/>
          <w:szCs w:val="30"/>
        </w:rPr>
        <w:t>，</w:t>
      </w:r>
      <w:r>
        <w:rPr>
          <w:rFonts w:hint="eastAsia"/>
          <w:sz w:val="30"/>
          <w:szCs w:val="30"/>
        </w:rPr>
        <w:t>797.30</w:t>
      </w:r>
      <w:r>
        <w:rPr>
          <w:rFonts w:hint="eastAsia"/>
          <w:sz w:val="30"/>
          <w:szCs w:val="30"/>
        </w:rPr>
        <w:t>元，被告司马严负担人民币</w:t>
      </w:r>
      <w:r>
        <w:rPr>
          <w:rFonts w:hint="eastAsia"/>
          <w:sz w:val="30"/>
          <w:szCs w:val="30"/>
        </w:rPr>
        <w:t>546.80</w:t>
      </w:r>
      <w:r>
        <w:rPr>
          <w:rFonts w:hint="eastAsia"/>
          <w:sz w:val="30"/>
          <w:szCs w:val="30"/>
        </w:rPr>
        <w:t>元。如不服本判决，可在判决书送达之日起十五日内向本院递交上诉状，并按对方当事人人数提出副本，上诉于上海市第一中级人民法院。</w:t>
      </w:r>
    </w:p>
    <w:p w:rsidR="00000000" w:rsidRDefault="00807D79">
      <w:pPr>
        <w:spacing w:line="500" w:lineRule="atLeast"/>
        <w:jc w:val="right"/>
        <w:divId w:val="42870509"/>
        <w:rPr>
          <w:rFonts w:hint="eastAsia"/>
          <w:sz w:val="30"/>
          <w:szCs w:val="30"/>
        </w:rPr>
      </w:pPr>
      <w:r>
        <w:rPr>
          <w:rFonts w:hint="eastAsia"/>
          <w:sz w:val="30"/>
          <w:szCs w:val="30"/>
        </w:rPr>
        <w:t>审　判　长　　叶其成</w:t>
      </w:r>
    </w:p>
    <w:p w:rsidR="00000000" w:rsidRDefault="00807D79">
      <w:pPr>
        <w:spacing w:line="500" w:lineRule="atLeast"/>
        <w:jc w:val="right"/>
        <w:divId w:val="1887332578"/>
        <w:rPr>
          <w:rFonts w:hint="eastAsia"/>
          <w:sz w:val="30"/>
          <w:szCs w:val="30"/>
        </w:rPr>
      </w:pPr>
      <w:r>
        <w:rPr>
          <w:rFonts w:hint="eastAsia"/>
          <w:sz w:val="30"/>
          <w:szCs w:val="30"/>
        </w:rPr>
        <w:t>代理审判员　　谢　兰</w:t>
      </w:r>
    </w:p>
    <w:p w:rsidR="00000000" w:rsidRDefault="00807D79">
      <w:pPr>
        <w:spacing w:line="500" w:lineRule="atLeast"/>
        <w:jc w:val="right"/>
        <w:divId w:val="1124349376"/>
        <w:rPr>
          <w:rFonts w:hint="eastAsia"/>
          <w:sz w:val="30"/>
          <w:szCs w:val="30"/>
        </w:rPr>
      </w:pPr>
      <w:r>
        <w:rPr>
          <w:rFonts w:hint="eastAsia"/>
          <w:sz w:val="30"/>
          <w:szCs w:val="30"/>
        </w:rPr>
        <w:t>人民陪审员　　乔秀珍</w:t>
      </w:r>
    </w:p>
    <w:p w:rsidR="00000000" w:rsidRDefault="00807D79">
      <w:pPr>
        <w:spacing w:line="500" w:lineRule="atLeast"/>
        <w:jc w:val="right"/>
        <w:divId w:val="349838025"/>
        <w:rPr>
          <w:rFonts w:hint="eastAsia"/>
          <w:sz w:val="30"/>
          <w:szCs w:val="30"/>
        </w:rPr>
      </w:pPr>
      <w:r>
        <w:rPr>
          <w:rFonts w:hint="eastAsia"/>
          <w:sz w:val="30"/>
          <w:szCs w:val="30"/>
        </w:rPr>
        <w:t>二〇一五年十一月二十三日</w:t>
      </w:r>
    </w:p>
    <w:p w:rsidR="00000000" w:rsidRDefault="00807D79">
      <w:pPr>
        <w:spacing w:line="500" w:lineRule="atLeast"/>
        <w:jc w:val="right"/>
        <w:divId w:val="445396092"/>
        <w:rPr>
          <w:rFonts w:hint="eastAsia"/>
          <w:sz w:val="30"/>
          <w:szCs w:val="30"/>
        </w:rPr>
      </w:pPr>
      <w:r>
        <w:rPr>
          <w:rFonts w:hint="eastAsia"/>
          <w:sz w:val="30"/>
          <w:szCs w:val="30"/>
        </w:rPr>
        <w:t>书　记　员　　朱浩然</w:t>
      </w:r>
    </w:p>
    <w:p w:rsidR="00000000" w:rsidRDefault="00807D79">
      <w:pPr>
        <w:spacing w:line="500" w:lineRule="atLeast"/>
        <w:ind w:firstLine="600"/>
        <w:divId w:val="448159972"/>
        <w:rPr>
          <w:rFonts w:hint="eastAsia"/>
          <w:sz w:val="30"/>
          <w:szCs w:val="30"/>
        </w:rPr>
      </w:pPr>
      <w:r>
        <w:rPr>
          <w:rFonts w:hint="eastAsia"/>
          <w:sz w:val="30"/>
          <w:szCs w:val="30"/>
        </w:rPr>
        <w:t>附：相关法律条文</w:t>
      </w:r>
    </w:p>
    <w:p w:rsidR="00000000" w:rsidRDefault="00807D79">
      <w:pPr>
        <w:spacing w:line="500" w:lineRule="atLeast"/>
        <w:ind w:firstLine="600"/>
        <w:divId w:val="883518317"/>
        <w:rPr>
          <w:rFonts w:hint="eastAsia"/>
          <w:sz w:val="30"/>
          <w:szCs w:val="30"/>
        </w:rPr>
      </w:pPr>
      <w:r>
        <w:rPr>
          <w:rFonts w:hint="eastAsia"/>
          <w:sz w:val="30"/>
          <w:szCs w:val="30"/>
        </w:rPr>
        <w:t>一、《中华人民共和国民法通则》</w:t>
      </w:r>
    </w:p>
    <w:p w:rsidR="00000000" w:rsidRDefault="00807D79">
      <w:pPr>
        <w:spacing w:line="500" w:lineRule="atLeast"/>
        <w:ind w:firstLine="600"/>
        <w:divId w:val="1704751161"/>
        <w:rPr>
          <w:rFonts w:hint="eastAsia"/>
          <w:sz w:val="30"/>
          <w:szCs w:val="30"/>
        </w:rPr>
      </w:pPr>
      <w:r>
        <w:rPr>
          <w:rFonts w:hint="eastAsia"/>
          <w:sz w:val="30"/>
          <w:szCs w:val="30"/>
        </w:rPr>
        <w:t>第五十四条民事法律行为是公民或者法人设立、变更、终止民事权利和民事义务的合法行为。</w:t>
      </w:r>
    </w:p>
    <w:p w:rsidR="00000000" w:rsidRDefault="00807D79">
      <w:pPr>
        <w:spacing w:line="500" w:lineRule="atLeast"/>
        <w:ind w:firstLine="600"/>
        <w:divId w:val="1458447499"/>
        <w:rPr>
          <w:rFonts w:hint="eastAsia"/>
          <w:sz w:val="30"/>
          <w:szCs w:val="30"/>
        </w:rPr>
      </w:pPr>
      <w:r>
        <w:rPr>
          <w:rFonts w:hint="eastAsia"/>
          <w:sz w:val="30"/>
          <w:szCs w:val="30"/>
        </w:rPr>
        <w:t>第五十五条民</w:t>
      </w:r>
      <w:r>
        <w:rPr>
          <w:rFonts w:hint="eastAsia"/>
          <w:sz w:val="30"/>
          <w:szCs w:val="30"/>
        </w:rPr>
        <w:t>事法律行为应当具备下列条件：</w:t>
      </w:r>
    </w:p>
    <w:p w:rsidR="00000000" w:rsidRDefault="00807D79">
      <w:pPr>
        <w:spacing w:line="500" w:lineRule="atLeast"/>
        <w:ind w:firstLine="600"/>
        <w:divId w:val="1855417587"/>
        <w:rPr>
          <w:rFonts w:hint="eastAsia"/>
          <w:sz w:val="30"/>
          <w:szCs w:val="30"/>
        </w:rPr>
      </w:pPr>
      <w:r>
        <w:rPr>
          <w:rFonts w:hint="eastAsia"/>
          <w:sz w:val="30"/>
          <w:szCs w:val="30"/>
        </w:rPr>
        <w:t>（一）行为人具有相应的民事行为能力；</w:t>
      </w:r>
    </w:p>
    <w:p w:rsidR="00000000" w:rsidRDefault="00807D79">
      <w:pPr>
        <w:spacing w:line="500" w:lineRule="atLeast"/>
        <w:ind w:firstLine="600"/>
        <w:divId w:val="1447578013"/>
        <w:rPr>
          <w:rFonts w:hint="eastAsia"/>
          <w:sz w:val="30"/>
          <w:szCs w:val="30"/>
        </w:rPr>
      </w:pPr>
      <w:r>
        <w:rPr>
          <w:rFonts w:hint="eastAsia"/>
          <w:sz w:val="30"/>
          <w:szCs w:val="30"/>
        </w:rPr>
        <w:t>（二）意思表示真实；</w:t>
      </w:r>
    </w:p>
    <w:p w:rsidR="00000000" w:rsidRDefault="00807D79">
      <w:pPr>
        <w:spacing w:line="500" w:lineRule="atLeast"/>
        <w:ind w:firstLine="600"/>
        <w:divId w:val="589044107"/>
        <w:rPr>
          <w:rFonts w:hint="eastAsia"/>
          <w:sz w:val="30"/>
          <w:szCs w:val="30"/>
        </w:rPr>
      </w:pPr>
      <w:r>
        <w:rPr>
          <w:rFonts w:hint="eastAsia"/>
          <w:sz w:val="30"/>
          <w:szCs w:val="30"/>
        </w:rPr>
        <w:t>（三）不违反法律或者社会公共利益。</w:t>
      </w:r>
    </w:p>
    <w:p w:rsidR="00000000" w:rsidRDefault="00807D79">
      <w:pPr>
        <w:spacing w:line="500" w:lineRule="atLeast"/>
        <w:ind w:firstLine="600"/>
        <w:divId w:val="135415729"/>
        <w:rPr>
          <w:rFonts w:hint="eastAsia"/>
          <w:sz w:val="30"/>
          <w:szCs w:val="30"/>
        </w:rPr>
      </w:pPr>
      <w:r>
        <w:rPr>
          <w:rFonts w:hint="eastAsia"/>
          <w:sz w:val="30"/>
          <w:szCs w:val="30"/>
        </w:rPr>
        <w:t>第五十七条民事法律行为从成立时起具有法律约束力。行为人非依法律规定或者取得对方同意，不得擅自变更或者解除。</w:t>
      </w:r>
    </w:p>
    <w:p w:rsidR="00000000" w:rsidRDefault="00807D79">
      <w:pPr>
        <w:spacing w:line="500" w:lineRule="atLeast"/>
        <w:ind w:firstLine="600"/>
        <w:divId w:val="1866481073"/>
        <w:rPr>
          <w:rFonts w:hint="eastAsia"/>
          <w:sz w:val="30"/>
          <w:szCs w:val="30"/>
        </w:rPr>
      </w:pPr>
      <w:r>
        <w:rPr>
          <w:rFonts w:hint="eastAsia"/>
          <w:sz w:val="30"/>
          <w:szCs w:val="30"/>
        </w:rPr>
        <w:t>二、《中华人民共和国合同法》</w:t>
      </w:r>
    </w:p>
    <w:p w:rsidR="00000000" w:rsidRDefault="00807D79">
      <w:pPr>
        <w:spacing w:line="500" w:lineRule="atLeast"/>
        <w:ind w:firstLine="600"/>
        <w:divId w:val="1416197567"/>
        <w:rPr>
          <w:rFonts w:hint="eastAsia"/>
          <w:sz w:val="30"/>
          <w:szCs w:val="30"/>
        </w:rPr>
      </w:pPr>
      <w:r>
        <w:rPr>
          <w:rFonts w:hint="eastAsia"/>
          <w:sz w:val="30"/>
          <w:szCs w:val="30"/>
        </w:rPr>
        <w:t>第六条当事人行使权利、履行义务应当遵循诚实信用原则。</w:t>
      </w:r>
    </w:p>
    <w:p w:rsidR="00000000" w:rsidRDefault="00807D79">
      <w:pPr>
        <w:spacing w:line="500" w:lineRule="atLeast"/>
        <w:ind w:firstLine="600"/>
        <w:divId w:val="1306279568"/>
        <w:rPr>
          <w:rFonts w:hint="eastAsia"/>
          <w:sz w:val="30"/>
          <w:szCs w:val="30"/>
        </w:rPr>
      </w:pPr>
      <w:r>
        <w:rPr>
          <w:rFonts w:hint="eastAsia"/>
          <w:sz w:val="30"/>
          <w:szCs w:val="30"/>
        </w:rPr>
        <w:t>第八条依法成立的合同，对当事人具有法律约束力。当事人应当按照约定履行自己的义务，不得擅自变更或者解除合同。</w:t>
      </w:r>
    </w:p>
    <w:p w:rsidR="00000000" w:rsidRDefault="00807D79">
      <w:pPr>
        <w:spacing w:line="500" w:lineRule="atLeast"/>
        <w:ind w:firstLine="600"/>
        <w:divId w:val="762150299"/>
        <w:rPr>
          <w:rFonts w:hint="eastAsia"/>
          <w:sz w:val="30"/>
          <w:szCs w:val="30"/>
        </w:rPr>
      </w:pPr>
      <w:r>
        <w:rPr>
          <w:rFonts w:hint="eastAsia"/>
          <w:sz w:val="30"/>
          <w:szCs w:val="30"/>
        </w:rPr>
        <w:t>依法成立的合同，受法律保护。</w:t>
      </w:r>
    </w:p>
    <w:p w:rsidR="00000000" w:rsidRDefault="00807D79">
      <w:pPr>
        <w:spacing w:line="500" w:lineRule="atLeast"/>
        <w:ind w:firstLine="600"/>
        <w:divId w:val="1607808328"/>
        <w:rPr>
          <w:rFonts w:hint="eastAsia"/>
          <w:sz w:val="30"/>
          <w:szCs w:val="30"/>
        </w:rPr>
      </w:pPr>
      <w:r>
        <w:rPr>
          <w:rFonts w:hint="eastAsia"/>
          <w:sz w:val="30"/>
          <w:szCs w:val="30"/>
        </w:rPr>
        <w:t>第九十三条当事人协商一致，可以解除合同。</w:t>
      </w:r>
    </w:p>
    <w:p w:rsidR="00000000" w:rsidRDefault="00807D79">
      <w:pPr>
        <w:spacing w:line="500" w:lineRule="atLeast"/>
        <w:ind w:firstLine="600"/>
        <w:divId w:val="455417650"/>
        <w:rPr>
          <w:rFonts w:hint="eastAsia"/>
          <w:sz w:val="30"/>
          <w:szCs w:val="30"/>
        </w:rPr>
      </w:pPr>
      <w:r>
        <w:rPr>
          <w:rFonts w:hint="eastAsia"/>
          <w:sz w:val="30"/>
          <w:szCs w:val="30"/>
        </w:rPr>
        <w:t>……</w:t>
      </w:r>
    </w:p>
    <w:p w:rsidR="00000000" w:rsidRDefault="00807D79">
      <w:pPr>
        <w:spacing w:line="500" w:lineRule="atLeast"/>
        <w:ind w:firstLine="600"/>
        <w:divId w:val="1148354446"/>
        <w:rPr>
          <w:rFonts w:hint="eastAsia"/>
          <w:sz w:val="30"/>
          <w:szCs w:val="30"/>
        </w:rPr>
      </w:pPr>
      <w:r>
        <w:rPr>
          <w:rFonts w:hint="eastAsia"/>
          <w:sz w:val="30"/>
          <w:szCs w:val="30"/>
        </w:rPr>
        <w:t>第一百零</w:t>
      </w:r>
      <w:r>
        <w:rPr>
          <w:rFonts w:hint="eastAsia"/>
          <w:sz w:val="30"/>
          <w:szCs w:val="30"/>
        </w:rPr>
        <w:t>七条当事人一方不履行合同义务或者履行合同义务不符合约定的，应当承担继续履行、采取补救措施或者赔偿损失等违约责任。</w:t>
      </w:r>
    </w:p>
    <w:p w:rsidR="00000000" w:rsidRDefault="00807D79">
      <w:pPr>
        <w:spacing w:line="500" w:lineRule="atLeast"/>
        <w:ind w:firstLine="600"/>
        <w:divId w:val="384525778"/>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rsidR="00000000" w:rsidRDefault="00807D79">
      <w:pPr>
        <w:spacing w:line="500" w:lineRule="atLeast"/>
        <w:ind w:firstLine="600"/>
        <w:divId w:val="1128813940"/>
        <w:rPr>
          <w:rFonts w:hint="eastAsia"/>
          <w:sz w:val="30"/>
          <w:szCs w:val="30"/>
        </w:rPr>
      </w:pPr>
      <w:r>
        <w:rPr>
          <w:rFonts w:hint="eastAsia"/>
          <w:sz w:val="30"/>
          <w:szCs w:val="30"/>
        </w:rPr>
        <w:t>约定的违约金低于造成的损失的，当事人可以请求人民法院或者仲裁机构予以增加；约定的违约金过分高于造成的损失的，当事人可以请求人民法院或者仲裁机构予以适当减少。</w:t>
      </w:r>
    </w:p>
    <w:p w:rsidR="00000000" w:rsidRDefault="00807D79">
      <w:pPr>
        <w:spacing w:line="500" w:lineRule="atLeast"/>
        <w:ind w:firstLine="600"/>
        <w:divId w:val="1481581580"/>
        <w:rPr>
          <w:rFonts w:hint="eastAsia"/>
          <w:sz w:val="30"/>
          <w:szCs w:val="30"/>
        </w:rPr>
      </w:pPr>
      <w:r>
        <w:rPr>
          <w:rFonts w:hint="eastAsia"/>
          <w:sz w:val="30"/>
          <w:szCs w:val="30"/>
        </w:rPr>
        <w:t>当事人就迟延履行约定违约金的，违约方支付违约金后，还应当履行债务。</w:t>
      </w:r>
    </w:p>
    <w:p w:rsidR="00000000" w:rsidRDefault="00807D79">
      <w:pPr>
        <w:spacing w:line="500" w:lineRule="atLeast"/>
        <w:ind w:firstLine="600"/>
        <w:divId w:val="1886336112"/>
        <w:rPr>
          <w:rFonts w:hint="eastAsia"/>
          <w:sz w:val="30"/>
          <w:szCs w:val="30"/>
        </w:rPr>
      </w:pPr>
      <w:r>
        <w:rPr>
          <w:rFonts w:hint="eastAsia"/>
          <w:sz w:val="30"/>
          <w:szCs w:val="30"/>
        </w:rPr>
        <w:t>三、《最高人民法院关于适用﹤中华人民共和国合</w:t>
      </w:r>
      <w:r>
        <w:rPr>
          <w:rFonts w:hint="eastAsia"/>
          <w:sz w:val="30"/>
          <w:szCs w:val="30"/>
        </w:rPr>
        <w:t>同法﹥若干问题的解释（二）》</w:t>
      </w:r>
    </w:p>
    <w:p w:rsidR="00000000" w:rsidRDefault="00807D79">
      <w:pPr>
        <w:spacing w:line="500" w:lineRule="atLeast"/>
        <w:ind w:firstLine="600"/>
        <w:divId w:val="938104757"/>
        <w:rPr>
          <w:rFonts w:hint="eastAsia"/>
          <w:sz w:val="30"/>
          <w:szCs w:val="30"/>
        </w:rPr>
      </w:pPr>
      <w:r>
        <w:rPr>
          <w:rFonts w:hint="eastAsia"/>
          <w:sz w:val="30"/>
          <w:szCs w:val="30"/>
        </w:rPr>
        <w:t>第二十七条当事人通过反诉或者抗辩的方式，请求人民法院依照合同法第一百一十四条第二款的规定调整违约金的，人民法院应予支持。</w:t>
      </w:r>
    </w:p>
    <w:p w:rsidR="00000000" w:rsidRDefault="00807D79">
      <w:pPr>
        <w:spacing w:line="500" w:lineRule="atLeast"/>
        <w:ind w:firstLine="600"/>
        <w:divId w:val="1556117538"/>
        <w:rPr>
          <w:rFonts w:hint="eastAsia"/>
          <w:sz w:val="30"/>
          <w:szCs w:val="30"/>
        </w:rPr>
      </w:pPr>
      <w:r>
        <w:rPr>
          <w:rFonts w:hint="eastAsia"/>
          <w:sz w:val="30"/>
          <w:szCs w:val="30"/>
        </w:rPr>
        <w:t>第二十九条当事人主张约定的违约金过高请求予以适当减少的，人民法院应当以实际损失为基础，兼顾合同的履行情况、当事人的过错程度以及预期利益等综合因素，根据公平原则和诚实信用原则予以衡量，并作出裁决。</w:t>
      </w:r>
    </w:p>
    <w:p w:rsidR="00000000" w:rsidRDefault="00807D79">
      <w:pPr>
        <w:spacing w:line="500" w:lineRule="atLeast"/>
        <w:ind w:firstLine="600"/>
        <w:divId w:val="1486094649"/>
        <w:rPr>
          <w:rFonts w:hint="eastAsia"/>
          <w:sz w:val="30"/>
          <w:szCs w:val="30"/>
        </w:rPr>
      </w:pPr>
      <w:r>
        <w:rPr>
          <w:rFonts w:hint="eastAsia"/>
          <w:sz w:val="30"/>
          <w:szCs w:val="30"/>
        </w:rPr>
        <w:t>当事人约定的违约金超过造成损失的百分之三十的，一般可以认定为合同法第一百一十四条第二款规定的“过分高于造成的损失”。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D79" w:rsidRDefault="00807D79" w:rsidP="00807D79">
      <w:r>
        <w:separator/>
      </w:r>
    </w:p>
  </w:endnote>
  <w:endnote w:type="continuationSeparator" w:id="0">
    <w:p w:rsidR="00807D79" w:rsidRDefault="00807D79" w:rsidP="0080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D79" w:rsidRDefault="00807D79" w:rsidP="00807D79">
      <w:r>
        <w:separator/>
      </w:r>
    </w:p>
  </w:footnote>
  <w:footnote w:type="continuationSeparator" w:id="0">
    <w:p w:rsidR="00807D79" w:rsidRDefault="00807D79" w:rsidP="00807D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7D79"/>
    <w:rsid w:val="0080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7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D79"/>
    <w:rPr>
      <w:rFonts w:ascii="宋体" w:eastAsia="宋体" w:hAnsi="宋体" w:cs="宋体"/>
      <w:sz w:val="18"/>
      <w:szCs w:val="18"/>
    </w:rPr>
  </w:style>
  <w:style w:type="paragraph" w:styleId="a5">
    <w:name w:val="footer"/>
    <w:basedOn w:val="a"/>
    <w:link w:val="a6"/>
    <w:uiPriority w:val="99"/>
    <w:unhideWhenUsed/>
    <w:rsid w:val="00807D79"/>
    <w:pPr>
      <w:tabs>
        <w:tab w:val="center" w:pos="4153"/>
        <w:tab w:val="right" w:pos="8306"/>
      </w:tabs>
      <w:snapToGrid w:val="0"/>
    </w:pPr>
    <w:rPr>
      <w:sz w:val="18"/>
      <w:szCs w:val="18"/>
    </w:rPr>
  </w:style>
  <w:style w:type="character" w:customStyle="1" w:styleId="a6">
    <w:name w:val="页脚 字符"/>
    <w:basedOn w:val="a0"/>
    <w:link w:val="a5"/>
    <w:uiPriority w:val="99"/>
    <w:rsid w:val="00807D7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0509">
      <w:marLeft w:val="0"/>
      <w:marRight w:val="720"/>
      <w:marTop w:val="10"/>
      <w:marBottom w:val="10"/>
      <w:divBdr>
        <w:top w:val="none" w:sz="0" w:space="0" w:color="auto"/>
        <w:left w:val="none" w:sz="0" w:space="0" w:color="auto"/>
        <w:bottom w:val="none" w:sz="0" w:space="0" w:color="auto"/>
        <w:right w:val="none" w:sz="0" w:space="0" w:color="auto"/>
      </w:divBdr>
    </w:div>
    <w:div w:id="66155401">
      <w:marLeft w:val="0"/>
      <w:marRight w:val="0"/>
      <w:marTop w:val="10"/>
      <w:marBottom w:val="10"/>
      <w:divBdr>
        <w:top w:val="none" w:sz="0" w:space="0" w:color="auto"/>
        <w:left w:val="none" w:sz="0" w:space="0" w:color="auto"/>
        <w:bottom w:val="none" w:sz="0" w:space="0" w:color="auto"/>
        <w:right w:val="none" w:sz="0" w:space="0" w:color="auto"/>
      </w:divBdr>
    </w:div>
    <w:div w:id="92946802">
      <w:marLeft w:val="0"/>
      <w:marRight w:val="0"/>
      <w:marTop w:val="10"/>
      <w:marBottom w:val="10"/>
      <w:divBdr>
        <w:top w:val="none" w:sz="0" w:space="0" w:color="auto"/>
        <w:left w:val="none" w:sz="0" w:space="0" w:color="auto"/>
        <w:bottom w:val="none" w:sz="0" w:space="0" w:color="auto"/>
        <w:right w:val="none" w:sz="0" w:space="0" w:color="auto"/>
      </w:divBdr>
    </w:div>
    <w:div w:id="135415729">
      <w:marLeft w:val="0"/>
      <w:marRight w:val="0"/>
      <w:marTop w:val="10"/>
      <w:marBottom w:val="10"/>
      <w:divBdr>
        <w:top w:val="none" w:sz="0" w:space="0" w:color="auto"/>
        <w:left w:val="none" w:sz="0" w:space="0" w:color="auto"/>
        <w:bottom w:val="none" w:sz="0" w:space="0" w:color="auto"/>
        <w:right w:val="none" w:sz="0" w:space="0" w:color="auto"/>
      </w:divBdr>
    </w:div>
    <w:div w:id="145630716">
      <w:marLeft w:val="0"/>
      <w:marRight w:val="0"/>
      <w:marTop w:val="10"/>
      <w:marBottom w:val="10"/>
      <w:divBdr>
        <w:top w:val="none" w:sz="0" w:space="0" w:color="auto"/>
        <w:left w:val="none" w:sz="0" w:space="0" w:color="auto"/>
        <w:bottom w:val="none" w:sz="0" w:space="0" w:color="auto"/>
        <w:right w:val="none" w:sz="0" w:space="0" w:color="auto"/>
      </w:divBdr>
    </w:div>
    <w:div w:id="163401792">
      <w:marLeft w:val="0"/>
      <w:marRight w:val="0"/>
      <w:marTop w:val="10"/>
      <w:marBottom w:val="10"/>
      <w:divBdr>
        <w:top w:val="none" w:sz="0" w:space="0" w:color="auto"/>
        <w:left w:val="none" w:sz="0" w:space="0" w:color="auto"/>
        <w:bottom w:val="none" w:sz="0" w:space="0" w:color="auto"/>
        <w:right w:val="none" w:sz="0" w:space="0" w:color="auto"/>
      </w:divBdr>
    </w:div>
    <w:div w:id="179514027">
      <w:marLeft w:val="0"/>
      <w:marRight w:val="0"/>
      <w:marTop w:val="10"/>
      <w:marBottom w:val="10"/>
      <w:divBdr>
        <w:top w:val="none" w:sz="0" w:space="0" w:color="auto"/>
        <w:left w:val="none" w:sz="0" w:space="0" w:color="auto"/>
        <w:bottom w:val="none" w:sz="0" w:space="0" w:color="auto"/>
        <w:right w:val="none" w:sz="0" w:space="0" w:color="auto"/>
      </w:divBdr>
    </w:div>
    <w:div w:id="191845081">
      <w:marLeft w:val="0"/>
      <w:marRight w:val="0"/>
      <w:marTop w:val="10"/>
      <w:marBottom w:val="10"/>
      <w:divBdr>
        <w:top w:val="none" w:sz="0" w:space="0" w:color="auto"/>
        <w:left w:val="none" w:sz="0" w:space="0" w:color="auto"/>
        <w:bottom w:val="none" w:sz="0" w:space="0" w:color="auto"/>
        <w:right w:val="none" w:sz="0" w:space="0" w:color="auto"/>
      </w:divBdr>
    </w:div>
    <w:div w:id="227346457">
      <w:marLeft w:val="0"/>
      <w:marRight w:val="0"/>
      <w:marTop w:val="10"/>
      <w:marBottom w:val="10"/>
      <w:divBdr>
        <w:top w:val="none" w:sz="0" w:space="0" w:color="auto"/>
        <w:left w:val="none" w:sz="0" w:space="0" w:color="auto"/>
        <w:bottom w:val="none" w:sz="0" w:space="0" w:color="auto"/>
        <w:right w:val="none" w:sz="0" w:space="0" w:color="auto"/>
      </w:divBdr>
    </w:div>
    <w:div w:id="240986964">
      <w:marLeft w:val="0"/>
      <w:marRight w:val="0"/>
      <w:marTop w:val="10"/>
      <w:marBottom w:val="10"/>
      <w:divBdr>
        <w:top w:val="none" w:sz="0" w:space="0" w:color="auto"/>
        <w:left w:val="none" w:sz="0" w:space="0" w:color="auto"/>
        <w:bottom w:val="none" w:sz="0" w:space="0" w:color="auto"/>
        <w:right w:val="none" w:sz="0" w:space="0" w:color="auto"/>
      </w:divBdr>
    </w:div>
    <w:div w:id="275672949">
      <w:marLeft w:val="0"/>
      <w:marRight w:val="0"/>
      <w:marTop w:val="10"/>
      <w:marBottom w:val="10"/>
      <w:divBdr>
        <w:top w:val="none" w:sz="0" w:space="0" w:color="auto"/>
        <w:left w:val="none" w:sz="0" w:space="0" w:color="auto"/>
        <w:bottom w:val="none" w:sz="0" w:space="0" w:color="auto"/>
        <w:right w:val="none" w:sz="0" w:space="0" w:color="auto"/>
      </w:divBdr>
    </w:div>
    <w:div w:id="303703631">
      <w:marLeft w:val="0"/>
      <w:marRight w:val="0"/>
      <w:marTop w:val="10"/>
      <w:marBottom w:val="10"/>
      <w:divBdr>
        <w:top w:val="none" w:sz="0" w:space="0" w:color="auto"/>
        <w:left w:val="none" w:sz="0" w:space="0" w:color="auto"/>
        <w:bottom w:val="none" w:sz="0" w:space="0" w:color="auto"/>
        <w:right w:val="none" w:sz="0" w:space="0" w:color="auto"/>
      </w:divBdr>
    </w:div>
    <w:div w:id="312220841">
      <w:marLeft w:val="0"/>
      <w:marRight w:val="0"/>
      <w:marTop w:val="10"/>
      <w:marBottom w:val="10"/>
      <w:divBdr>
        <w:top w:val="none" w:sz="0" w:space="0" w:color="auto"/>
        <w:left w:val="none" w:sz="0" w:space="0" w:color="auto"/>
        <w:bottom w:val="none" w:sz="0" w:space="0" w:color="auto"/>
        <w:right w:val="none" w:sz="0" w:space="0" w:color="auto"/>
      </w:divBdr>
    </w:div>
    <w:div w:id="327635530">
      <w:marLeft w:val="0"/>
      <w:marRight w:val="0"/>
      <w:marTop w:val="10"/>
      <w:marBottom w:val="10"/>
      <w:divBdr>
        <w:top w:val="none" w:sz="0" w:space="0" w:color="auto"/>
        <w:left w:val="none" w:sz="0" w:space="0" w:color="auto"/>
        <w:bottom w:val="none" w:sz="0" w:space="0" w:color="auto"/>
        <w:right w:val="none" w:sz="0" w:space="0" w:color="auto"/>
      </w:divBdr>
    </w:div>
    <w:div w:id="349838025">
      <w:marLeft w:val="0"/>
      <w:marRight w:val="720"/>
      <w:marTop w:val="10"/>
      <w:marBottom w:val="10"/>
      <w:divBdr>
        <w:top w:val="none" w:sz="0" w:space="0" w:color="auto"/>
        <w:left w:val="none" w:sz="0" w:space="0" w:color="auto"/>
        <w:bottom w:val="none" w:sz="0" w:space="0" w:color="auto"/>
        <w:right w:val="none" w:sz="0" w:space="0" w:color="auto"/>
      </w:divBdr>
    </w:div>
    <w:div w:id="384525778">
      <w:marLeft w:val="0"/>
      <w:marRight w:val="0"/>
      <w:marTop w:val="10"/>
      <w:marBottom w:val="10"/>
      <w:divBdr>
        <w:top w:val="none" w:sz="0" w:space="0" w:color="auto"/>
        <w:left w:val="none" w:sz="0" w:space="0" w:color="auto"/>
        <w:bottom w:val="none" w:sz="0" w:space="0" w:color="auto"/>
        <w:right w:val="none" w:sz="0" w:space="0" w:color="auto"/>
      </w:divBdr>
    </w:div>
    <w:div w:id="386879692">
      <w:marLeft w:val="0"/>
      <w:marRight w:val="0"/>
      <w:marTop w:val="10"/>
      <w:marBottom w:val="10"/>
      <w:divBdr>
        <w:top w:val="none" w:sz="0" w:space="0" w:color="auto"/>
        <w:left w:val="none" w:sz="0" w:space="0" w:color="auto"/>
        <w:bottom w:val="none" w:sz="0" w:space="0" w:color="auto"/>
        <w:right w:val="none" w:sz="0" w:space="0" w:color="auto"/>
      </w:divBdr>
    </w:div>
    <w:div w:id="445396092">
      <w:marLeft w:val="0"/>
      <w:marRight w:val="720"/>
      <w:marTop w:val="10"/>
      <w:marBottom w:val="10"/>
      <w:divBdr>
        <w:top w:val="none" w:sz="0" w:space="0" w:color="auto"/>
        <w:left w:val="none" w:sz="0" w:space="0" w:color="auto"/>
        <w:bottom w:val="none" w:sz="0" w:space="0" w:color="auto"/>
        <w:right w:val="none" w:sz="0" w:space="0" w:color="auto"/>
      </w:divBdr>
    </w:div>
    <w:div w:id="448159972">
      <w:marLeft w:val="0"/>
      <w:marRight w:val="0"/>
      <w:marTop w:val="10"/>
      <w:marBottom w:val="10"/>
      <w:divBdr>
        <w:top w:val="none" w:sz="0" w:space="0" w:color="auto"/>
        <w:left w:val="none" w:sz="0" w:space="0" w:color="auto"/>
        <w:bottom w:val="none" w:sz="0" w:space="0" w:color="auto"/>
        <w:right w:val="none" w:sz="0" w:space="0" w:color="auto"/>
      </w:divBdr>
    </w:div>
    <w:div w:id="455417650">
      <w:marLeft w:val="0"/>
      <w:marRight w:val="0"/>
      <w:marTop w:val="10"/>
      <w:marBottom w:val="10"/>
      <w:divBdr>
        <w:top w:val="none" w:sz="0" w:space="0" w:color="auto"/>
        <w:left w:val="none" w:sz="0" w:space="0" w:color="auto"/>
        <w:bottom w:val="none" w:sz="0" w:space="0" w:color="auto"/>
        <w:right w:val="none" w:sz="0" w:space="0" w:color="auto"/>
      </w:divBdr>
    </w:div>
    <w:div w:id="518274522">
      <w:marLeft w:val="0"/>
      <w:marRight w:val="0"/>
      <w:marTop w:val="10"/>
      <w:marBottom w:val="10"/>
      <w:divBdr>
        <w:top w:val="none" w:sz="0" w:space="0" w:color="auto"/>
        <w:left w:val="none" w:sz="0" w:space="0" w:color="auto"/>
        <w:bottom w:val="none" w:sz="0" w:space="0" w:color="auto"/>
        <w:right w:val="none" w:sz="0" w:space="0" w:color="auto"/>
      </w:divBdr>
    </w:div>
    <w:div w:id="545681241">
      <w:marLeft w:val="0"/>
      <w:marRight w:val="0"/>
      <w:marTop w:val="10"/>
      <w:marBottom w:val="10"/>
      <w:divBdr>
        <w:top w:val="none" w:sz="0" w:space="0" w:color="auto"/>
        <w:left w:val="none" w:sz="0" w:space="0" w:color="auto"/>
        <w:bottom w:val="none" w:sz="0" w:space="0" w:color="auto"/>
        <w:right w:val="none" w:sz="0" w:space="0" w:color="auto"/>
      </w:divBdr>
    </w:div>
    <w:div w:id="589044107">
      <w:marLeft w:val="0"/>
      <w:marRight w:val="0"/>
      <w:marTop w:val="10"/>
      <w:marBottom w:val="10"/>
      <w:divBdr>
        <w:top w:val="none" w:sz="0" w:space="0" w:color="auto"/>
        <w:left w:val="none" w:sz="0" w:space="0" w:color="auto"/>
        <w:bottom w:val="none" w:sz="0" w:space="0" w:color="auto"/>
        <w:right w:val="none" w:sz="0" w:space="0" w:color="auto"/>
      </w:divBdr>
    </w:div>
    <w:div w:id="602304899">
      <w:marLeft w:val="0"/>
      <w:marRight w:val="0"/>
      <w:marTop w:val="10"/>
      <w:marBottom w:val="10"/>
      <w:divBdr>
        <w:top w:val="none" w:sz="0" w:space="0" w:color="auto"/>
        <w:left w:val="none" w:sz="0" w:space="0" w:color="auto"/>
        <w:bottom w:val="none" w:sz="0" w:space="0" w:color="auto"/>
        <w:right w:val="none" w:sz="0" w:space="0" w:color="auto"/>
      </w:divBdr>
    </w:div>
    <w:div w:id="734547603">
      <w:marLeft w:val="0"/>
      <w:marRight w:val="0"/>
      <w:marTop w:val="10"/>
      <w:marBottom w:val="10"/>
      <w:divBdr>
        <w:top w:val="none" w:sz="0" w:space="0" w:color="auto"/>
        <w:left w:val="none" w:sz="0" w:space="0" w:color="auto"/>
        <w:bottom w:val="none" w:sz="0" w:space="0" w:color="auto"/>
        <w:right w:val="none" w:sz="0" w:space="0" w:color="auto"/>
      </w:divBdr>
    </w:div>
    <w:div w:id="762150299">
      <w:marLeft w:val="0"/>
      <w:marRight w:val="0"/>
      <w:marTop w:val="10"/>
      <w:marBottom w:val="10"/>
      <w:divBdr>
        <w:top w:val="none" w:sz="0" w:space="0" w:color="auto"/>
        <w:left w:val="none" w:sz="0" w:space="0" w:color="auto"/>
        <w:bottom w:val="none" w:sz="0" w:space="0" w:color="auto"/>
        <w:right w:val="none" w:sz="0" w:space="0" w:color="auto"/>
      </w:divBdr>
    </w:div>
    <w:div w:id="770130578">
      <w:marLeft w:val="0"/>
      <w:marRight w:val="0"/>
      <w:marTop w:val="10"/>
      <w:marBottom w:val="10"/>
      <w:divBdr>
        <w:top w:val="none" w:sz="0" w:space="0" w:color="auto"/>
        <w:left w:val="none" w:sz="0" w:space="0" w:color="auto"/>
        <w:bottom w:val="none" w:sz="0" w:space="0" w:color="auto"/>
        <w:right w:val="none" w:sz="0" w:space="0" w:color="auto"/>
      </w:divBdr>
    </w:div>
    <w:div w:id="832572162">
      <w:marLeft w:val="0"/>
      <w:marRight w:val="0"/>
      <w:marTop w:val="10"/>
      <w:marBottom w:val="10"/>
      <w:divBdr>
        <w:top w:val="none" w:sz="0" w:space="0" w:color="auto"/>
        <w:left w:val="none" w:sz="0" w:space="0" w:color="auto"/>
        <w:bottom w:val="none" w:sz="0" w:space="0" w:color="auto"/>
        <w:right w:val="none" w:sz="0" w:space="0" w:color="auto"/>
      </w:divBdr>
    </w:div>
    <w:div w:id="852647462">
      <w:marLeft w:val="0"/>
      <w:marRight w:val="0"/>
      <w:marTop w:val="10"/>
      <w:marBottom w:val="10"/>
      <w:divBdr>
        <w:top w:val="none" w:sz="0" w:space="0" w:color="auto"/>
        <w:left w:val="none" w:sz="0" w:space="0" w:color="auto"/>
        <w:bottom w:val="none" w:sz="0" w:space="0" w:color="auto"/>
        <w:right w:val="none" w:sz="0" w:space="0" w:color="auto"/>
      </w:divBdr>
    </w:div>
    <w:div w:id="883518317">
      <w:marLeft w:val="0"/>
      <w:marRight w:val="0"/>
      <w:marTop w:val="10"/>
      <w:marBottom w:val="10"/>
      <w:divBdr>
        <w:top w:val="none" w:sz="0" w:space="0" w:color="auto"/>
        <w:left w:val="none" w:sz="0" w:space="0" w:color="auto"/>
        <w:bottom w:val="none" w:sz="0" w:space="0" w:color="auto"/>
        <w:right w:val="none" w:sz="0" w:space="0" w:color="auto"/>
      </w:divBdr>
    </w:div>
    <w:div w:id="938104757">
      <w:marLeft w:val="0"/>
      <w:marRight w:val="0"/>
      <w:marTop w:val="10"/>
      <w:marBottom w:val="10"/>
      <w:divBdr>
        <w:top w:val="none" w:sz="0" w:space="0" w:color="auto"/>
        <w:left w:val="none" w:sz="0" w:space="0" w:color="auto"/>
        <w:bottom w:val="none" w:sz="0" w:space="0" w:color="auto"/>
        <w:right w:val="none" w:sz="0" w:space="0" w:color="auto"/>
      </w:divBdr>
    </w:div>
    <w:div w:id="952829299">
      <w:marLeft w:val="0"/>
      <w:marRight w:val="0"/>
      <w:marTop w:val="10"/>
      <w:marBottom w:val="10"/>
      <w:divBdr>
        <w:top w:val="none" w:sz="0" w:space="0" w:color="auto"/>
        <w:left w:val="none" w:sz="0" w:space="0" w:color="auto"/>
        <w:bottom w:val="none" w:sz="0" w:space="0" w:color="auto"/>
        <w:right w:val="none" w:sz="0" w:space="0" w:color="auto"/>
      </w:divBdr>
    </w:div>
    <w:div w:id="1029062220">
      <w:marLeft w:val="0"/>
      <w:marRight w:val="0"/>
      <w:marTop w:val="10"/>
      <w:marBottom w:val="10"/>
      <w:divBdr>
        <w:top w:val="none" w:sz="0" w:space="0" w:color="auto"/>
        <w:left w:val="none" w:sz="0" w:space="0" w:color="auto"/>
        <w:bottom w:val="none" w:sz="0" w:space="0" w:color="auto"/>
        <w:right w:val="none" w:sz="0" w:space="0" w:color="auto"/>
      </w:divBdr>
    </w:div>
    <w:div w:id="1066074852">
      <w:marLeft w:val="0"/>
      <w:marRight w:val="0"/>
      <w:marTop w:val="10"/>
      <w:marBottom w:val="10"/>
      <w:divBdr>
        <w:top w:val="none" w:sz="0" w:space="0" w:color="auto"/>
        <w:left w:val="none" w:sz="0" w:space="0" w:color="auto"/>
        <w:bottom w:val="none" w:sz="0" w:space="0" w:color="auto"/>
        <w:right w:val="none" w:sz="0" w:space="0" w:color="auto"/>
      </w:divBdr>
    </w:div>
    <w:div w:id="1067266081">
      <w:marLeft w:val="0"/>
      <w:marRight w:val="0"/>
      <w:marTop w:val="10"/>
      <w:marBottom w:val="10"/>
      <w:divBdr>
        <w:top w:val="none" w:sz="0" w:space="0" w:color="auto"/>
        <w:left w:val="none" w:sz="0" w:space="0" w:color="auto"/>
        <w:bottom w:val="none" w:sz="0" w:space="0" w:color="auto"/>
        <w:right w:val="none" w:sz="0" w:space="0" w:color="auto"/>
      </w:divBdr>
    </w:div>
    <w:div w:id="1082919274">
      <w:marLeft w:val="0"/>
      <w:marRight w:val="0"/>
      <w:marTop w:val="10"/>
      <w:marBottom w:val="10"/>
      <w:divBdr>
        <w:top w:val="none" w:sz="0" w:space="0" w:color="auto"/>
        <w:left w:val="none" w:sz="0" w:space="0" w:color="auto"/>
        <w:bottom w:val="none" w:sz="0" w:space="0" w:color="auto"/>
        <w:right w:val="none" w:sz="0" w:space="0" w:color="auto"/>
      </w:divBdr>
    </w:div>
    <w:div w:id="1089085590">
      <w:marLeft w:val="0"/>
      <w:marRight w:val="0"/>
      <w:marTop w:val="10"/>
      <w:marBottom w:val="10"/>
      <w:divBdr>
        <w:top w:val="none" w:sz="0" w:space="0" w:color="auto"/>
        <w:left w:val="none" w:sz="0" w:space="0" w:color="auto"/>
        <w:bottom w:val="none" w:sz="0" w:space="0" w:color="auto"/>
        <w:right w:val="none" w:sz="0" w:space="0" w:color="auto"/>
      </w:divBdr>
    </w:div>
    <w:div w:id="1108240422">
      <w:marLeft w:val="0"/>
      <w:marRight w:val="0"/>
      <w:marTop w:val="10"/>
      <w:marBottom w:val="10"/>
      <w:divBdr>
        <w:top w:val="none" w:sz="0" w:space="0" w:color="auto"/>
        <w:left w:val="none" w:sz="0" w:space="0" w:color="auto"/>
        <w:bottom w:val="none" w:sz="0" w:space="0" w:color="auto"/>
        <w:right w:val="none" w:sz="0" w:space="0" w:color="auto"/>
      </w:divBdr>
    </w:div>
    <w:div w:id="1124349376">
      <w:marLeft w:val="0"/>
      <w:marRight w:val="720"/>
      <w:marTop w:val="10"/>
      <w:marBottom w:val="10"/>
      <w:divBdr>
        <w:top w:val="none" w:sz="0" w:space="0" w:color="auto"/>
        <w:left w:val="none" w:sz="0" w:space="0" w:color="auto"/>
        <w:bottom w:val="none" w:sz="0" w:space="0" w:color="auto"/>
        <w:right w:val="none" w:sz="0" w:space="0" w:color="auto"/>
      </w:divBdr>
    </w:div>
    <w:div w:id="1128813940">
      <w:marLeft w:val="0"/>
      <w:marRight w:val="0"/>
      <w:marTop w:val="10"/>
      <w:marBottom w:val="10"/>
      <w:divBdr>
        <w:top w:val="none" w:sz="0" w:space="0" w:color="auto"/>
        <w:left w:val="none" w:sz="0" w:space="0" w:color="auto"/>
        <w:bottom w:val="none" w:sz="0" w:space="0" w:color="auto"/>
        <w:right w:val="none" w:sz="0" w:space="0" w:color="auto"/>
      </w:divBdr>
    </w:div>
    <w:div w:id="1134442552">
      <w:marLeft w:val="0"/>
      <w:marRight w:val="0"/>
      <w:marTop w:val="10"/>
      <w:marBottom w:val="10"/>
      <w:divBdr>
        <w:top w:val="none" w:sz="0" w:space="0" w:color="auto"/>
        <w:left w:val="none" w:sz="0" w:space="0" w:color="auto"/>
        <w:bottom w:val="none" w:sz="0" w:space="0" w:color="auto"/>
        <w:right w:val="none" w:sz="0" w:space="0" w:color="auto"/>
      </w:divBdr>
    </w:div>
    <w:div w:id="1148354446">
      <w:marLeft w:val="0"/>
      <w:marRight w:val="0"/>
      <w:marTop w:val="10"/>
      <w:marBottom w:val="10"/>
      <w:divBdr>
        <w:top w:val="none" w:sz="0" w:space="0" w:color="auto"/>
        <w:left w:val="none" w:sz="0" w:space="0" w:color="auto"/>
        <w:bottom w:val="none" w:sz="0" w:space="0" w:color="auto"/>
        <w:right w:val="none" w:sz="0" w:space="0" w:color="auto"/>
      </w:divBdr>
    </w:div>
    <w:div w:id="1180851399">
      <w:marLeft w:val="0"/>
      <w:marRight w:val="0"/>
      <w:marTop w:val="10"/>
      <w:marBottom w:val="10"/>
      <w:divBdr>
        <w:top w:val="none" w:sz="0" w:space="0" w:color="auto"/>
        <w:left w:val="none" w:sz="0" w:space="0" w:color="auto"/>
        <w:bottom w:val="none" w:sz="0" w:space="0" w:color="auto"/>
        <w:right w:val="none" w:sz="0" w:space="0" w:color="auto"/>
      </w:divBdr>
    </w:div>
    <w:div w:id="1181310153">
      <w:marLeft w:val="0"/>
      <w:marRight w:val="0"/>
      <w:marTop w:val="10"/>
      <w:marBottom w:val="10"/>
      <w:divBdr>
        <w:top w:val="none" w:sz="0" w:space="0" w:color="auto"/>
        <w:left w:val="none" w:sz="0" w:space="0" w:color="auto"/>
        <w:bottom w:val="none" w:sz="0" w:space="0" w:color="auto"/>
        <w:right w:val="none" w:sz="0" w:space="0" w:color="auto"/>
      </w:divBdr>
    </w:div>
    <w:div w:id="1306279568">
      <w:marLeft w:val="0"/>
      <w:marRight w:val="0"/>
      <w:marTop w:val="10"/>
      <w:marBottom w:val="10"/>
      <w:divBdr>
        <w:top w:val="none" w:sz="0" w:space="0" w:color="auto"/>
        <w:left w:val="none" w:sz="0" w:space="0" w:color="auto"/>
        <w:bottom w:val="none" w:sz="0" w:space="0" w:color="auto"/>
        <w:right w:val="none" w:sz="0" w:space="0" w:color="auto"/>
      </w:divBdr>
    </w:div>
    <w:div w:id="1348411411">
      <w:marLeft w:val="0"/>
      <w:marRight w:val="0"/>
      <w:marTop w:val="10"/>
      <w:marBottom w:val="10"/>
      <w:divBdr>
        <w:top w:val="none" w:sz="0" w:space="0" w:color="auto"/>
        <w:left w:val="none" w:sz="0" w:space="0" w:color="auto"/>
        <w:bottom w:val="none" w:sz="0" w:space="0" w:color="auto"/>
        <w:right w:val="none" w:sz="0" w:space="0" w:color="auto"/>
      </w:divBdr>
    </w:div>
    <w:div w:id="1386484264">
      <w:marLeft w:val="0"/>
      <w:marRight w:val="0"/>
      <w:marTop w:val="10"/>
      <w:marBottom w:val="10"/>
      <w:divBdr>
        <w:top w:val="none" w:sz="0" w:space="0" w:color="auto"/>
        <w:left w:val="none" w:sz="0" w:space="0" w:color="auto"/>
        <w:bottom w:val="none" w:sz="0" w:space="0" w:color="auto"/>
        <w:right w:val="none" w:sz="0" w:space="0" w:color="auto"/>
      </w:divBdr>
    </w:div>
    <w:div w:id="1416197567">
      <w:marLeft w:val="0"/>
      <w:marRight w:val="0"/>
      <w:marTop w:val="10"/>
      <w:marBottom w:val="10"/>
      <w:divBdr>
        <w:top w:val="none" w:sz="0" w:space="0" w:color="auto"/>
        <w:left w:val="none" w:sz="0" w:space="0" w:color="auto"/>
        <w:bottom w:val="none" w:sz="0" w:space="0" w:color="auto"/>
        <w:right w:val="none" w:sz="0" w:space="0" w:color="auto"/>
      </w:divBdr>
    </w:div>
    <w:div w:id="1447578013">
      <w:marLeft w:val="0"/>
      <w:marRight w:val="0"/>
      <w:marTop w:val="10"/>
      <w:marBottom w:val="10"/>
      <w:divBdr>
        <w:top w:val="none" w:sz="0" w:space="0" w:color="auto"/>
        <w:left w:val="none" w:sz="0" w:space="0" w:color="auto"/>
        <w:bottom w:val="none" w:sz="0" w:space="0" w:color="auto"/>
        <w:right w:val="none" w:sz="0" w:space="0" w:color="auto"/>
      </w:divBdr>
    </w:div>
    <w:div w:id="1451706349">
      <w:marLeft w:val="0"/>
      <w:marRight w:val="0"/>
      <w:marTop w:val="10"/>
      <w:marBottom w:val="10"/>
      <w:divBdr>
        <w:top w:val="none" w:sz="0" w:space="0" w:color="auto"/>
        <w:left w:val="none" w:sz="0" w:space="0" w:color="auto"/>
        <w:bottom w:val="none" w:sz="0" w:space="0" w:color="auto"/>
        <w:right w:val="none" w:sz="0" w:space="0" w:color="auto"/>
      </w:divBdr>
    </w:div>
    <w:div w:id="1458447499">
      <w:marLeft w:val="0"/>
      <w:marRight w:val="0"/>
      <w:marTop w:val="10"/>
      <w:marBottom w:val="10"/>
      <w:divBdr>
        <w:top w:val="none" w:sz="0" w:space="0" w:color="auto"/>
        <w:left w:val="none" w:sz="0" w:space="0" w:color="auto"/>
        <w:bottom w:val="none" w:sz="0" w:space="0" w:color="auto"/>
        <w:right w:val="none" w:sz="0" w:space="0" w:color="auto"/>
      </w:divBdr>
    </w:div>
    <w:div w:id="1473861441">
      <w:marLeft w:val="0"/>
      <w:marRight w:val="0"/>
      <w:marTop w:val="10"/>
      <w:marBottom w:val="10"/>
      <w:divBdr>
        <w:top w:val="none" w:sz="0" w:space="0" w:color="auto"/>
        <w:left w:val="none" w:sz="0" w:space="0" w:color="auto"/>
        <w:bottom w:val="none" w:sz="0" w:space="0" w:color="auto"/>
        <w:right w:val="none" w:sz="0" w:space="0" w:color="auto"/>
      </w:divBdr>
    </w:div>
    <w:div w:id="1481581580">
      <w:marLeft w:val="0"/>
      <w:marRight w:val="0"/>
      <w:marTop w:val="10"/>
      <w:marBottom w:val="10"/>
      <w:divBdr>
        <w:top w:val="none" w:sz="0" w:space="0" w:color="auto"/>
        <w:left w:val="none" w:sz="0" w:space="0" w:color="auto"/>
        <w:bottom w:val="none" w:sz="0" w:space="0" w:color="auto"/>
        <w:right w:val="none" w:sz="0" w:space="0" w:color="auto"/>
      </w:divBdr>
    </w:div>
    <w:div w:id="1486094649">
      <w:marLeft w:val="0"/>
      <w:marRight w:val="0"/>
      <w:marTop w:val="10"/>
      <w:marBottom w:val="10"/>
      <w:divBdr>
        <w:top w:val="none" w:sz="0" w:space="0" w:color="auto"/>
        <w:left w:val="none" w:sz="0" w:space="0" w:color="auto"/>
        <w:bottom w:val="none" w:sz="0" w:space="0" w:color="auto"/>
        <w:right w:val="none" w:sz="0" w:space="0" w:color="auto"/>
      </w:divBdr>
    </w:div>
    <w:div w:id="1517109683">
      <w:marLeft w:val="0"/>
      <w:marRight w:val="0"/>
      <w:marTop w:val="10"/>
      <w:marBottom w:val="10"/>
      <w:divBdr>
        <w:top w:val="none" w:sz="0" w:space="0" w:color="auto"/>
        <w:left w:val="none" w:sz="0" w:space="0" w:color="auto"/>
        <w:bottom w:val="none" w:sz="0" w:space="0" w:color="auto"/>
        <w:right w:val="none" w:sz="0" w:space="0" w:color="auto"/>
      </w:divBdr>
    </w:div>
    <w:div w:id="1546912973">
      <w:marLeft w:val="0"/>
      <w:marRight w:val="0"/>
      <w:marTop w:val="10"/>
      <w:marBottom w:val="10"/>
      <w:divBdr>
        <w:top w:val="none" w:sz="0" w:space="0" w:color="auto"/>
        <w:left w:val="none" w:sz="0" w:space="0" w:color="auto"/>
        <w:bottom w:val="none" w:sz="0" w:space="0" w:color="auto"/>
        <w:right w:val="none" w:sz="0" w:space="0" w:color="auto"/>
      </w:divBdr>
    </w:div>
    <w:div w:id="1556117538">
      <w:marLeft w:val="0"/>
      <w:marRight w:val="0"/>
      <w:marTop w:val="10"/>
      <w:marBottom w:val="10"/>
      <w:divBdr>
        <w:top w:val="none" w:sz="0" w:space="0" w:color="auto"/>
        <w:left w:val="none" w:sz="0" w:space="0" w:color="auto"/>
        <w:bottom w:val="none" w:sz="0" w:space="0" w:color="auto"/>
        <w:right w:val="none" w:sz="0" w:space="0" w:color="auto"/>
      </w:divBdr>
    </w:div>
    <w:div w:id="1589726389">
      <w:marLeft w:val="0"/>
      <w:marRight w:val="0"/>
      <w:marTop w:val="10"/>
      <w:marBottom w:val="10"/>
      <w:divBdr>
        <w:top w:val="none" w:sz="0" w:space="0" w:color="auto"/>
        <w:left w:val="none" w:sz="0" w:space="0" w:color="auto"/>
        <w:bottom w:val="none" w:sz="0" w:space="0" w:color="auto"/>
        <w:right w:val="none" w:sz="0" w:space="0" w:color="auto"/>
      </w:divBdr>
    </w:div>
    <w:div w:id="1607808328">
      <w:marLeft w:val="0"/>
      <w:marRight w:val="0"/>
      <w:marTop w:val="10"/>
      <w:marBottom w:val="10"/>
      <w:divBdr>
        <w:top w:val="none" w:sz="0" w:space="0" w:color="auto"/>
        <w:left w:val="none" w:sz="0" w:space="0" w:color="auto"/>
        <w:bottom w:val="none" w:sz="0" w:space="0" w:color="auto"/>
        <w:right w:val="none" w:sz="0" w:space="0" w:color="auto"/>
      </w:divBdr>
    </w:div>
    <w:div w:id="1669595764">
      <w:marLeft w:val="0"/>
      <w:marRight w:val="0"/>
      <w:marTop w:val="10"/>
      <w:marBottom w:val="10"/>
      <w:divBdr>
        <w:top w:val="none" w:sz="0" w:space="0" w:color="auto"/>
        <w:left w:val="none" w:sz="0" w:space="0" w:color="auto"/>
        <w:bottom w:val="none" w:sz="0" w:space="0" w:color="auto"/>
        <w:right w:val="none" w:sz="0" w:space="0" w:color="auto"/>
      </w:divBdr>
    </w:div>
    <w:div w:id="1684820195">
      <w:marLeft w:val="0"/>
      <w:marRight w:val="0"/>
      <w:marTop w:val="10"/>
      <w:marBottom w:val="10"/>
      <w:divBdr>
        <w:top w:val="none" w:sz="0" w:space="0" w:color="auto"/>
        <w:left w:val="none" w:sz="0" w:space="0" w:color="auto"/>
        <w:bottom w:val="none" w:sz="0" w:space="0" w:color="auto"/>
        <w:right w:val="none" w:sz="0" w:space="0" w:color="auto"/>
      </w:divBdr>
    </w:div>
    <w:div w:id="1687176404">
      <w:marLeft w:val="0"/>
      <w:marRight w:val="0"/>
      <w:marTop w:val="10"/>
      <w:marBottom w:val="10"/>
      <w:divBdr>
        <w:top w:val="none" w:sz="0" w:space="0" w:color="auto"/>
        <w:left w:val="none" w:sz="0" w:space="0" w:color="auto"/>
        <w:bottom w:val="none" w:sz="0" w:space="0" w:color="auto"/>
        <w:right w:val="none" w:sz="0" w:space="0" w:color="auto"/>
      </w:divBdr>
    </w:div>
    <w:div w:id="1703555676">
      <w:marLeft w:val="0"/>
      <w:marRight w:val="0"/>
      <w:marTop w:val="10"/>
      <w:marBottom w:val="10"/>
      <w:divBdr>
        <w:top w:val="none" w:sz="0" w:space="0" w:color="auto"/>
        <w:left w:val="none" w:sz="0" w:space="0" w:color="auto"/>
        <w:bottom w:val="none" w:sz="0" w:space="0" w:color="auto"/>
        <w:right w:val="none" w:sz="0" w:space="0" w:color="auto"/>
      </w:divBdr>
    </w:div>
    <w:div w:id="1704751161">
      <w:marLeft w:val="0"/>
      <w:marRight w:val="0"/>
      <w:marTop w:val="10"/>
      <w:marBottom w:val="10"/>
      <w:divBdr>
        <w:top w:val="none" w:sz="0" w:space="0" w:color="auto"/>
        <w:left w:val="none" w:sz="0" w:space="0" w:color="auto"/>
        <w:bottom w:val="none" w:sz="0" w:space="0" w:color="auto"/>
        <w:right w:val="none" w:sz="0" w:space="0" w:color="auto"/>
      </w:divBdr>
    </w:div>
    <w:div w:id="1754472875">
      <w:marLeft w:val="0"/>
      <w:marRight w:val="0"/>
      <w:marTop w:val="10"/>
      <w:marBottom w:val="10"/>
      <w:divBdr>
        <w:top w:val="none" w:sz="0" w:space="0" w:color="auto"/>
        <w:left w:val="none" w:sz="0" w:space="0" w:color="auto"/>
        <w:bottom w:val="none" w:sz="0" w:space="0" w:color="auto"/>
        <w:right w:val="none" w:sz="0" w:space="0" w:color="auto"/>
      </w:divBdr>
    </w:div>
    <w:div w:id="1757676652">
      <w:marLeft w:val="0"/>
      <w:marRight w:val="0"/>
      <w:marTop w:val="10"/>
      <w:marBottom w:val="10"/>
      <w:divBdr>
        <w:top w:val="none" w:sz="0" w:space="0" w:color="auto"/>
        <w:left w:val="none" w:sz="0" w:space="0" w:color="auto"/>
        <w:bottom w:val="none" w:sz="0" w:space="0" w:color="auto"/>
        <w:right w:val="none" w:sz="0" w:space="0" w:color="auto"/>
      </w:divBdr>
    </w:div>
    <w:div w:id="1779446635">
      <w:marLeft w:val="0"/>
      <w:marRight w:val="0"/>
      <w:marTop w:val="10"/>
      <w:marBottom w:val="10"/>
      <w:divBdr>
        <w:top w:val="none" w:sz="0" w:space="0" w:color="auto"/>
        <w:left w:val="none" w:sz="0" w:space="0" w:color="auto"/>
        <w:bottom w:val="none" w:sz="0" w:space="0" w:color="auto"/>
        <w:right w:val="none" w:sz="0" w:space="0" w:color="auto"/>
      </w:divBdr>
    </w:div>
    <w:div w:id="1799372016">
      <w:marLeft w:val="0"/>
      <w:marRight w:val="0"/>
      <w:marTop w:val="10"/>
      <w:marBottom w:val="10"/>
      <w:divBdr>
        <w:top w:val="none" w:sz="0" w:space="0" w:color="auto"/>
        <w:left w:val="none" w:sz="0" w:space="0" w:color="auto"/>
        <w:bottom w:val="none" w:sz="0" w:space="0" w:color="auto"/>
        <w:right w:val="none" w:sz="0" w:space="0" w:color="auto"/>
      </w:divBdr>
    </w:div>
    <w:div w:id="1830171018">
      <w:marLeft w:val="0"/>
      <w:marRight w:val="0"/>
      <w:marTop w:val="10"/>
      <w:marBottom w:val="10"/>
      <w:divBdr>
        <w:top w:val="none" w:sz="0" w:space="0" w:color="auto"/>
        <w:left w:val="none" w:sz="0" w:space="0" w:color="auto"/>
        <w:bottom w:val="none" w:sz="0" w:space="0" w:color="auto"/>
        <w:right w:val="none" w:sz="0" w:space="0" w:color="auto"/>
      </w:divBdr>
    </w:div>
    <w:div w:id="1855417587">
      <w:marLeft w:val="0"/>
      <w:marRight w:val="0"/>
      <w:marTop w:val="10"/>
      <w:marBottom w:val="10"/>
      <w:divBdr>
        <w:top w:val="none" w:sz="0" w:space="0" w:color="auto"/>
        <w:left w:val="none" w:sz="0" w:space="0" w:color="auto"/>
        <w:bottom w:val="none" w:sz="0" w:space="0" w:color="auto"/>
        <w:right w:val="none" w:sz="0" w:space="0" w:color="auto"/>
      </w:divBdr>
    </w:div>
    <w:div w:id="1862468297">
      <w:marLeft w:val="0"/>
      <w:marRight w:val="0"/>
      <w:marTop w:val="10"/>
      <w:marBottom w:val="10"/>
      <w:divBdr>
        <w:top w:val="none" w:sz="0" w:space="0" w:color="auto"/>
        <w:left w:val="none" w:sz="0" w:space="0" w:color="auto"/>
        <w:bottom w:val="none" w:sz="0" w:space="0" w:color="auto"/>
        <w:right w:val="none" w:sz="0" w:space="0" w:color="auto"/>
      </w:divBdr>
    </w:div>
    <w:div w:id="1866481073">
      <w:marLeft w:val="0"/>
      <w:marRight w:val="0"/>
      <w:marTop w:val="10"/>
      <w:marBottom w:val="10"/>
      <w:divBdr>
        <w:top w:val="none" w:sz="0" w:space="0" w:color="auto"/>
        <w:left w:val="none" w:sz="0" w:space="0" w:color="auto"/>
        <w:bottom w:val="none" w:sz="0" w:space="0" w:color="auto"/>
        <w:right w:val="none" w:sz="0" w:space="0" w:color="auto"/>
      </w:divBdr>
    </w:div>
    <w:div w:id="1868176620">
      <w:marLeft w:val="0"/>
      <w:marRight w:val="0"/>
      <w:marTop w:val="10"/>
      <w:marBottom w:val="10"/>
      <w:divBdr>
        <w:top w:val="none" w:sz="0" w:space="0" w:color="auto"/>
        <w:left w:val="none" w:sz="0" w:space="0" w:color="auto"/>
        <w:bottom w:val="none" w:sz="0" w:space="0" w:color="auto"/>
        <w:right w:val="none" w:sz="0" w:space="0" w:color="auto"/>
      </w:divBdr>
    </w:div>
    <w:div w:id="1886336112">
      <w:marLeft w:val="0"/>
      <w:marRight w:val="0"/>
      <w:marTop w:val="10"/>
      <w:marBottom w:val="10"/>
      <w:divBdr>
        <w:top w:val="none" w:sz="0" w:space="0" w:color="auto"/>
        <w:left w:val="none" w:sz="0" w:space="0" w:color="auto"/>
        <w:bottom w:val="none" w:sz="0" w:space="0" w:color="auto"/>
        <w:right w:val="none" w:sz="0" w:space="0" w:color="auto"/>
      </w:divBdr>
    </w:div>
    <w:div w:id="1887332578">
      <w:marLeft w:val="0"/>
      <w:marRight w:val="720"/>
      <w:marTop w:val="10"/>
      <w:marBottom w:val="10"/>
      <w:divBdr>
        <w:top w:val="none" w:sz="0" w:space="0" w:color="auto"/>
        <w:left w:val="none" w:sz="0" w:space="0" w:color="auto"/>
        <w:bottom w:val="none" w:sz="0" w:space="0" w:color="auto"/>
        <w:right w:val="none" w:sz="0" w:space="0" w:color="auto"/>
      </w:divBdr>
    </w:div>
    <w:div w:id="1899897534">
      <w:marLeft w:val="0"/>
      <w:marRight w:val="0"/>
      <w:marTop w:val="10"/>
      <w:marBottom w:val="10"/>
      <w:divBdr>
        <w:top w:val="none" w:sz="0" w:space="0" w:color="auto"/>
        <w:left w:val="none" w:sz="0" w:space="0" w:color="auto"/>
        <w:bottom w:val="none" w:sz="0" w:space="0" w:color="auto"/>
        <w:right w:val="none" w:sz="0" w:space="0" w:color="auto"/>
      </w:divBdr>
    </w:div>
    <w:div w:id="1986277536">
      <w:marLeft w:val="0"/>
      <w:marRight w:val="0"/>
      <w:marTop w:val="10"/>
      <w:marBottom w:val="10"/>
      <w:divBdr>
        <w:top w:val="none" w:sz="0" w:space="0" w:color="auto"/>
        <w:left w:val="none" w:sz="0" w:space="0" w:color="auto"/>
        <w:bottom w:val="none" w:sz="0" w:space="0" w:color="auto"/>
        <w:right w:val="none" w:sz="0" w:space="0" w:color="auto"/>
      </w:divBdr>
    </w:div>
    <w:div w:id="2013339457">
      <w:marLeft w:val="0"/>
      <w:marRight w:val="0"/>
      <w:marTop w:val="10"/>
      <w:marBottom w:val="10"/>
      <w:divBdr>
        <w:top w:val="none" w:sz="0" w:space="0" w:color="auto"/>
        <w:left w:val="none" w:sz="0" w:space="0" w:color="auto"/>
        <w:bottom w:val="none" w:sz="0" w:space="0" w:color="auto"/>
        <w:right w:val="none" w:sz="0" w:space="0" w:color="auto"/>
      </w:divBdr>
    </w:div>
    <w:div w:id="2076853055">
      <w:marLeft w:val="0"/>
      <w:marRight w:val="0"/>
      <w:marTop w:val="10"/>
      <w:marBottom w:val="10"/>
      <w:divBdr>
        <w:top w:val="none" w:sz="0" w:space="0" w:color="auto"/>
        <w:left w:val="none" w:sz="0" w:space="0" w:color="auto"/>
        <w:bottom w:val="none" w:sz="0" w:space="0" w:color="auto"/>
        <w:right w:val="none" w:sz="0" w:space="0" w:color="auto"/>
      </w:divBdr>
    </w:div>
    <w:div w:id="2099716492">
      <w:marLeft w:val="0"/>
      <w:marRight w:val="0"/>
      <w:marTop w:val="10"/>
      <w:marBottom w:val="10"/>
      <w:divBdr>
        <w:top w:val="none" w:sz="0" w:space="0" w:color="auto"/>
        <w:left w:val="none" w:sz="0" w:space="0" w:color="auto"/>
        <w:bottom w:val="none" w:sz="0" w:space="0" w:color="auto"/>
        <w:right w:val="none" w:sz="0" w:space="0" w:color="auto"/>
      </w:divBdr>
    </w:div>
    <w:div w:id="2112506127">
      <w:marLeft w:val="0"/>
      <w:marRight w:val="0"/>
      <w:marTop w:val="10"/>
      <w:marBottom w:val="10"/>
      <w:divBdr>
        <w:top w:val="none" w:sz="0" w:space="0" w:color="auto"/>
        <w:left w:val="none" w:sz="0" w:space="0" w:color="auto"/>
        <w:bottom w:val="none" w:sz="0" w:space="0" w:color="auto"/>
        <w:right w:val="none" w:sz="0" w:space="0" w:color="auto"/>
      </w:divBdr>
    </w:div>
    <w:div w:id="21406810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