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48B5">
      <w:pPr>
        <w:spacing w:line="500" w:lineRule="atLeast"/>
        <w:jc w:val="center"/>
        <w:divId w:val="1978953927"/>
        <w:rPr>
          <w:rFonts w:ascii="黑体" w:eastAsia="黑体" w:hAnsi="黑体"/>
          <w:sz w:val="36"/>
          <w:szCs w:val="36"/>
        </w:rPr>
      </w:pPr>
      <w:bookmarkStart w:id="0" w:name="_GoBack"/>
      <w:bookmarkEnd w:id="0"/>
      <w:r>
        <w:rPr>
          <w:rFonts w:ascii="黑体" w:eastAsia="黑体" w:hAnsi="黑体" w:hint="eastAsia"/>
          <w:sz w:val="36"/>
          <w:szCs w:val="36"/>
        </w:rPr>
        <w:t>重庆市第三中级人民法院</w:t>
      </w:r>
    </w:p>
    <w:p w:rsidR="00000000" w:rsidRDefault="00D048B5">
      <w:pPr>
        <w:spacing w:line="500" w:lineRule="atLeast"/>
        <w:jc w:val="center"/>
        <w:divId w:val="4262720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48B5">
      <w:pPr>
        <w:spacing w:line="500" w:lineRule="atLeast"/>
        <w:jc w:val="right"/>
        <w:divId w:val="821969229"/>
        <w:rPr>
          <w:rFonts w:hint="eastAsia"/>
          <w:sz w:val="30"/>
          <w:szCs w:val="30"/>
        </w:rPr>
      </w:pPr>
      <w:r>
        <w:rPr>
          <w:rFonts w:hint="eastAsia"/>
          <w:sz w:val="30"/>
          <w:szCs w:val="30"/>
        </w:rPr>
        <w:t>(2018)</w:t>
      </w:r>
      <w:r>
        <w:rPr>
          <w:rFonts w:hint="eastAsia"/>
          <w:sz w:val="30"/>
          <w:szCs w:val="30"/>
        </w:rPr>
        <w:t>渝</w:t>
      </w:r>
      <w:r>
        <w:rPr>
          <w:rFonts w:hint="eastAsia"/>
          <w:sz w:val="30"/>
          <w:szCs w:val="30"/>
        </w:rPr>
        <w:t>03</w:t>
      </w:r>
      <w:r>
        <w:rPr>
          <w:rFonts w:hint="eastAsia"/>
          <w:sz w:val="30"/>
          <w:szCs w:val="30"/>
        </w:rPr>
        <w:t>民终</w:t>
      </w:r>
      <w:r>
        <w:rPr>
          <w:rFonts w:hint="eastAsia"/>
          <w:sz w:val="30"/>
          <w:szCs w:val="30"/>
        </w:rPr>
        <w:t>663</w:t>
      </w:r>
      <w:r>
        <w:rPr>
          <w:rFonts w:hint="eastAsia"/>
          <w:sz w:val="30"/>
          <w:szCs w:val="30"/>
        </w:rPr>
        <w:t>号</w:t>
      </w:r>
    </w:p>
    <w:p w:rsidR="00000000" w:rsidRDefault="00D048B5">
      <w:pPr>
        <w:spacing w:line="500" w:lineRule="atLeast"/>
        <w:ind w:firstLine="600"/>
        <w:divId w:val="1233470473"/>
        <w:rPr>
          <w:rFonts w:hint="eastAsia"/>
          <w:sz w:val="30"/>
          <w:szCs w:val="30"/>
        </w:rPr>
      </w:pPr>
      <w:r>
        <w:rPr>
          <w:rFonts w:hint="eastAsia"/>
          <w:sz w:val="30"/>
          <w:szCs w:val="30"/>
        </w:rPr>
        <w:t>上诉人（原审被告）：中国长江航运有限责任公司重庆货运分公司，住所地重庆市渝中区南区路</w:t>
      </w:r>
      <w:r>
        <w:rPr>
          <w:rFonts w:hint="eastAsia"/>
          <w:sz w:val="30"/>
          <w:szCs w:val="30"/>
        </w:rPr>
        <w:t>232</w:t>
      </w:r>
      <w:r>
        <w:rPr>
          <w:rFonts w:hint="eastAsia"/>
          <w:sz w:val="30"/>
          <w:szCs w:val="30"/>
        </w:rPr>
        <w:t>号欧风酒店</w:t>
      </w:r>
      <w:r>
        <w:rPr>
          <w:rFonts w:hint="eastAsia"/>
          <w:sz w:val="30"/>
          <w:szCs w:val="30"/>
        </w:rPr>
        <w:t>7-8</w:t>
      </w:r>
      <w:r>
        <w:rPr>
          <w:rFonts w:hint="eastAsia"/>
          <w:sz w:val="30"/>
          <w:szCs w:val="30"/>
        </w:rPr>
        <w:t>层，统一社会信用代码</w:t>
      </w:r>
      <w:r>
        <w:rPr>
          <w:rFonts w:hint="eastAsia"/>
          <w:sz w:val="30"/>
          <w:szCs w:val="30"/>
        </w:rPr>
        <w:t>915001030628716531</w:t>
      </w:r>
      <w:r>
        <w:rPr>
          <w:rFonts w:hint="eastAsia"/>
          <w:sz w:val="30"/>
          <w:szCs w:val="30"/>
        </w:rPr>
        <w:t>。</w:t>
      </w:r>
    </w:p>
    <w:p w:rsidR="00000000" w:rsidRDefault="00D048B5">
      <w:pPr>
        <w:spacing w:line="500" w:lineRule="atLeast"/>
        <w:ind w:firstLine="600"/>
        <w:divId w:val="604575226"/>
        <w:rPr>
          <w:rFonts w:hint="eastAsia"/>
          <w:sz w:val="30"/>
          <w:szCs w:val="30"/>
        </w:rPr>
      </w:pPr>
      <w:r>
        <w:rPr>
          <w:rFonts w:hint="eastAsia"/>
          <w:sz w:val="30"/>
          <w:szCs w:val="30"/>
        </w:rPr>
        <w:t>法定代表人：杨远胜，经理。</w:t>
      </w:r>
    </w:p>
    <w:p w:rsidR="00000000" w:rsidRDefault="00D048B5">
      <w:pPr>
        <w:spacing w:line="500" w:lineRule="atLeast"/>
        <w:ind w:firstLine="600"/>
        <w:divId w:val="879366174"/>
        <w:rPr>
          <w:rFonts w:hint="eastAsia"/>
          <w:sz w:val="30"/>
          <w:szCs w:val="30"/>
        </w:rPr>
      </w:pPr>
      <w:r>
        <w:rPr>
          <w:rFonts w:hint="eastAsia"/>
          <w:sz w:val="30"/>
          <w:szCs w:val="30"/>
        </w:rPr>
        <w:t>诉讼委托代理人：李勇，男，</w:t>
      </w:r>
      <w:r>
        <w:rPr>
          <w:rFonts w:hint="eastAsia"/>
          <w:sz w:val="30"/>
          <w:szCs w:val="30"/>
        </w:rPr>
        <w:t>1968</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日出生，汉族，该公司职工，住湖北省武汉市。</w:t>
      </w:r>
    </w:p>
    <w:p w:rsidR="00000000" w:rsidRDefault="00D048B5">
      <w:pPr>
        <w:spacing w:line="500" w:lineRule="atLeast"/>
        <w:ind w:firstLine="600"/>
        <w:divId w:val="1857890097"/>
        <w:rPr>
          <w:rFonts w:hint="eastAsia"/>
          <w:sz w:val="30"/>
          <w:szCs w:val="30"/>
        </w:rPr>
      </w:pPr>
      <w:r>
        <w:rPr>
          <w:rFonts w:hint="eastAsia"/>
          <w:sz w:val="30"/>
          <w:szCs w:val="30"/>
        </w:rPr>
        <w:t>诉讼委托代理人：刘天兵，国浩（武汉）律师事务所律师。</w:t>
      </w:r>
    </w:p>
    <w:p w:rsidR="00000000" w:rsidRDefault="00D048B5">
      <w:pPr>
        <w:spacing w:line="500" w:lineRule="atLeast"/>
        <w:ind w:firstLine="600"/>
        <w:divId w:val="263734416"/>
        <w:rPr>
          <w:rFonts w:hint="eastAsia"/>
          <w:sz w:val="30"/>
          <w:szCs w:val="30"/>
        </w:rPr>
      </w:pPr>
      <w:r>
        <w:rPr>
          <w:rFonts w:hint="eastAsia"/>
          <w:sz w:val="30"/>
          <w:szCs w:val="30"/>
        </w:rPr>
        <w:t>上诉人（原审被告）：中国长江航运有限公司责任公司，住所地湖北省武汉市汉江区沿江大道</w:t>
      </w:r>
      <w:r>
        <w:rPr>
          <w:rFonts w:hint="eastAsia"/>
          <w:sz w:val="30"/>
          <w:szCs w:val="30"/>
        </w:rPr>
        <w:t>69</w:t>
      </w:r>
      <w:r>
        <w:rPr>
          <w:rFonts w:hint="eastAsia"/>
          <w:sz w:val="30"/>
          <w:szCs w:val="30"/>
        </w:rPr>
        <w:t>号，统一社会信用代码</w:t>
      </w:r>
      <w:r>
        <w:rPr>
          <w:rFonts w:hint="eastAsia"/>
          <w:sz w:val="30"/>
          <w:szCs w:val="30"/>
        </w:rPr>
        <w:t>91420100781996305T</w:t>
      </w:r>
      <w:r>
        <w:rPr>
          <w:rFonts w:hint="eastAsia"/>
          <w:sz w:val="30"/>
          <w:szCs w:val="30"/>
        </w:rPr>
        <w:t>。</w:t>
      </w:r>
    </w:p>
    <w:p w:rsidR="00000000" w:rsidRDefault="00D048B5">
      <w:pPr>
        <w:spacing w:line="500" w:lineRule="atLeast"/>
        <w:ind w:firstLine="600"/>
        <w:divId w:val="1930308066"/>
        <w:rPr>
          <w:rFonts w:hint="eastAsia"/>
          <w:sz w:val="30"/>
          <w:szCs w:val="30"/>
        </w:rPr>
      </w:pPr>
      <w:r>
        <w:rPr>
          <w:rFonts w:hint="eastAsia"/>
          <w:sz w:val="30"/>
          <w:szCs w:val="30"/>
        </w:rPr>
        <w:t>法定代表人：姚京汉，董事长。</w:t>
      </w:r>
    </w:p>
    <w:p w:rsidR="00000000" w:rsidRDefault="00D048B5">
      <w:pPr>
        <w:spacing w:line="500" w:lineRule="atLeast"/>
        <w:ind w:firstLine="600"/>
        <w:divId w:val="1377854027"/>
        <w:rPr>
          <w:rFonts w:hint="eastAsia"/>
          <w:sz w:val="30"/>
          <w:szCs w:val="30"/>
        </w:rPr>
      </w:pPr>
      <w:r>
        <w:rPr>
          <w:rFonts w:hint="eastAsia"/>
          <w:sz w:val="30"/>
          <w:szCs w:val="30"/>
        </w:rPr>
        <w:t>诉讼委托代理人：李勇，男，</w:t>
      </w:r>
      <w:r>
        <w:rPr>
          <w:rFonts w:hint="eastAsia"/>
          <w:sz w:val="30"/>
          <w:szCs w:val="30"/>
        </w:rPr>
        <w:t>1968</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日出生，汉族，该公司法务部负责人，住湖北省武汉市。</w:t>
      </w:r>
    </w:p>
    <w:p w:rsidR="00000000" w:rsidRDefault="00D048B5">
      <w:pPr>
        <w:spacing w:line="500" w:lineRule="atLeast"/>
        <w:ind w:firstLine="600"/>
        <w:divId w:val="233511646"/>
        <w:rPr>
          <w:rFonts w:hint="eastAsia"/>
          <w:sz w:val="30"/>
          <w:szCs w:val="30"/>
        </w:rPr>
      </w:pPr>
      <w:r>
        <w:rPr>
          <w:rFonts w:hint="eastAsia"/>
          <w:sz w:val="30"/>
          <w:szCs w:val="30"/>
        </w:rPr>
        <w:t>诉讼委托代理人：刘天兵，国浩（武汉）律师事务所律师。</w:t>
      </w:r>
    </w:p>
    <w:p w:rsidR="00000000" w:rsidRDefault="00D048B5">
      <w:pPr>
        <w:spacing w:line="500" w:lineRule="atLeast"/>
        <w:ind w:firstLine="600"/>
        <w:divId w:val="1470438278"/>
        <w:rPr>
          <w:rFonts w:hint="eastAsia"/>
          <w:sz w:val="30"/>
          <w:szCs w:val="30"/>
        </w:rPr>
      </w:pPr>
      <w:r>
        <w:rPr>
          <w:rFonts w:hint="eastAsia"/>
          <w:sz w:val="30"/>
          <w:szCs w:val="30"/>
        </w:rPr>
        <w:t>被上诉人（原审原告）：镇江市京口恒顺水上加油中心，住所地江苏省镇江市苏南运河</w:t>
      </w:r>
      <w:r>
        <w:rPr>
          <w:rFonts w:hint="eastAsia"/>
          <w:sz w:val="30"/>
          <w:szCs w:val="30"/>
        </w:rPr>
        <w:t>9K+50</w:t>
      </w:r>
      <w:r>
        <w:rPr>
          <w:rFonts w:hint="eastAsia"/>
          <w:sz w:val="30"/>
          <w:szCs w:val="30"/>
        </w:rPr>
        <w:t>处恒顺</w:t>
      </w:r>
      <w:r>
        <w:rPr>
          <w:rFonts w:hint="eastAsia"/>
          <w:sz w:val="30"/>
          <w:szCs w:val="30"/>
        </w:rPr>
        <w:t>9</w:t>
      </w:r>
      <w:r>
        <w:rPr>
          <w:rFonts w:hint="eastAsia"/>
          <w:sz w:val="30"/>
          <w:szCs w:val="30"/>
        </w:rPr>
        <w:t>号，组织机构代码</w:t>
      </w:r>
      <w:r>
        <w:rPr>
          <w:rFonts w:hint="eastAsia"/>
          <w:sz w:val="30"/>
          <w:szCs w:val="30"/>
        </w:rPr>
        <w:t>76911411-1</w:t>
      </w:r>
      <w:r>
        <w:rPr>
          <w:rFonts w:hint="eastAsia"/>
          <w:sz w:val="30"/>
          <w:szCs w:val="30"/>
        </w:rPr>
        <w:t>。</w:t>
      </w:r>
    </w:p>
    <w:p w:rsidR="00000000" w:rsidRDefault="00D048B5">
      <w:pPr>
        <w:spacing w:line="500" w:lineRule="atLeast"/>
        <w:ind w:firstLine="600"/>
        <w:divId w:val="100615666"/>
        <w:rPr>
          <w:rFonts w:hint="eastAsia"/>
          <w:sz w:val="30"/>
          <w:szCs w:val="30"/>
        </w:rPr>
      </w:pPr>
      <w:r>
        <w:rPr>
          <w:rFonts w:hint="eastAsia"/>
          <w:sz w:val="30"/>
          <w:szCs w:val="30"/>
        </w:rPr>
        <w:t>负责人：夏云珠，执行事务合伙人。</w:t>
      </w:r>
    </w:p>
    <w:p w:rsidR="00000000" w:rsidRDefault="00D048B5">
      <w:pPr>
        <w:spacing w:line="500" w:lineRule="atLeast"/>
        <w:ind w:firstLine="600"/>
        <w:divId w:val="1830293805"/>
        <w:rPr>
          <w:rFonts w:hint="eastAsia"/>
          <w:sz w:val="30"/>
          <w:szCs w:val="30"/>
        </w:rPr>
      </w:pPr>
      <w:r>
        <w:rPr>
          <w:rFonts w:hint="eastAsia"/>
          <w:sz w:val="30"/>
          <w:szCs w:val="30"/>
        </w:rPr>
        <w:t>诉讼委托代理人：何</w:t>
      </w:r>
      <w:r>
        <w:rPr>
          <w:rFonts w:hint="eastAsia"/>
          <w:sz w:val="30"/>
          <w:szCs w:val="30"/>
        </w:rPr>
        <w:t>敏，重庆索通律师事务所律师。</w:t>
      </w:r>
    </w:p>
    <w:p w:rsidR="00000000" w:rsidRDefault="00D048B5">
      <w:pPr>
        <w:spacing w:line="500" w:lineRule="atLeast"/>
        <w:ind w:firstLine="600"/>
        <w:divId w:val="1702510123"/>
        <w:rPr>
          <w:rFonts w:hint="eastAsia"/>
          <w:sz w:val="30"/>
          <w:szCs w:val="30"/>
        </w:rPr>
      </w:pPr>
      <w:r>
        <w:rPr>
          <w:rFonts w:hint="eastAsia"/>
          <w:sz w:val="30"/>
          <w:szCs w:val="30"/>
        </w:rPr>
        <w:t>原审第三人：重庆市巨航实业有限公司，住所地重庆市涪陵区兴华中路八段</w:t>
      </w:r>
      <w:r>
        <w:rPr>
          <w:rFonts w:hint="eastAsia"/>
          <w:sz w:val="30"/>
          <w:szCs w:val="30"/>
        </w:rPr>
        <w:t>65</w:t>
      </w:r>
      <w:r>
        <w:rPr>
          <w:rFonts w:hint="eastAsia"/>
          <w:sz w:val="30"/>
          <w:szCs w:val="30"/>
        </w:rPr>
        <w:t>号集美置业第九层</w:t>
      </w:r>
      <w:r>
        <w:rPr>
          <w:rFonts w:hint="eastAsia"/>
          <w:sz w:val="30"/>
          <w:szCs w:val="30"/>
        </w:rPr>
        <w:t>3</w:t>
      </w:r>
      <w:r>
        <w:rPr>
          <w:rFonts w:hint="eastAsia"/>
          <w:sz w:val="30"/>
          <w:szCs w:val="30"/>
        </w:rPr>
        <w:t>、</w:t>
      </w:r>
      <w:r>
        <w:rPr>
          <w:rFonts w:hint="eastAsia"/>
          <w:sz w:val="30"/>
          <w:szCs w:val="30"/>
        </w:rPr>
        <w:t>4</w:t>
      </w:r>
      <w:r>
        <w:rPr>
          <w:rFonts w:hint="eastAsia"/>
          <w:sz w:val="30"/>
          <w:szCs w:val="30"/>
        </w:rPr>
        <w:t>号，统一社会信用代码</w:t>
      </w:r>
      <w:r>
        <w:rPr>
          <w:rFonts w:hint="eastAsia"/>
          <w:sz w:val="30"/>
          <w:szCs w:val="30"/>
        </w:rPr>
        <w:t>91500102778496908X</w:t>
      </w:r>
      <w:r>
        <w:rPr>
          <w:rFonts w:hint="eastAsia"/>
          <w:sz w:val="30"/>
          <w:szCs w:val="30"/>
        </w:rPr>
        <w:t>。</w:t>
      </w:r>
    </w:p>
    <w:p w:rsidR="00000000" w:rsidRDefault="00D048B5">
      <w:pPr>
        <w:spacing w:line="500" w:lineRule="atLeast"/>
        <w:ind w:firstLine="600"/>
        <w:divId w:val="262346511"/>
        <w:rPr>
          <w:rFonts w:hint="eastAsia"/>
          <w:sz w:val="30"/>
          <w:szCs w:val="30"/>
        </w:rPr>
      </w:pPr>
      <w:r>
        <w:rPr>
          <w:rFonts w:hint="eastAsia"/>
          <w:sz w:val="30"/>
          <w:szCs w:val="30"/>
        </w:rPr>
        <w:lastRenderedPageBreak/>
        <w:t>诉讼代表人：张文骞，该公司破产清算组组长。</w:t>
      </w:r>
    </w:p>
    <w:p w:rsidR="00000000" w:rsidRDefault="00D048B5">
      <w:pPr>
        <w:spacing w:line="500" w:lineRule="atLeast"/>
        <w:ind w:firstLine="600"/>
        <w:divId w:val="711460653"/>
        <w:rPr>
          <w:rFonts w:hint="eastAsia"/>
          <w:sz w:val="30"/>
          <w:szCs w:val="30"/>
        </w:rPr>
      </w:pPr>
      <w:r>
        <w:rPr>
          <w:rFonts w:hint="eastAsia"/>
          <w:sz w:val="30"/>
          <w:szCs w:val="30"/>
        </w:rPr>
        <w:t>诉讼委托代理人：舒秀芳，重庆天亿律师事务所律师。</w:t>
      </w:r>
    </w:p>
    <w:p w:rsidR="00000000" w:rsidRDefault="00D048B5">
      <w:pPr>
        <w:spacing w:line="500" w:lineRule="atLeast"/>
        <w:ind w:firstLine="600"/>
        <w:divId w:val="1378238490"/>
        <w:rPr>
          <w:rFonts w:hint="eastAsia"/>
          <w:sz w:val="30"/>
          <w:szCs w:val="30"/>
        </w:rPr>
      </w:pPr>
      <w:r>
        <w:rPr>
          <w:rFonts w:hint="eastAsia"/>
          <w:sz w:val="30"/>
          <w:szCs w:val="30"/>
        </w:rPr>
        <w:t>上诉人中国长江航运有限责任公司重庆货运分公司、中国长江航运有限公司责任公司与被上诉人镇江市京口恒顺水上加油中心，原审第三人重庆市巨航实业有限公司债权人代位权纠纷一案，不服重庆市涪陵区人民法院</w:t>
      </w:r>
      <w:r>
        <w:rPr>
          <w:rFonts w:hint="eastAsia"/>
          <w:sz w:val="30"/>
          <w:szCs w:val="30"/>
        </w:rPr>
        <w:t>(2017)</w:t>
      </w:r>
      <w:r>
        <w:rPr>
          <w:rFonts w:hint="eastAsia"/>
          <w:sz w:val="30"/>
          <w:szCs w:val="30"/>
        </w:rPr>
        <w:t>渝</w:t>
      </w:r>
      <w:r>
        <w:rPr>
          <w:rFonts w:hint="eastAsia"/>
          <w:sz w:val="30"/>
          <w:szCs w:val="30"/>
        </w:rPr>
        <w:t>0102</w:t>
      </w:r>
      <w:r>
        <w:rPr>
          <w:rFonts w:hint="eastAsia"/>
          <w:sz w:val="30"/>
          <w:szCs w:val="30"/>
        </w:rPr>
        <w:t>民初</w:t>
      </w:r>
      <w:r>
        <w:rPr>
          <w:rFonts w:hint="eastAsia"/>
          <w:sz w:val="30"/>
          <w:szCs w:val="30"/>
        </w:rPr>
        <w:t>9169</w:t>
      </w:r>
      <w:r>
        <w:rPr>
          <w:rFonts w:hint="eastAsia"/>
          <w:sz w:val="30"/>
          <w:szCs w:val="30"/>
        </w:rPr>
        <w:t>号民事判决，</w:t>
      </w:r>
      <w:r>
        <w:rPr>
          <w:rFonts w:hint="eastAsia"/>
          <w:sz w:val="30"/>
          <w:szCs w:val="30"/>
        </w:rPr>
        <w:t>向本院提起上诉。本院于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立案后，依法组成合议庭，公开开庭进行了审理。上诉人中国长江航运有限责任公司重庆货运分公司、中国长江航运有限公司责任公司的委托诉讼代理人李勇、刘天兵，被上诉人镇江市京口恒顺水上加油中心的委托诉讼代理人何敏，原审第三人重庆市巨航实业有限公司的委托诉讼代理人舒秀芳到庭参加了诉讼。本案现已审理终结。</w:t>
      </w:r>
    </w:p>
    <w:p w:rsidR="00000000" w:rsidRDefault="00D048B5">
      <w:pPr>
        <w:spacing w:line="500" w:lineRule="atLeast"/>
        <w:ind w:firstLine="600"/>
        <w:divId w:val="1311910934"/>
        <w:rPr>
          <w:rFonts w:hint="eastAsia"/>
          <w:sz w:val="30"/>
          <w:szCs w:val="30"/>
        </w:rPr>
      </w:pPr>
      <w:r>
        <w:rPr>
          <w:rFonts w:hint="eastAsia"/>
          <w:sz w:val="30"/>
          <w:szCs w:val="30"/>
        </w:rPr>
        <w:t>上诉人中国长江航运有限责任公司重庆货运分公司、中国长江航运有限公司责任公司上诉请求：请求撤销原审判决；发回重审。事实和理由：一、原审程序违法。镇江市京口恒顺水上加油中心主张代位求</w:t>
      </w:r>
      <w:r>
        <w:rPr>
          <w:rFonts w:hint="eastAsia"/>
          <w:sz w:val="30"/>
          <w:szCs w:val="30"/>
        </w:rPr>
        <w:t>偿的运费，是基于通海水域水路货物运输合同纠纷产生，应由武汉海事法院专属管辖。况且镇江市京口恒顺水上加油中心向武汉海事法院提起代位权之诉在先，原审法院受理重庆市巨航实业有限公司破产申请在后，前后相关</w:t>
      </w:r>
      <w:r>
        <w:rPr>
          <w:rFonts w:hint="eastAsia"/>
          <w:sz w:val="30"/>
          <w:szCs w:val="30"/>
        </w:rPr>
        <w:t>10</w:t>
      </w:r>
      <w:r>
        <w:rPr>
          <w:rFonts w:hint="eastAsia"/>
          <w:sz w:val="30"/>
          <w:szCs w:val="30"/>
        </w:rPr>
        <w:t>个月。二、原审适用法律不当。根据《最高人民法院关于适</w:t>
      </w:r>
      <w:r>
        <w:rPr>
          <w:rFonts w:hint="eastAsia"/>
          <w:sz w:val="30"/>
          <w:szCs w:val="30"/>
        </w:rPr>
        <w:t>用</w:t>
      </w:r>
      <w:r>
        <w:rPr>
          <w:rFonts w:hint="eastAsia"/>
          <w:sz w:val="30"/>
          <w:szCs w:val="30"/>
        </w:rPr>
        <w:t>若干问题的规定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》第二十一条规定</w:t>
      </w:r>
      <w:r>
        <w:rPr>
          <w:rFonts w:hint="eastAsia"/>
          <w:sz w:val="30"/>
          <w:szCs w:val="30"/>
        </w:rPr>
        <w:t>,</w:t>
      </w:r>
      <w:r>
        <w:rPr>
          <w:rFonts w:hint="eastAsia"/>
          <w:sz w:val="30"/>
          <w:szCs w:val="30"/>
        </w:rPr>
        <w:t>破产申请受理前</w:t>
      </w:r>
      <w:r>
        <w:rPr>
          <w:rFonts w:hint="eastAsia"/>
          <w:sz w:val="30"/>
          <w:szCs w:val="30"/>
        </w:rPr>
        <w:t>,</w:t>
      </w:r>
      <w:r>
        <w:rPr>
          <w:rFonts w:hint="eastAsia"/>
          <w:sz w:val="30"/>
          <w:szCs w:val="30"/>
        </w:rPr>
        <w:t>债权人主张次债务人代替债务人直接向其偿还债务的</w:t>
      </w:r>
      <w:r>
        <w:rPr>
          <w:rFonts w:hint="eastAsia"/>
          <w:sz w:val="30"/>
          <w:szCs w:val="30"/>
        </w:rPr>
        <w:t>,</w:t>
      </w:r>
      <w:r>
        <w:rPr>
          <w:rFonts w:hint="eastAsia"/>
          <w:sz w:val="30"/>
          <w:szCs w:val="30"/>
        </w:rPr>
        <w:t>破产申请受理时案件尚未审结的</w:t>
      </w:r>
      <w:r>
        <w:rPr>
          <w:rFonts w:hint="eastAsia"/>
          <w:sz w:val="30"/>
          <w:szCs w:val="30"/>
        </w:rPr>
        <w:t>,</w:t>
      </w:r>
      <w:r>
        <w:rPr>
          <w:rFonts w:hint="eastAsia"/>
          <w:sz w:val="30"/>
          <w:szCs w:val="30"/>
        </w:rPr>
        <w:t>人民法院应当中止审理。债务人破产宣告后，人民法院应当依照企业破产法第四十四条的规定判决驳回债权人的诉讼请求。但是，债权人一审中</w:t>
      </w:r>
      <w:r>
        <w:rPr>
          <w:rFonts w:hint="eastAsia"/>
          <w:sz w:val="30"/>
          <w:szCs w:val="30"/>
        </w:rPr>
        <w:t>变更其诉讼请求为追收的相关财产归入债务人财产的除外。原审第三人现仍在进行</w:t>
      </w:r>
      <w:r>
        <w:rPr>
          <w:rFonts w:hint="eastAsia"/>
          <w:sz w:val="30"/>
          <w:szCs w:val="30"/>
        </w:rPr>
        <w:lastRenderedPageBreak/>
        <w:t>重整，至今未被宣告破产。原审法院支持镇江市京口恒顺水上加油中心判决向重庆市巨航实业有限公司支付运费的诉讼请求，适用法律不当。三、原审认定事实错误，判决明显不公。根据我公司与重庆市巨航实业有限公司关于“待重钢付款给甲方后，甲方应及时付清运费”的约定，若重钢未向我公司支付相对应时段运费，重庆市巨航实业有限公司无权要求我公司向其支付该时段运费。若重钢只向我公司支付了相对应时段的部分运费，重庆市巨航实业有限公司有权要求按重钢向我公司支付的运费比</w:t>
      </w:r>
      <w:r>
        <w:rPr>
          <w:rFonts w:hint="eastAsia"/>
          <w:sz w:val="30"/>
          <w:szCs w:val="30"/>
        </w:rPr>
        <w:t>例向其支付该时段运费，但无权要求支付全部运费。在重钢重整前，其尚欠我公司</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月后发生的运费近</w:t>
      </w:r>
      <w:r>
        <w:rPr>
          <w:rFonts w:hint="eastAsia"/>
          <w:sz w:val="30"/>
          <w:szCs w:val="30"/>
        </w:rPr>
        <w:t>3</w:t>
      </w:r>
      <w:r>
        <w:rPr>
          <w:rFonts w:hint="eastAsia"/>
          <w:sz w:val="30"/>
          <w:szCs w:val="30"/>
        </w:rPr>
        <w:t>亿元，我公司差欠重庆市巨航实业有限公司的运费也皆发生在</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日重钢按普通债权受偿方案债转股方式向我公司清偿了所欠</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月后发生的运费近</w:t>
      </w:r>
      <w:r>
        <w:rPr>
          <w:rFonts w:hint="eastAsia"/>
          <w:sz w:val="30"/>
          <w:szCs w:val="30"/>
        </w:rPr>
        <w:t>3</w:t>
      </w:r>
      <w:r>
        <w:rPr>
          <w:rFonts w:hint="eastAsia"/>
          <w:sz w:val="30"/>
          <w:szCs w:val="30"/>
        </w:rPr>
        <w:t>亿元运费。与此同时，我公司亦按同等比例以股票抵偿了除重庆市巨航实业有限公司之外的另六家承运企业重钢货物的运费。《重庆钢铁股份有限公司重整计划》债权受偿方案系依据《破产法》的相关规定作出，并非根据我公司与重钢的合意作出。原审法院根据</w:t>
      </w:r>
      <w:r>
        <w:rPr>
          <w:rFonts w:hint="eastAsia"/>
          <w:sz w:val="30"/>
          <w:szCs w:val="30"/>
        </w:rPr>
        <w:t>合同相对性原则，认为我公司与重钢的约定不能当然及于重庆市巨航实业有限公司，进而不顾重钢按比例以股权清偿运费的实情判决我公司向重庆市巨航实业有限公司全额支付运费，认定事实错误，适用法律错误，判决显失公平。</w:t>
      </w:r>
    </w:p>
    <w:p w:rsidR="00000000" w:rsidRDefault="00D048B5">
      <w:pPr>
        <w:spacing w:line="500" w:lineRule="atLeast"/>
        <w:ind w:firstLine="600"/>
        <w:divId w:val="1860268013"/>
        <w:rPr>
          <w:rFonts w:hint="eastAsia"/>
          <w:sz w:val="30"/>
          <w:szCs w:val="30"/>
        </w:rPr>
      </w:pPr>
      <w:r>
        <w:rPr>
          <w:rFonts w:hint="eastAsia"/>
          <w:sz w:val="30"/>
          <w:szCs w:val="30"/>
        </w:rPr>
        <w:t>镇江市京口恒顺水上加油中心答辩称，</w:t>
      </w:r>
      <w:r>
        <w:rPr>
          <w:rFonts w:hint="eastAsia"/>
          <w:sz w:val="30"/>
          <w:szCs w:val="30"/>
        </w:rPr>
        <w:t>1</w:t>
      </w:r>
      <w:r>
        <w:rPr>
          <w:rFonts w:hint="eastAsia"/>
          <w:sz w:val="30"/>
          <w:szCs w:val="30"/>
        </w:rPr>
        <w:t>、中国长江航运有限责任公司重庆货运分公司、中国长江航运有限公司责任公司上诉称一审管辖程序违法的上诉理由不成立。本案一审管辖系依据生效法律文书移送管辖，系人民法院依职权行为。该公司反复纠缠此问题毫无实质意义。</w:t>
      </w:r>
      <w:r>
        <w:rPr>
          <w:rFonts w:hint="eastAsia"/>
          <w:sz w:val="30"/>
          <w:szCs w:val="30"/>
        </w:rPr>
        <w:t>2</w:t>
      </w:r>
      <w:r>
        <w:rPr>
          <w:rFonts w:hint="eastAsia"/>
          <w:sz w:val="30"/>
          <w:szCs w:val="30"/>
        </w:rPr>
        <w:t>、中国长江航运有限责任公司重庆货运分公司、中国长江航运有限公司责</w:t>
      </w:r>
      <w:r>
        <w:rPr>
          <w:rFonts w:hint="eastAsia"/>
          <w:sz w:val="30"/>
          <w:szCs w:val="30"/>
        </w:rPr>
        <w:t>任公司上诉称适用法律不当的上诉理由不能成立。因一审诉讼过程中重庆市巨航实业有限公司进入破产程序，我公司依据最高人民法院《关于适用中华人民共和国企业破产法若干问题的规定（二）》第</w:t>
      </w:r>
      <w:r>
        <w:rPr>
          <w:rFonts w:hint="eastAsia"/>
          <w:sz w:val="30"/>
          <w:szCs w:val="30"/>
        </w:rPr>
        <w:t>21</w:t>
      </w:r>
      <w:r>
        <w:rPr>
          <w:rFonts w:hint="eastAsia"/>
          <w:sz w:val="30"/>
          <w:szCs w:val="30"/>
        </w:rPr>
        <w:t>条之规定，为保护破产企业的合法权益和全体债权人的公平受偿权，在一审中变更诉讼请求，属依法行使诉讼权利，毫无任何不当之处。中国长江航运有限责任公司重庆货运分公司、中国长江航运有限公司责任公司称一审适用法律不当，却未能详细说明不当在何处。</w:t>
      </w:r>
      <w:r>
        <w:rPr>
          <w:rFonts w:hint="eastAsia"/>
          <w:sz w:val="30"/>
          <w:szCs w:val="30"/>
        </w:rPr>
        <w:t>3</w:t>
      </w:r>
      <w:r>
        <w:rPr>
          <w:rFonts w:hint="eastAsia"/>
          <w:sz w:val="30"/>
          <w:szCs w:val="30"/>
        </w:rPr>
        <w:t>、中国长江航运有限责任公司重庆货运分公司要求按重钢偿债条件，即按股权抵偿本案债务的事实不能成立。</w:t>
      </w:r>
      <w:r>
        <w:rPr>
          <w:rFonts w:hint="eastAsia"/>
          <w:sz w:val="30"/>
          <w:szCs w:val="30"/>
        </w:rPr>
        <w:t>首先，我中心与重钢，中国长江航运有限责任公司重庆货运分公司与重庆市巨航实业有限公司分属两个不同的合同法律关系，不能将二者混同处理。其次，本案中中国长江航运有限责任公司重庆货运分公司与重庆市巨航实业有限公司约定的付款条件系重钢付款后即付清，且指明用承兑汇方式支付；不存在按重钢支付相同航次相同比例支付的说法。其三，本案已经保全银行资金</w:t>
      </w:r>
      <w:r>
        <w:rPr>
          <w:rFonts w:hint="eastAsia"/>
          <w:sz w:val="30"/>
          <w:szCs w:val="30"/>
        </w:rPr>
        <w:t>600</w:t>
      </w:r>
      <w:r>
        <w:rPr>
          <w:rFonts w:hint="eastAsia"/>
          <w:sz w:val="30"/>
          <w:szCs w:val="30"/>
        </w:rPr>
        <w:t>余万元，中国长江航运有限责任公司重庆货运分公司、中国长江航运有限公司责任公司系有清偿能力而拒不清偿债务，属恶意拖欠。其四，重庆市巨航实业有限公司也在破产重整中，急需资金恢复生</w:t>
      </w:r>
      <w:r>
        <w:rPr>
          <w:rFonts w:hint="eastAsia"/>
          <w:sz w:val="30"/>
          <w:szCs w:val="30"/>
        </w:rPr>
        <w:t>产经营，为不再反复纠缠付款条件是否成就的问题，节约诉讼时间成本，已在一审中表明同意按照重钢清偿债务的时间为本案付款到期日，放弃了近两年的资金利息</w:t>
      </w:r>
      <w:r>
        <w:rPr>
          <w:rFonts w:hint="eastAsia"/>
          <w:sz w:val="30"/>
          <w:szCs w:val="30"/>
        </w:rPr>
        <w:t>60</w:t>
      </w:r>
      <w:r>
        <w:rPr>
          <w:rFonts w:hint="eastAsia"/>
          <w:sz w:val="30"/>
          <w:szCs w:val="30"/>
        </w:rPr>
        <w:t>余万元。一审判决认定事实清楚，适用法律正确。请求驳回上诉，维持原判。</w:t>
      </w:r>
    </w:p>
    <w:p w:rsidR="00000000" w:rsidRDefault="00D048B5">
      <w:pPr>
        <w:spacing w:line="500" w:lineRule="atLeast"/>
        <w:ind w:firstLine="600"/>
        <w:divId w:val="2131431569"/>
        <w:rPr>
          <w:rFonts w:hint="eastAsia"/>
          <w:sz w:val="30"/>
          <w:szCs w:val="30"/>
        </w:rPr>
      </w:pPr>
      <w:r>
        <w:rPr>
          <w:rFonts w:hint="eastAsia"/>
          <w:sz w:val="30"/>
          <w:szCs w:val="30"/>
        </w:rPr>
        <w:t>重庆市巨航实业有限公司陈述称，原审法院对本案享有合法管辖权，程序合法。原审法院关于付款条件及方式的事实认定清楚、正确。原审法院适用《最高院关</w:t>
      </w:r>
      <w:r>
        <w:rPr>
          <w:rFonts w:hint="eastAsia"/>
          <w:sz w:val="30"/>
          <w:szCs w:val="30"/>
        </w:rPr>
        <w:t>于</w:t>
      </w:r>
      <w:r>
        <w:rPr>
          <w:rFonts w:hint="eastAsia"/>
          <w:sz w:val="30"/>
          <w:szCs w:val="30"/>
        </w:rPr>
        <w:t>若干问题的规定（二）》第二十一条判令中国长江航运有限责任公司重庆货运分公司直接向我公司履行给付义务并无不当。原审判决认定事实清楚，证据确实充分，适用法律</w:t>
      </w:r>
      <w:r>
        <w:rPr>
          <w:rFonts w:hint="eastAsia"/>
          <w:sz w:val="30"/>
          <w:szCs w:val="30"/>
        </w:rPr>
        <w:t>正确，请求人民法院依法驳回中国长江航运有限责任公司重庆货运分公司、中国长江航运有限公司责任公司的全部上诉请求。</w:t>
      </w:r>
    </w:p>
    <w:p w:rsidR="00000000" w:rsidRDefault="00D048B5">
      <w:pPr>
        <w:spacing w:line="500" w:lineRule="atLeast"/>
        <w:ind w:firstLine="600"/>
        <w:divId w:val="697047181"/>
        <w:rPr>
          <w:rFonts w:hint="eastAsia"/>
          <w:sz w:val="30"/>
          <w:szCs w:val="30"/>
        </w:rPr>
      </w:pPr>
      <w:r>
        <w:rPr>
          <w:rFonts w:hint="eastAsia"/>
          <w:sz w:val="30"/>
          <w:szCs w:val="30"/>
        </w:rPr>
        <w:t>原审原告镇江市京口恒顺水上加油中心向一审法院起诉请求：判决中国长江航运有限责任公司重庆货运分公司公司向重庆市巨航实业有限公司支付运费</w:t>
      </w:r>
      <w:r>
        <w:rPr>
          <w:rFonts w:hint="eastAsia"/>
          <w:sz w:val="30"/>
          <w:szCs w:val="30"/>
        </w:rPr>
        <w:t>6017451.06</w:t>
      </w:r>
      <w:r>
        <w:rPr>
          <w:rFonts w:hint="eastAsia"/>
          <w:sz w:val="30"/>
          <w:szCs w:val="30"/>
        </w:rPr>
        <w:t>元和该款从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日起至付清时止按中国人民银行同期同类贷款利率支付的资金利息，中国长江航运有限责任公司承担连带责任。</w:t>
      </w:r>
    </w:p>
    <w:p w:rsidR="00000000" w:rsidRDefault="00D048B5">
      <w:pPr>
        <w:spacing w:line="500" w:lineRule="atLeast"/>
        <w:ind w:firstLine="600"/>
        <w:divId w:val="1471829419"/>
        <w:rPr>
          <w:rFonts w:hint="eastAsia"/>
          <w:sz w:val="30"/>
          <w:szCs w:val="30"/>
        </w:rPr>
      </w:pPr>
      <w:r>
        <w:rPr>
          <w:rFonts w:hint="eastAsia"/>
          <w:sz w:val="30"/>
          <w:szCs w:val="30"/>
        </w:rPr>
        <w:t>一审法院认定事实：镇江市京口恒顺水上加油中心从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日起即为重庆市巨航实业有限公司提供燃料油，重庆市巨航实业</w:t>
      </w:r>
      <w:r>
        <w:rPr>
          <w:rFonts w:hint="eastAsia"/>
          <w:sz w:val="30"/>
          <w:szCs w:val="30"/>
        </w:rPr>
        <w:t>有限公司没有足额支付货款，镇江市京口恒顺水上加油中心遂诉至武汉海事法院，请求重庆市巨航实业有限公司支付油款和相应利息。</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日，经武汉海事法院主持调解，双方达成如下调解协议：一、确认重庆市巨航实业有限公司欠镇江市京口恒顺水上加油中心油款和相应利息共</w:t>
      </w:r>
      <w:r>
        <w:rPr>
          <w:rFonts w:hint="eastAsia"/>
          <w:sz w:val="30"/>
          <w:szCs w:val="30"/>
        </w:rPr>
        <w:t>9119272.20</w:t>
      </w:r>
      <w:r>
        <w:rPr>
          <w:rFonts w:hint="eastAsia"/>
          <w:sz w:val="30"/>
          <w:szCs w:val="30"/>
        </w:rPr>
        <w:t>元。该款由重庆市巨航实业有限公司从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月起，每月支付</w:t>
      </w:r>
      <w:r>
        <w:rPr>
          <w:rFonts w:hint="eastAsia"/>
          <w:sz w:val="30"/>
          <w:szCs w:val="30"/>
        </w:rPr>
        <w:t>1000000</w:t>
      </w:r>
      <w:r>
        <w:rPr>
          <w:rFonts w:hint="eastAsia"/>
          <w:sz w:val="30"/>
          <w:szCs w:val="30"/>
        </w:rPr>
        <w:t>元至还清日止。二、若重庆市巨航实业有限公司未按时支付，则还需支付该款在</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日至实际支付日止按月利率</w:t>
      </w:r>
      <w:r>
        <w:rPr>
          <w:rFonts w:hint="eastAsia"/>
          <w:sz w:val="30"/>
          <w:szCs w:val="30"/>
        </w:rPr>
        <w:t>1.2%</w:t>
      </w:r>
      <w:r>
        <w:rPr>
          <w:rFonts w:hint="eastAsia"/>
          <w:sz w:val="30"/>
          <w:szCs w:val="30"/>
        </w:rPr>
        <w:t>计算的利息。三、若重庆市巨航实业有</w:t>
      </w:r>
      <w:r>
        <w:rPr>
          <w:rFonts w:hint="eastAsia"/>
          <w:sz w:val="30"/>
          <w:szCs w:val="30"/>
        </w:rPr>
        <w:t>限公司有一期未按约定支付，镇江市京口恒顺水上加油中心有权就未支付部分申请强制执行。该案案件受理费</w:t>
      </w:r>
      <w:r>
        <w:rPr>
          <w:rFonts w:hint="eastAsia"/>
          <w:sz w:val="30"/>
          <w:szCs w:val="30"/>
        </w:rPr>
        <w:t>37817.50</w:t>
      </w:r>
      <w:r>
        <w:rPr>
          <w:rFonts w:hint="eastAsia"/>
          <w:sz w:val="30"/>
          <w:szCs w:val="30"/>
        </w:rPr>
        <w:t>元由重庆市巨航实业有限公司负担。同日，武汉海事法院制作了（</w:t>
      </w:r>
      <w:r>
        <w:rPr>
          <w:rFonts w:hint="eastAsia"/>
          <w:sz w:val="30"/>
          <w:szCs w:val="30"/>
        </w:rPr>
        <w:t>2014</w:t>
      </w:r>
      <w:r>
        <w:rPr>
          <w:rFonts w:hint="eastAsia"/>
          <w:sz w:val="30"/>
          <w:szCs w:val="30"/>
        </w:rPr>
        <w:t>）武海法商字第</w:t>
      </w:r>
      <w:r>
        <w:rPr>
          <w:rFonts w:hint="eastAsia"/>
          <w:sz w:val="30"/>
          <w:szCs w:val="30"/>
        </w:rPr>
        <w:t>00942</w:t>
      </w:r>
      <w:r>
        <w:rPr>
          <w:rFonts w:hint="eastAsia"/>
          <w:sz w:val="30"/>
          <w:szCs w:val="30"/>
        </w:rPr>
        <w:t>号民事调解书，确认该调解协议有效。</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日，因重庆市巨航实业有限公司没有履行前述调解协议，经镇江市京口恒顺水上加油中心申请武汉海事法院执行。</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日，因未能查到重庆市巨航实业有限公司的财产，武汉海事法院裁定终结了该次执行，裁定书号为（</w:t>
      </w:r>
      <w:r>
        <w:rPr>
          <w:rFonts w:hint="eastAsia"/>
          <w:sz w:val="30"/>
          <w:szCs w:val="30"/>
        </w:rPr>
        <w:t>2015</w:t>
      </w:r>
      <w:r>
        <w:rPr>
          <w:rFonts w:hint="eastAsia"/>
          <w:sz w:val="30"/>
          <w:szCs w:val="30"/>
        </w:rPr>
        <w:t>）武海法执字第</w:t>
      </w:r>
      <w:r>
        <w:rPr>
          <w:rFonts w:hint="eastAsia"/>
          <w:sz w:val="30"/>
          <w:szCs w:val="30"/>
        </w:rPr>
        <w:t>00234</w:t>
      </w:r>
      <w:r>
        <w:rPr>
          <w:rFonts w:hint="eastAsia"/>
          <w:sz w:val="30"/>
          <w:szCs w:val="30"/>
        </w:rPr>
        <w:t>号。</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日，镇江市京口恒顺水上加油中心向武汉海事法院提起了代位权诉讼。请求法院判决中国长江航运有限责任公司重庆货运分公司、中国长江航运有限公司责任公司立即向其支付</w:t>
      </w:r>
      <w:r>
        <w:rPr>
          <w:rFonts w:hint="eastAsia"/>
          <w:sz w:val="30"/>
          <w:szCs w:val="30"/>
        </w:rPr>
        <w:t>6017451.06</w:t>
      </w:r>
      <w:r>
        <w:rPr>
          <w:rFonts w:hint="eastAsia"/>
          <w:sz w:val="30"/>
          <w:szCs w:val="30"/>
        </w:rPr>
        <w:t>元，支付该款从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日起至付清日止按中国人民银行同期同类贷款利率计算的资金利息。</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日，镇江市京口恒顺水上加油中心变更诉讼请求，请求将本案回收债权归入重庆市巨航实业有限公司。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日，武汉海事法院将本案移送一审法院管辖。</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日，一审法院以（</w:t>
      </w:r>
      <w:r>
        <w:rPr>
          <w:rFonts w:hint="eastAsia"/>
          <w:sz w:val="30"/>
          <w:szCs w:val="30"/>
        </w:rPr>
        <w:t>2017</w:t>
      </w:r>
      <w:r>
        <w:rPr>
          <w:rFonts w:hint="eastAsia"/>
          <w:sz w:val="30"/>
          <w:szCs w:val="30"/>
        </w:rPr>
        <w:t>）渝</w:t>
      </w:r>
      <w:r>
        <w:rPr>
          <w:rFonts w:hint="eastAsia"/>
          <w:sz w:val="30"/>
          <w:szCs w:val="30"/>
        </w:rPr>
        <w:t>0102</w:t>
      </w:r>
      <w:r>
        <w:rPr>
          <w:rFonts w:hint="eastAsia"/>
          <w:sz w:val="30"/>
          <w:szCs w:val="30"/>
        </w:rPr>
        <w:t>民初</w:t>
      </w:r>
      <w:r>
        <w:rPr>
          <w:rFonts w:hint="eastAsia"/>
          <w:sz w:val="30"/>
          <w:szCs w:val="30"/>
        </w:rPr>
        <w:t>9169</w:t>
      </w:r>
      <w:r>
        <w:rPr>
          <w:rFonts w:hint="eastAsia"/>
          <w:sz w:val="30"/>
          <w:szCs w:val="30"/>
        </w:rPr>
        <w:t>号案立案</w:t>
      </w:r>
      <w:r>
        <w:rPr>
          <w:rFonts w:hint="eastAsia"/>
          <w:sz w:val="30"/>
          <w:szCs w:val="30"/>
        </w:rPr>
        <w:t>受理。受理后，镇江市京口恒顺水上加油中心再次将诉讼请求变更为请求中国长江航运有限责任公司重庆货运分公司公司向第三人重庆市巨航实业有限公司支付运费</w:t>
      </w:r>
      <w:r>
        <w:rPr>
          <w:rFonts w:hint="eastAsia"/>
          <w:sz w:val="30"/>
          <w:szCs w:val="30"/>
        </w:rPr>
        <w:t>6017451.06</w:t>
      </w:r>
      <w:r>
        <w:rPr>
          <w:rFonts w:hint="eastAsia"/>
          <w:sz w:val="30"/>
          <w:szCs w:val="30"/>
        </w:rPr>
        <w:t>元和该款从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日起至付清时止按中国人民银行同期同类贷款利率计算的资金利息，由中国长江航运有限责任公司承担连带责任。</w:t>
      </w:r>
    </w:p>
    <w:p w:rsidR="00000000" w:rsidRDefault="00D048B5">
      <w:pPr>
        <w:spacing w:line="500" w:lineRule="atLeast"/>
        <w:ind w:firstLine="600"/>
        <w:divId w:val="508101565"/>
        <w:rPr>
          <w:rFonts w:hint="eastAsia"/>
          <w:sz w:val="30"/>
          <w:szCs w:val="30"/>
        </w:rPr>
      </w:pPr>
      <w:r>
        <w:rPr>
          <w:rFonts w:hint="eastAsia"/>
          <w:sz w:val="30"/>
          <w:szCs w:val="30"/>
        </w:rPr>
        <w:t>关于中国长江航运有限责任公司重庆货运分公司是否欠第三人重庆市巨航实业有限公司债务的问题，查明如下：</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日，中国长江航运有限责任公司重庆货运分公司公司与第三人重庆市巨航实业有限公司签订《租船运输合同》约定，</w:t>
      </w:r>
      <w:r>
        <w:rPr>
          <w:rFonts w:hint="eastAsia"/>
          <w:sz w:val="30"/>
          <w:szCs w:val="30"/>
        </w:rPr>
        <w:t>中国长江航运有限责任公司重庆货运分公司公司（甲方）委托重庆市巨航实业有限公司（乙方）运输重钢矿石、煤炭和相关辅料。合同约定了相应的计量方法和价款标准。对付款条件双方约定为“待重钢付款给甲方后，甲方应及时付清运费；以银行承兑汇票支付”。合同有效期为</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合同还对其他权利义务作出了约定。合同签订后，重庆市巨航实业有限公司给中国长江航运有限责任公司重庆货运分公司提供了运输。根据中国长江航运有限责任公司重庆货运分公司公司给重庆市巨航实业有限公司出具的《关于开运输发票的函》计</w:t>
      </w:r>
      <w:r>
        <w:rPr>
          <w:rFonts w:hint="eastAsia"/>
          <w:sz w:val="30"/>
          <w:szCs w:val="30"/>
        </w:rPr>
        <w:t>算，中国长江航运有限责任公司重庆货运分公司公司共应给运费</w:t>
      </w:r>
      <w:r>
        <w:rPr>
          <w:rFonts w:hint="eastAsia"/>
          <w:sz w:val="30"/>
          <w:szCs w:val="30"/>
        </w:rPr>
        <w:t>9647111.57</w:t>
      </w:r>
      <w:r>
        <w:rPr>
          <w:rFonts w:hint="eastAsia"/>
          <w:sz w:val="30"/>
          <w:szCs w:val="30"/>
        </w:rPr>
        <w:t>元。重庆市巨航实业有限公司依约开具了相应的发票，但中国长江航运有限责任公司重庆货运分公司公司没有足额支付运费，欠</w:t>
      </w:r>
      <w:r>
        <w:rPr>
          <w:rFonts w:hint="eastAsia"/>
          <w:sz w:val="30"/>
          <w:szCs w:val="30"/>
        </w:rPr>
        <w:t>6017281.21</w:t>
      </w:r>
      <w:r>
        <w:rPr>
          <w:rFonts w:hint="eastAsia"/>
          <w:sz w:val="30"/>
          <w:szCs w:val="30"/>
        </w:rPr>
        <w:t>元没有支付。</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日，重庆钢铁股份有限公司重整成功。</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日，中国长江航运有限责任公司重庆货运分公司通过债转股方式获得清偿。</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日，中国长江航运有限责任公司重庆货运分公司给重庆市巨航实业有限公司发出《关于重钢重整成功后与贵公司就相关债权债务处理意见的告知函》，承诺</w:t>
      </w:r>
      <w:r>
        <w:rPr>
          <w:rFonts w:hint="eastAsia"/>
          <w:sz w:val="30"/>
          <w:szCs w:val="30"/>
        </w:rPr>
        <w:t>愿意用持有重庆钢铁股份有限公司股份清偿。审理中，镇江市京口恒顺水上加油中心同意以</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日为付款条件成就时间。</w:t>
      </w:r>
    </w:p>
    <w:p w:rsidR="00000000" w:rsidRDefault="00D048B5">
      <w:pPr>
        <w:spacing w:line="500" w:lineRule="atLeast"/>
        <w:ind w:firstLine="600"/>
        <w:divId w:val="1925331875"/>
        <w:rPr>
          <w:rFonts w:hint="eastAsia"/>
          <w:sz w:val="30"/>
          <w:szCs w:val="30"/>
        </w:rPr>
      </w:pPr>
      <w:r>
        <w:rPr>
          <w:rFonts w:hint="eastAsia"/>
          <w:sz w:val="30"/>
          <w:szCs w:val="30"/>
        </w:rPr>
        <w:t>一审法院认为，本案争议主要问题有两方面即：程序上，一审法院有无管辖权和本案是否应当中止的问题。实体上，中国长江航运有限责任公司重庆货运分公司的付款条件成就与否和是否可以用持有的股票抵偿债务的问题。</w:t>
      </w:r>
    </w:p>
    <w:p w:rsidR="00000000" w:rsidRDefault="00D048B5">
      <w:pPr>
        <w:spacing w:line="500" w:lineRule="atLeast"/>
        <w:ind w:firstLine="600"/>
        <w:divId w:val="1944727053"/>
        <w:rPr>
          <w:rFonts w:hint="eastAsia"/>
          <w:sz w:val="30"/>
          <w:szCs w:val="30"/>
        </w:rPr>
      </w:pPr>
      <w:r>
        <w:rPr>
          <w:rFonts w:hint="eastAsia"/>
          <w:sz w:val="30"/>
          <w:szCs w:val="30"/>
        </w:rPr>
        <w:t>程序方面，海事海商案件由海事法院管辖，是最高人民法院根据民事诉讼法规定，对各专门法院受理案件范围作出的一般性规定。破产法规定人民法院受理破产申请后，有关债务人的民事诉讼，只能向受理破产案件的</w:t>
      </w:r>
      <w:r>
        <w:rPr>
          <w:rFonts w:hint="eastAsia"/>
          <w:sz w:val="30"/>
          <w:szCs w:val="30"/>
        </w:rPr>
        <w:t>人民法院提起。该规定是国家为规范企业破产程序，公平清理债权债务，保护债权人和债务人合法权益，维护社会经济秩序而作出的特别规定，属法律对这类案件管辖作出的专门规定。在确定该类案件管辖时，应当优先适用破产法的相关规定。因此，根据破产法规定，一审法院对本案有管辖权。本案是武汉海事法院依职权移送管辖，当事人向受移送法院提出管辖权没有法律依据，不适用管辖权异议审查程序。因此，对中国长江航运有限责任公司重庆货运分公司、中国长江航运有限公司责任公司的管辖权异议，不作审查。破产法第二十条规定，人民法院受理破产申请后，已经开</w:t>
      </w:r>
      <w:r>
        <w:rPr>
          <w:rFonts w:hint="eastAsia"/>
          <w:sz w:val="30"/>
          <w:szCs w:val="30"/>
        </w:rPr>
        <w:t>始而尚未终结的有关债务人的民事诉讼或仲裁应当终止；在管理人接管破产财产后，该诉讼或者仲裁继续进行。该法规定案件中止的原因就是等待管理人接收破产财产。受理本案时，第三人重庆市巨航实业有限公司的管理人已经接收破产财产，中止的原因已消失。因此，中国长江航运有限责任公司重庆货运分公司、中国长江航运有限公司责任公司主张本案还需中止诉讼的理由不成立。</w:t>
      </w:r>
    </w:p>
    <w:p w:rsidR="00000000" w:rsidRDefault="00D048B5">
      <w:pPr>
        <w:spacing w:line="500" w:lineRule="atLeast"/>
        <w:ind w:firstLine="600"/>
        <w:divId w:val="1048719163"/>
        <w:rPr>
          <w:rFonts w:hint="eastAsia"/>
          <w:sz w:val="30"/>
          <w:szCs w:val="30"/>
        </w:rPr>
      </w:pPr>
      <w:r>
        <w:rPr>
          <w:rFonts w:hint="eastAsia"/>
          <w:sz w:val="30"/>
          <w:szCs w:val="30"/>
        </w:rPr>
        <w:t>实体上，当事人争议的主要事实是中国长江航运有限责任公司重庆货运分公司的付款条件是否成就，中国长江航运有限责任公司重庆货运分公司是否可以用持有的股票抵偿债务的问题。对此，一审法院分别评述如下：关于付款条件。第三人重庆市巨航实业有限公司与中国长江航运有限责任公司重庆货运分公司的合同约定“待重钢付款给甲方后，甲方应及时付清运费；以银行承兑汇票支付”的约定究竟是指只要重钢向中国长江航运有限责任公司重庆货运分公司支付运费后，即付清第三人的全部运费；还是是重钢支付第三人承运航次运费后，中国长江航运有限责任公司重庆货运分</w:t>
      </w:r>
      <w:r>
        <w:rPr>
          <w:rFonts w:hint="eastAsia"/>
          <w:sz w:val="30"/>
          <w:szCs w:val="30"/>
        </w:rPr>
        <w:t>公司即付清第三人的全部运费；亦还是指重钢支付相应航次费用后，中国长江航运有限责任公司重庆货运分公司付清第三人相应航次的运费并不明确。诉讼中，中国长江航运有限责任公司重庆货运分公司没有提供充分证据证明双方有进一步的约定或者相应交易习惯。因此，一审法院认为应属约定不明。结合镇江市京口恒顺水上加油中心认可中国长江航运有限责任公司重庆货运分公司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日给第三人《关于重钢重整成功后与贵公司就相关债权债务处理意见的告知函》中载明的清偿时间，为中国长江航运有限责任公司重庆货运分公司付款条件成就时间的事实。确认</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为中国长江航运有限责任公司重庆货运分公司付款条件成就时间。对中国长江航运有限责任公司重庆货运分公司是否可以按比例转让股权给第三人作为清偿债务的履行方式问题。中国长江航运有限责任公司重庆货运分公司与第三人重庆市巨航实业有限公司合同约定支付方式是用承兑汇票支付，也就是说需支付现金，没有约定可以用其持有的股权清偿。其次，根据合同相对性原则，中国长江航运有限责任公司重庆货运分公司与其债务人的约定不能当然及于第三人。因此，中国长江航运有限责任公司重庆货运分公司主张用股票清偿没有法律和合同依据。</w:t>
      </w:r>
    </w:p>
    <w:p w:rsidR="00000000" w:rsidRDefault="00D048B5">
      <w:pPr>
        <w:spacing w:line="500" w:lineRule="atLeast"/>
        <w:ind w:firstLine="600"/>
        <w:divId w:val="28842341"/>
        <w:rPr>
          <w:rFonts w:hint="eastAsia"/>
          <w:sz w:val="30"/>
          <w:szCs w:val="30"/>
        </w:rPr>
      </w:pPr>
      <w:r>
        <w:rPr>
          <w:rFonts w:hint="eastAsia"/>
          <w:sz w:val="30"/>
          <w:szCs w:val="30"/>
        </w:rPr>
        <w:t>综上，中国长江航运有限责任公司重庆货运分公司逾期不支付运费构成违约，第三人重庆市巨航实业有限公司未通过诉讼或仲裁向中国长江航运有限责任公司重庆货运分公司主张债权后，镇江市京口恒顺水上加油中心有权请求中国长江航运有限责任公司重庆货运分公司向第三人清偿。依照《中华人民共和国合同法》第一百零七条、第七十三条，《中华人民共和国公司法》第十四条第一款，《中华人民共和国民事诉讼法》第六十四条之规定，判决</w:t>
      </w:r>
      <w:r>
        <w:rPr>
          <w:rFonts w:hint="eastAsia"/>
          <w:sz w:val="30"/>
          <w:szCs w:val="30"/>
        </w:rPr>
        <w:t>:</w:t>
      </w:r>
      <w:r>
        <w:rPr>
          <w:rFonts w:hint="eastAsia"/>
          <w:sz w:val="30"/>
          <w:szCs w:val="30"/>
        </w:rPr>
        <w:t>一、中国长江航运有限责任公司重庆货运分公司公司在判决生效后</w:t>
      </w:r>
      <w:r>
        <w:rPr>
          <w:rFonts w:hint="eastAsia"/>
          <w:sz w:val="30"/>
          <w:szCs w:val="30"/>
        </w:rPr>
        <w:t>10</w:t>
      </w:r>
      <w:r>
        <w:rPr>
          <w:rFonts w:hint="eastAsia"/>
          <w:sz w:val="30"/>
          <w:szCs w:val="30"/>
        </w:rPr>
        <w:t>日内，向第三人重庆市巨航实业有限公司支付运费</w:t>
      </w:r>
      <w:r>
        <w:rPr>
          <w:rFonts w:hint="eastAsia"/>
          <w:sz w:val="30"/>
          <w:szCs w:val="30"/>
        </w:rPr>
        <w:t>60172</w:t>
      </w:r>
      <w:r>
        <w:rPr>
          <w:rFonts w:hint="eastAsia"/>
          <w:sz w:val="30"/>
          <w:szCs w:val="30"/>
        </w:rPr>
        <w:t>81.21</w:t>
      </w:r>
      <w:r>
        <w:rPr>
          <w:rFonts w:hint="eastAsia"/>
          <w:sz w:val="30"/>
          <w:szCs w:val="30"/>
        </w:rPr>
        <w:t>元和该款从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起至付清时止按中国人民银行同期同类贷款利率计算的资金利息。中国长江航运有限责任公司承担连带责任。二、驳回镇江市京口恒顺水上加油中心的其他诉讼请求。如果未按判决指定的期间履行给付金钱义务，应当依照《中华人民共和国民事诉讼法》第二百五十三条之规定，加倍支付迟延履行期间的债务利息。并决定一审案件受理费</w:t>
      </w:r>
      <w:r>
        <w:rPr>
          <w:rFonts w:hint="eastAsia"/>
          <w:sz w:val="30"/>
          <w:szCs w:val="30"/>
        </w:rPr>
        <w:t>58554</w:t>
      </w:r>
      <w:r>
        <w:rPr>
          <w:rFonts w:hint="eastAsia"/>
          <w:sz w:val="30"/>
          <w:szCs w:val="30"/>
        </w:rPr>
        <w:t>元，由镇江市京口恒顺水上加油中心负担</w:t>
      </w:r>
      <w:r>
        <w:rPr>
          <w:rFonts w:hint="eastAsia"/>
          <w:sz w:val="30"/>
          <w:szCs w:val="30"/>
        </w:rPr>
        <w:t>6039</w:t>
      </w:r>
      <w:r>
        <w:rPr>
          <w:rFonts w:hint="eastAsia"/>
          <w:sz w:val="30"/>
          <w:szCs w:val="30"/>
        </w:rPr>
        <w:t>元，中国长江航运有限责任公司重庆货运分公司公司负担</w:t>
      </w:r>
      <w:r>
        <w:rPr>
          <w:rFonts w:hint="eastAsia"/>
          <w:sz w:val="30"/>
          <w:szCs w:val="30"/>
        </w:rPr>
        <w:t>52515</w:t>
      </w:r>
      <w:r>
        <w:rPr>
          <w:rFonts w:hint="eastAsia"/>
          <w:sz w:val="30"/>
          <w:szCs w:val="30"/>
        </w:rPr>
        <w:t>元，中国长江航运有限责任公司对中国长江航运有限责任公司重庆货</w:t>
      </w:r>
      <w:r>
        <w:rPr>
          <w:rFonts w:hint="eastAsia"/>
          <w:sz w:val="30"/>
          <w:szCs w:val="30"/>
        </w:rPr>
        <w:t>运分公司公司负担部分承担连带责任。</w:t>
      </w:r>
    </w:p>
    <w:p w:rsidR="00000000" w:rsidRDefault="00D048B5">
      <w:pPr>
        <w:spacing w:line="500" w:lineRule="atLeast"/>
        <w:ind w:firstLine="600"/>
        <w:divId w:val="1433166790"/>
        <w:rPr>
          <w:rFonts w:hint="eastAsia"/>
          <w:sz w:val="30"/>
          <w:szCs w:val="30"/>
        </w:rPr>
      </w:pPr>
      <w:r>
        <w:rPr>
          <w:rFonts w:hint="eastAsia"/>
          <w:sz w:val="30"/>
          <w:szCs w:val="30"/>
        </w:rPr>
        <w:t>本院二审期间，当事人围绕上诉请求依法提交了证据。本院组织当事人进行了证据交换和质证。中国长江航运有限责任公司重庆货运分公司、中国长江航运有限公司责任公司提交了《重庆钢铁股份有限公司重整计划》、《关于领受偿资金账户及抵债股票账户的说明》、分别与重庆河牛滚装船运输有限公司、重庆海牛运输有限公司、重庆市武航船务有限公司、云阳县永盛实业有限公司、武汉长江轮船公司、重庆万州江航船务有限公司签订的《债务偿还协议》；拟证明重庆钢铁股份有限公司破产重整过程中，通过了对普通债权的受偿方案，</w:t>
      </w:r>
      <w:r>
        <w:rPr>
          <w:rFonts w:hint="eastAsia"/>
          <w:sz w:val="30"/>
          <w:szCs w:val="30"/>
        </w:rPr>
        <w:t>与上述六家运输企业已经按重整计划方案用股份进行比例清偿，重庆市巨航实业有限公司也应当按照此方式进行偿付。镇江市京口恒顺水上加油中心、重庆市巨航实业有限公司质证后均不认可，认为与双方的纠纷无关。对当事人二审争议的事实，本院认定如下：重庆钢铁股份有限公司重整属实，但重庆市巨航实业有限公司与中国长江航运有限责任公司重庆货运分公司之间运费支付问题未达成一致意见。双方均未举示足以推翻一审认定事实的新证据，故本院对一审查明的事实予以确认。</w:t>
      </w:r>
    </w:p>
    <w:p w:rsidR="00000000" w:rsidRDefault="00D048B5">
      <w:pPr>
        <w:spacing w:line="500" w:lineRule="atLeast"/>
        <w:ind w:firstLine="600"/>
        <w:divId w:val="1122500755"/>
        <w:rPr>
          <w:rFonts w:hint="eastAsia"/>
          <w:sz w:val="30"/>
          <w:szCs w:val="30"/>
        </w:rPr>
      </w:pPr>
      <w:r>
        <w:rPr>
          <w:rFonts w:hint="eastAsia"/>
          <w:sz w:val="30"/>
          <w:szCs w:val="30"/>
        </w:rPr>
        <w:t>本院认为，中国长江航运有限责任公司重庆货运分公司、中国长江航运有限公司责任公司主</w:t>
      </w:r>
      <w:r>
        <w:rPr>
          <w:rFonts w:hint="eastAsia"/>
          <w:sz w:val="30"/>
          <w:szCs w:val="30"/>
        </w:rPr>
        <w:t>张一审法院没有管辖权。中国长江航运有限责任公司重庆货运分公司在武汉海事法院审理期间已提出管辖权异议，认为本案不属于海事法院专属管辖，请求将案件移送被告住所地重庆市渝中区人民法院审理。之后被武汉海事院裁定驳回，其未上诉。因重庆市巨航实业有限公司进入破产重整，武汉海事法院将本案移送审理破产案件的重庆市涪陵区人民法院审理。中国长江航运有限责任公司重庆货运分公司、中国长江航运有限公司责任公司在本院庭审过程中称，镇江市京口恒顺水上加油中心一审变更诉讼请求后，其亦未再于一审期间就一审法院的管辖权提出异议。《最高人民法院</w:t>
      </w:r>
      <w:r>
        <w:rPr>
          <w:rFonts w:hint="eastAsia"/>
          <w:sz w:val="30"/>
          <w:szCs w:val="30"/>
        </w:rPr>
        <w:t>关于适用〈中华人民共和国民事诉讼法〉的解释》第三十九条第一款规定，人民法院对管辖异议审查后确定有管辖权的，除违反级别管辖、专属管辖规定的外，不因当事人提起反诉、增加或者变更诉讼请求等改变管辖。因一审法院已经生效裁定确认对本案具有管辖权，且一审法院审理本案并不违反级别管辖、专属管辖规定，故对中国长江航运有限责任公司重庆货运分公司、中国长江航运有限公司责任公司在二审中再次提出的一审法院没有管辖权的主张，本院不再予以审查。</w:t>
      </w:r>
    </w:p>
    <w:p w:rsidR="00000000" w:rsidRDefault="00D048B5">
      <w:pPr>
        <w:spacing w:line="500" w:lineRule="atLeast"/>
        <w:ind w:firstLine="600"/>
        <w:divId w:val="90396657"/>
        <w:rPr>
          <w:rFonts w:hint="eastAsia"/>
          <w:sz w:val="30"/>
          <w:szCs w:val="30"/>
        </w:rPr>
      </w:pPr>
      <w:r>
        <w:rPr>
          <w:rFonts w:hint="eastAsia"/>
          <w:sz w:val="30"/>
          <w:szCs w:val="30"/>
        </w:rPr>
        <w:t>同时，中国长江航运有限责任公司重庆货运分公司、中国长江航运有限公司责任公司上诉称一审法院适</w:t>
      </w:r>
      <w:r>
        <w:rPr>
          <w:rFonts w:hint="eastAsia"/>
          <w:sz w:val="30"/>
          <w:szCs w:val="30"/>
        </w:rPr>
        <w:t>用法律错误的主张，并无依据。一审法院正是按照破产归入权的方式予以确认并判决的，并无不当。中国长江航运有限责任公司重庆货运分公司、中国长江航运有限公司责任公司在管辖权上出尔反尔，以及对适用法律的不当异议，有拖延诉讼之嫌，有违诉讼诚信，其主张不予支持。</w:t>
      </w:r>
    </w:p>
    <w:p w:rsidR="00000000" w:rsidRDefault="00D048B5">
      <w:pPr>
        <w:spacing w:line="500" w:lineRule="atLeast"/>
        <w:ind w:firstLine="600"/>
        <w:divId w:val="1648709302"/>
        <w:rPr>
          <w:rFonts w:hint="eastAsia"/>
          <w:sz w:val="30"/>
          <w:szCs w:val="30"/>
        </w:rPr>
      </w:pPr>
      <w:r>
        <w:rPr>
          <w:rFonts w:hint="eastAsia"/>
          <w:sz w:val="30"/>
          <w:szCs w:val="30"/>
        </w:rPr>
        <w:t>关于中国长江航运有限责任公司重庆货运分公司支付方式和条件问题。本院认为，中国长江航运有限责任公司重庆货运分公司与重庆市巨航实业有限公司签订《租船运输合同》，合法有效。在合同中约定了“待重钢付款给甲方后，甲方应及时付清运费；以银行承兑汇票支付”，该约定对合同相对人</w:t>
      </w:r>
      <w:r>
        <w:rPr>
          <w:rFonts w:hint="eastAsia"/>
          <w:sz w:val="30"/>
          <w:szCs w:val="30"/>
        </w:rPr>
        <w:t>具有约束力。根据《中华人民共和国合同法》第六十四条关于“当事人约定由债务人向第三人履行债务的，债务人未向第三人履行债务或者履行债务不符合约定，应当向债权人承担违约责任”的规定以及合同相对性原则，重庆钢铁股份有限公司因破产重整不能向中国长江航运有限责任公司重庆货运分公司履行支付合同义务时，是另一法律关系，中国长江航运有限责任公司重庆货运分公司应当向重庆市巨航实业有限公司承担违约责任，不得以合同之外其他人原因对合同相对人重庆市巨航实业有限公司的主张进行抗辩。对于按照重庆钢铁股份有限公司偿债方式进行支付，需双方当</w:t>
      </w:r>
      <w:r>
        <w:rPr>
          <w:rFonts w:hint="eastAsia"/>
          <w:sz w:val="30"/>
          <w:szCs w:val="30"/>
        </w:rPr>
        <w:t>事人协商一致，对支付条件予以变更。本案中，重庆市巨航实业有限公司并未予同意，双方未能达成一致意见，因此合同条款未变更，双方仍应按原条款履行。其余六家企业是协商一致对合同条款予以变更，与本案情形不同。中国长江航运有限责任公司重庆货运分公司的付款条件成就，应当予以偿付。</w:t>
      </w:r>
    </w:p>
    <w:p w:rsidR="00000000" w:rsidRDefault="00D048B5">
      <w:pPr>
        <w:spacing w:line="500" w:lineRule="atLeast"/>
        <w:ind w:firstLine="600"/>
        <w:divId w:val="933435717"/>
        <w:rPr>
          <w:rFonts w:hint="eastAsia"/>
          <w:sz w:val="30"/>
          <w:szCs w:val="30"/>
        </w:rPr>
      </w:pPr>
      <w:r>
        <w:rPr>
          <w:rFonts w:hint="eastAsia"/>
          <w:sz w:val="30"/>
          <w:szCs w:val="30"/>
        </w:rPr>
        <w:t>综上所述，中国长江航运有限责任公司重庆货运分公司、中国长江航运有限公司责任公司的上诉请求不能成立，应予驳回；一审判决认定事实清楚，应予维持。依照《中华人民共和国民事诉讼法》第一百七十条第一款第一项规定，判决如下：</w:t>
      </w:r>
    </w:p>
    <w:p w:rsidR="00000000" w:rsidRDefault="00D048B5">
      <w:pPr>
        <w:spacing w:line="500" w:lineRule="atLeast"/>
        <w:ind w:firstLine="600"/>
        <w:divId w:val="41178505"/>
        <w:rPr>
          <w:rFonts w:hint="eastAsia"/>
          <w:sz w:val="30"/>
          <w:szCs w:val="30"/>
        </w:rPr>
      </w:pPr>
      <w:r>
        <w:rPr>
          <w:rFonts w:hint="eastAsia"/>
          <w:sz w:val="30"/>
          <w:szCs w:val="30"/>
        </w:rPr>
        <w:t>驳回上诉，维持原判。</w:t>
      </w:r>
    </w:p>
    <w:p w:rsidR="00000000" w:rsidRDefault="00D048B5">
      <w:pPr>
        <w:spacing w:line="500" w:lineRule="atLeast"/>
        <w:ind w:firstLine="600"/>
        <w:divId w:val="199905320"/>
        <w:rPr>
          <w:rFonts w:hint="eastAsia"/>
          <w:sz w:val="30"/>
          <w:szCs w:val="30"/>
        </w:rPr>
      </w:pPr>
      <w:r>
        <w:rPr>
          <w:rFonts w:hint="eastAsia"/>
          <w:sz w:val="30"/>
          <w:szCs w:val="30"/>
        </w:rPr>
        <w:t>二审案件</w:t>
      </w:r>
      <w:r>
        <w:rPr>
          <w:rFonts w:hint="eastAsia"/>
          <w:sz w:val="30"/>
          <w:szCs w:val="30"/>
        </w:rPr>
        <w:t>受理费</w:t>
      </w:r>
      <w:r>
        <w:rPr>
          <w:rFonts w:hint="eastAsia"/>
          <w:sz w:val="30"/>
          <w:szCs w:val="30"/>
        </w:rPr>
        <w:t>58554</w:t>
      </w:r>
      <w:r>
        <w:rPr>
          <w:rFonts w:hint="eastAsia"/>
          <w:sz w:val="30"/>
          <w:szCs w:val="30"/>
        </w:rPr>
        <w:t>元，由中国长江航运有限责任公司重庆货运分公司、中国长江航运有限公司责任公司负担。</w:t>
      </w:r>
    </w:p>
    <w:p w:rsidR="00000000" w:rsidRDefault="00D048B5">
      <w:pPr>
        <w:spacing w:line="500" w:lineRule="atLeast"/>
        <w:ind w:firstLine="600"/>
        <w:divId w:val="470026643"/>
        <w:rPr>
          <w:rFonts w:hint="eastAsia"/>
          <w:sz w:val="30"/>
          <w:szCs w:val="30"/>
        </w:rPr>
      </w:pPr>
      <w:r>
        <w:rPr>
          <w:rFonts w:hint="eastAsia"/>
          <w:sz w:val="30"/>
          <w:szCs w:val="30"/>
        </w:rPr>
        <w:t>本判决为终审判决。</w:t>
      </w:r>
    </w:p>
    <w:p w:rsidR="00000000" w:rsidRDefault="00D048B5">
      <w:pPr>
        <w:spacing w:line="500" w:lineRule="atLeast"/>
        <w:jc w:val="right"/>
        <w:divId w:val="1669209127"/>
        <w:rPr>
          <w:rFonts w:hint="eastAsia"/>
          <w:sz w:val="30"/>
          <w:szCs w:val="30"/>
        </w:rPr>
      </w:pPr>
      <w:r>
        <w:rPr>
          <w:rFonts w:hint="eastAsia"/>
          <w:sz w:val="30"/>
          <w:szCs w:val="30"/>
        </w:rPr>
        <w:t>审判长　　宋丹丹</w:t>
      </w:r>
    </w:p>
    <w:p w:rsidR="00000000" w:rsidRDefault="00D048B5">
      <w:pPr>
        <w:spacing w:line="500" w:lineRule="atLeast"/>
        <w:jc w:val="right"/>
        <w:divId w:val="174807303"/>
        <w:rPr>
          <w:rFonts w:hint="eastAsia"/>
          <w:sz w:val="30"/>
          <w:szCs w:val="30"/>
        </w:rPr>
      </w:pPr>
      <w:r>
        <w:rPr>
          <w:rFonts w:hint="eastAsia"/>
          <w:sz w:val="30"/>
          <w:szCs w:val="30"/>
        </w:rPr>
        <w:t>审判员　　郭玉梅</w:t>
      </w:r>
    </w:p>
    <w:p w:rsidR="00000000" w:rsidRDefault="00D048B5">
      <w:pPr>
        <w:spacing w:line="500" w:lineRule="atLeast"/>
        <w:jc w:val="right"/>
        <w:divId w:val="2044136448"/>
        <w:rPr>
          <w:rFonts w:hint="eastAsia"/>
          <w:sz w:val="30"/>
          <w:szCs w:val="30"/>
        </w:rPr>
      </w:pPr>
      <w:r>
        <w:rPr>
          <w:rFonts w:hint="eastAsia"/>
          <w:sz w:val="30"/>
          <w:szCs w:val="30"/>
        </w:rPr>
        <w:t>审判员　　项江陵</w:t>
      </w:r>
    </w:p>
    <w:p w:rsidR="00000000" w:rsidRDefault="00D048B5">
      <w:pPr>
        <w:spacing w:line="500" w:lineRule="atLeast"/>
        <w:jc w:val="right"/>
        <w:divId w:val="1602953456"/>
        <w:rPr>
          <w:rFonts w:hint="eastAsia"/>
          <w:sz w:val="30"/>
          <w:szCs w:val="30"/>
        </w:rPr>
      </w:pPr>
      <w:r>
        <w:rPr>
          <w:rFonts w:hint="eastAsia"/>
          <w:sz w:val="30"/>
          <w:szCs w:val="30"/>
        </w:rPr>
        <w:t>二〇一八年六月二十二日</w:t>
      </w:r>
    </w:p>
    <w:p w:rsidR="00000000" w:rsidRDefault="00D048B5">
      <w:pPr>
        <w:spacing w:line="500" w:lineRule="atLeast"/>
        <w:jc w:val="right"/>
        <w:divId w:val="885022675"/>
        <w:rPr>
          <w:rFonts w:hint="eastAsia"/>
          <w:sz w:val="30"/>
          <w:szCs w:val="30"/>
        </w:rPr>
      </w:pPr>
      <w:r>
        <w:rPr>
          <w:rFonts w:hint="eastAsia"/>
          <w:sz w:val="30"/>
          <w:szCs w:val="30"/>
        </w:rPr>
        <w:t>（院印）</w:t>
      </w:r>
    </w:p>
    <w:p w:rsidR="00000000" w:rsidRDefault="00D048B5">
      <w:pPr>
        <w:spacing w:line="500" w:lineRule="atLeast"/>
        <w:ind w:firstLine="600"/>
        <w:divId w:val="910315651"/>
        <w:rPr>
          <w:rFonts w:hint="eastAsia"/>
          <w:sz w:val="30"/>
          <w:szCs w:val="30"/>
        </w:rPr>
      </w:pPr>
      <w:r>
        <w:rPr>
          <w:rFonts w:hint="eastAsia"/>
          <w:sz w:val="30"/>
          <w:szCs w:val="30"/>
        </w:rPr>
        <w:t>法官助理邬昌杰</w:t>
      </w:r>
    </w:p>
    <w:p w:rsidR="00000000" w:rsidRDefault="00D048B5">
      <w:pPr>
        <w:spacing w:line="500" w:lineRule="atLeast"/>
        <w:ind w:firstLine="600"/>
        <w:divId w:val="1407265644"/>
        <w:rPr>
          <w:rFonts w:hint="eastAsia"/>
          <w:sz w:val="30"/>
          <w:szCs w:val="30"/>
        </w:rPr>
      </w:pPr>
      <w:r>
        <w:rPr>
          <w:rFonts w:hint="eastAsia"/>
          <w:sz w:val="30"/>
          <w:szCs w:val="30"/>
        </w:rPr>
        <w:t>书记员石佳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8B5" w:rsidRDefault="00D048B5" w:rsidP="00D048B5">
      <w:r>
        <w:separator/>
      </w:r>
    </w:p>
  </w:endnote>
  <w:endnote w:type="continuationSeparator" w:id="0">
    <w:p w:rsidR="00D048B5" w:rsidRDefault="00D048B5" w:rsidP="00D0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8B5" w:rsidRDefault="00D048B5" w:rsidP="00D048B5">
      <w:r>
        <w:separator/>
      </w:r>
    </w:p>
  </w:footnote>
  <w:footnote w:type="continuationSeparator" w:id="0">
    <w:p w:rsidR="00D048B5" w:rsidRDefault="00D048B5" w:rsidP="00D04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48B5"/>
    <w:rsid w:val="00D0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4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8B5"/>
    <w:rPr>
      <w:rFonts w:ascii="宋体" w:eastAsia="宋体" w:hAnsi="宋体" w:cs="宋体"/>
      <w:sz w:val="18"/>
      <w:szCs w:val="18"/>
    </w:rPr>
  </w:style>
  <w:style w:type="paragraph" w:styleId="a5">
    <w:name w:val="footer"/>
    <w:basedOn w:val="a"/>
    <w:link w:val="a6"/>
    <w:uiPriority w:val="99"/>
    <w:unhideWhenUsed/>
    <w:rsid w:val="00D048B5"/>
    <w:pPr>
      <w:tabs>
        <w:tab w:val="center" w:pos="4153"/>
        <w:tab w:val="right" w:pos="8306"/>
      </w:tabs>
      <w:snapToGrid w:val="0"/>
    </w:pPr>
    <w:rPr>
      <w:sz w:val="18"/>
      <w:szCs w:val="18"/>
    </w:rPr>
  </w:style>
  <w:style w:type="character" w:customStyle="1" w:styleId="a6">
    <w:name w:val="页脚 字符"/>
    <w:basedOn w:val="a0"/>
    <w:link w:val="a5"/>
    <w:uiPriority w:val="99"/>
    <w:rsid w:val="00D048B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341">
      <w:marLeft w:val="0"/>
      <w:marRight w:val="0"/>
      <w:marTop w:val="10"/>
      <w:marBottom w:val="10"/>
      <w:divBdr>
        <w:top w:val="none" w:sz="0" w:space="0" w:color="auto"/>
        <w:left w:val="none" w:sz="0" w:space="0" w:color="auto"/>
        <w:bottom w:val="none" w:sz="0" w:space="0" w:color="auto"/>
        <w:right w:val="none" w:sz="0" w:space="0" w:color="auto"/>
      </w:divBdr>
    </w:div>
    <w:div w:id="41178505">
      <w:marLeft w:val="0"/>
      <w:marRight w:val="0"/>
      <w:marTop w:val="10"/>
      <w:marBottom w:val="10"/>
      <w:divBdr>
        <w:top w:val="none" w:sz="0" w:space="0" w:color="auto"/>
        <w:left w:val="none" w:sz="0" w:space="0" w:color="auto"/>
        <w:bottom w:val="none" w:sz="0" w:space="0" w:color="auto"/>
        <w:right w:val="none" w:sz="0" w:space="0" w:color="auto"/>
      </w:divBdr>
    </w:div>
    <w:div w:id="90396657">
      <w:marLeft w:val="0"/>
      <w:marRight w:val="0"/>
      <w:marTop w:val="10"/>
      <w:marBottom w:val="10"/>
      <w:divBdr>
        <w:top w:val="none" w:sz="0" w:space="0" w:color="auto"/>
        <w:left w:val="none" w:sz="0" w:space="0" w:color="auto"/>
        <w:bottom w:val="none" w:sz="0" w:space="0" w:color="auto"/>
        <w:right w:val="none" w:sz="0" w:space="0" w:color="auto"/>
      </w:divBdr>
    </w:div>
    <w:div w:id="100615666">
      <w:marLeft w:val="0"/>
      <w:marRight w:val="0"/>
      <w:marTop w:val="10"/>
      <w:marBottom w:val="10"/>
      <w:divBdr>
        <w:top w:val="none" w:sz="0" w:space="0" w:color="auto"/>
        <w:left w:val="none" w:sz="0" w:space="0" w:color="auto"/>
        <w:bottom w:val="none" w:sz="0" w:space="0" w:color="auto"/>
        <w:right w:val="none" w:sz="0" w:space="0" w:color="auto"/>
      </w:divBdr>
    </w:div>
    <w:div w:id="174807303">
      <w:marLeft w:val="0"/>
      <w:marRight w:val="720"/>
      <w:marTop w:val="10"/>
      <w:marBottom w:val="10"/>
      <w:divBdr>
        <w:top w:val="none" w:sz="0" w:space="0" w:color="auto"/>
        <w:left w:val="none" w:sz="0" w:space="0" w:color="auto"/>
        <w:bottom w:val="none" w:sz="0" w:space="0" w:color="auto"/>
        <w:right w:val="none" w:sz="0" w:space="0" w:color="auto"/>
      </w:divBdr>
    </w:div>
    <w:div w:id="199905320">
      <w:marLeft w:val="0"/>
      <w:marRight w:val="0"/>
      <w:marTop w:val="10"/>
      <w:marBottom w:val="10"/>
      <w:divBdr>
        <w:top w:val="none" w:sz="0" w:space="0" w:color="auto"/>
        <w:left w:val="none" w:sz="0" w:space="0" w:color="auto"/>
        <w:bottom w:val="none" w:sz="0" w:space="0" w:color="auto"/>
        <w:right w:val="none" w:sz="0" w:space="0" w:color="auto"/>
      </w:divBdr>
    </w:div>
    <w:div w:id="233511646">
      <w:marLeft w:val="0"/>
      <w:marRight w:val="0"/>
      <w:marTop w:val="10"/>
      <w:marBottom w:val="10"/>
      <w:divBdr>
        <w:top w:val="none" w:sz="0" w:space="0" w:color="auto"/>
        <w:left w:val="none" w:sz="0" w:space="0" w:color="auto"/>
        <w:bottom w:val="none" w:sz="0" w:space="0" w:color="auto"/>
        <w:right w:val="none" w:sz="0" w:space="0" w:color="auto"/>
      </w:divBdr>
    </w:div>
    <w:div w:id="262346511">
      <w:marLeft w:val="0"/>
      <w:marRight w:val="0"/>
      <w:marTop w:val="10"/>
      <w:marBottom w:val="10"/>
      <w:divBdr>
        <w:top w:val="none" w:sz="0" w:space="0" w:color="auto"/>
        <w:left w:val="none" w:sz="0" w:space="0" w:color="auto"/>
        <w:bottom w:val="none" w:sz="0" w:space="0" w:color="auto"/>
        <w:right w:val="none" w:sz="0" w:space="0" w:color="auto"/>
      </w:divBdr>
    </w:div>
    <w:div w:id="263734416">
      <w:marLeft w:val="0"/>
      <w:marRight w:val="0"/>
      <w:marTop w:val="10"/>
      <w:marBottom w:val="10"/>
      <w:divBdr>
        <w:top w:val="none" w:sz="0" w:space="0" w:color="auto"/>
        <w:left w:val="none" w:sz="0" w:space="0" w:color="auto"/>
        <w:bottom w:val="none" w:sz="0" w:space="0" w:color="auto"/>
        <w:right w:val="none" w:sz="0" w:space="0" w:color="auto"/>
      </w:divBdr>
    </w:div>
    <w:div w:id="426272046">
      <w:marLeft w:val="0"/>
      <w:marRight w:val="0"/>
      <w:marTop w:val="10"/>
      <w:marBottom w:val="10"/>
      <w:divBdr>
        <w:top w:val="none" w:sz="0" w:space="0" w:color="auto"/>
        <w:left w:val="none" w:sz="0" w:space="0" w:color="auto"/>
        <w:bottom w:val="none" w:sz="0" w:space="0" w:color="auto"/>
        <w:right w:val="none" w:sz="0" w:space="0" w:color="auto"/>
      </w:divBdr>
    </w:div>
    <w:div w:id="470026643">
      <w:marLeft w:val="0"/>
      <w:marRight w:val="0"/>
      <w:marTop w:val="10"/>
      <w:marBottom w:val="10"/>
      <w:divBdr>
        <w:top w:val="none" w:sz="0" w:space="0" w:color="auto"/>
        <w:left w:val="none" w:sz="0" w:space="0" w:color="auto"/>
        <w:bottom w:val="none" w:sz="0" w:space="0" w:color="auto"/>
        <w:right w:val="none" w:sz="0" w:space="0" w:color="auto"/>
      </w:divBdr>
    </w:div>
    <w:div w:id="508101565">
      <w:marLeft w:val="0"/>
      <w:marRight w:val="0"/>
      <w:marTop w:val="10"/>
      <w:marBottom w:val="10"/>
      <w:divBdr>
        <w:top w:val="none" w:sz="0" w:space="0" w:color="auto"/>
        <w:left w:val="none" w:sz="0" w:space="0" w:color="auto"/>
        <w:bottom w:val="none" w:sz="0" w:space="0" w:color="auto"/>
        <w:right w:val="none" w:sz="0" w:space="0" w:color="auto"/>
      </w:divBdr>
    </w:div>
    <w:div w:id="604575226">
      <w:marLeft w:val="0"/>
      <w:marRight w:val="0"/>
      <w:marTop w:val="10"/>
      <w:marBottom w:val="10"/>
      <w:divBdr>
        <w:top w:val="none" w:sz="0" w:space="0" w:color="auto"/>
        <w:left w:val="none" w:sz="0" w:space="0" w:color="auto"/>
        <w:bottom w:val="none" w:sz="0" w:space="0" w:color="auto"/>
        <w:right w:val="none" w:sz="0" w:space="0" w:color="auto"/>
      </w:divBdr>
    </w:div>
    <w:div w:id="697047181">
      <w:marLeft w:val="0"/>
      <w:marRight w:val="0"/>
      <w:marTop w:val="10"/>
      <w:marBottom w:val="10"/>
      <w:divBdr>
        <w:top w:val="none" w:sz="0" w:space="0" w:color="auto"/>
        <w:left w:val="none" w:sz="0" w:space="0" w:color="auto"/>
        <w:bottom w:val="none" w:sz="0" w:space="0" w:color="auto"/>
        <w:right w:val="none" w:sz="0" w:space="0" w:color="auto"/>
      </w:divBdr>
    </w:div>
    <w:div w:id="711460653">
      <w:marLeft w:val="0"/>
      <w:marRight w:val="0"/>
      <w:marTop w:val="10"/>
      <w:marBottom w:val="10"/>
      <w:divBdr>
        <w:top w:val="none" w:sz="0" w:space="0" w:color="auto"/>
        <w:left w:val="none" w:sz="0" w:space="0" w:color="auto"/>
        <w:bottom w:val="none" w:sz="0" w:space="0" w:color="auto"/>
        <w:right w:val="none" w:sz="0" w:space="0" w:color="auto"/>
      </w:divBdr>
    </w:div>
    <w:div w:id="821969229">
      <w:marLeft w:val="0"/>
      <w:marRight w:val="0"/>
      <w:marTop w:val="10"/>
      <w:marBottom w:val="10"/>
      <w:divBdr>
        <w:top w:val="none" w:sz="0" w:space="0" w:color="auto"/>
        <w:left w:val="none" w:sz="0" w:space="0" w:color="auto"/>
        <w:bottom w:val="none" w:sz="0" w:space="0" w:color="auto"/>
        <w:right w:val="none" w:sz="0" w:space="0" w:color="auto"/>
      </w:divBdr>
    </w:div>
    <w:div w:id="879366174">
      <w:marLeft w:val="0"/>
      <w:marRight w:val="0"/>
      <w:marTop w:val="10"/>
      <w:marBottom w:val="10"/>
      <w:divBdr>
        <w:top w:val="none" w:sz="0" w:space="0" w:color="auto"/>
        <w:left w:val="none" w:sz="0" w:space="0" w:color="auto"/>
        <w:bottom w:val="none" w:sz="0" w:space="0" w:color="auto"/>
        <w:right w:val="none" w:sz="0" w:space="0" w:color="auto"/>
      </w:divBdr>
    </w:div>
    <w:div w:id="885022675">
      <w:marLeft w:val="0"/>
      <w:marRight w:val="720"/>
      <w:marTop w:val="10"/>
      <w:marBottom w:val="10"/>
      <w:divBdr>
        <w:top w:val="none" w:sz="0" w:space="0" w:color="auto"/>
        <w:left w:val="none" w:sz="0" w:space="0" w:color="auto"/>
        <w:bottom w:val="none" w:sz="0" w:space="0" w:color="auto"/>
        <w:right w:val="none" w:sz="0" w:space="0" w:color="auto"/>
      </w:divBdr>
    </w:div>
    <w:div w:id="910315651">
      <w:marLeft w:val="0"/>
      <w:marRight w:val="0"/>
      <w:marTop w:val="10"/>
      <w:marBottom w:val="10"/>
      <w:divBdr>
        <w:top w:val="none" w:sz="0" w:space="0" w:color="auto"/>
        <w:left w:val="none" w:sz="0" w:space="0" w:color="auto"/>
        <w:bottom w:val="none" w:sz="0" w:space="0" w:color="auto"/>
        <w:right w:val="none" w:sz="0" w:space="0" w:color="auto"/>
      </w:divBdr>
    </w:div>
    <w:div w:id="933435717">
      <w:marLeft w:val="0"/>
      <w:marRight w:val="0"/>
      <w:marTop w:val="10"/>
      <w:marBottom w:val="10"/>
      <w:divBdr>
        <w:top w:val="none" w:sz="0" w:space="0" w:color="auto"/>
        <w:left w:val="none" w:sz="0" w:space="0" w:color="auto"/>
        <w:bottom w:val="none" w:sz="0" w:space="0" w:color="auto"/>
        <w:right w:val="none" w:sz="0" w:space="0" w:color="auto"/>
      </w:divBdr>
    </w:div>
    <w:div w:id="1048719163">
      <w:marLeft w:val="0"/>
      <w:marRight w:val="0"/>
      <w:marTop w:val="10"/>
      <w:marBottom w:val="10"/>
      <w:divBdr>
        <w:top w:val="none" w:sz="0" w:space="0" w:color="auto"/>
        <w:left w:val="none" w:sz="0" w:space="0" w:color="auto"/>
        <w:bottom w:val="none" w:sz="0" w:space="0" w:color="auto"/>
        <w:right w:val="none" w:sz="0" w:space="0" w:color="auto"/>
      </w:divBdr>
    </w:div>
    <w:div w:id="1122500755">
      <w:marLeft w:val="0"/>
      <w:marRight w:val="0"/>
      <w:marTop w:val="10"/>
      <w:marBottom w:val="10"/>
      <w:divBdr>
        <w:top w:val="none" w:sz="0" w:space="0" w:color="auto"/>
        <w:left w:val="none" w:sz="0" w:space="0" w:color="auto"/>
        <w:bottom w:val="none" w:sz="0" w:space="0" w:color="auto"/>
        <w:right w:val="none" w:sz="0" w:space="0" w:color="auto"/>
      </w:divBdr>
    </w:div>
    <w:div w:id="1233470473">
      <w:marLeft w:val="0"/>
      <w:marRight w:val="0"/>
      <w:marTop w:val="10"/>
      <w:marBottom w:val="10"/>
      <w:divBdr>
        <w:top w:val="none" w:sz="0" w:space="0" w:color="auto"/>
        <w:left w:val="none" w:sz="0" w:space="0" w:color="auto"/>
        <w:bottom w:val="none" w:sz="0" w:space="0" w:color="auto"/>
        <w:right w:val="none" w:sz="0" w:space="0" w:color="auto"/>
      </w:divBdr>
    </w:div>
    <w:div w:id="1311910934">
      <w:marLeft w:val="0"/>
      <w:marRight w:val="0"/>
      <w:marTop w:val="10"/>
      <w:marBottom w:val="10"/>
      <w:divBdr>
        <w:top w:val="none" w:sz="0" w:space="0" w:color="auto"/>
        <w:left w:val="none" w:sz="0" w:space="0" w:color="auto"/>
        <w:bottom w:val="none" w:sz="0" w:space="0" w:color="auto"/>
        <w:right w:val="none" w:sz="0" w:space="0" w:color="auto"/>
      </w:divBdr>
    </w:div>
    <w:div w:id="1377854027">
      <w:marLeft w:val="0"/>
      <w:marRight w:val="0"/>
      <w:marTop w:val="10"/>
      <w:marBottom w:val="10"/>
      <w:divBdr>
        <w:top w:val="none" w:sz="0" w:space="0" w:color="auto"/>
        <w:left w:val="none" w:sz="0" w:space="0" w:color="auto"/>
        <w:bottom w:val="none" w:sz="0" w:space="0" w:color="auto"/>
        <w:right w:val="none" w:sz="0" w:space="0" w:color="auto"/>
      </w:divBdr>
    </w:div>
    <w:div w:id="1378238490">
      <w:marLeft w:val="0"/>
      <w:marRight w:val="0"/>
      <w:marTop w:val="10"/>
      <w:marBottom w:val="10"/>
      <w:divBdr>
        <w:top w:val="none" w:sz="0" w:space="0" w:color="auto"/>
        <w:left w:val="none" w:sz="0" w:space="0" w:color="auto"/>
        <w:bottom w:val="none" w:sz="0" w:space="0" w:color="auto"/>
        <w:right w:val="none" w:sz="0" w:space="0" w:color="auto"/>
      </w:divBdr>
    </w:div>
    <w:div w:id="1407265644">
      <w:marLeft w:val="0"/>
      <w:marRight w:val="0"/>
      <w:marTop w:val="10"/>
      <w:marBottom w:val="10"/>
      <w:divBdr>
        <w:top w:val="none" w:sz="0" w:space="0" w:color="auto"/>
        <w:left w:val="none" w:sz="0" w:space="0" w:color="auto"/>
        <w:bottom w:val="none" w:sz="0" w:space="0" w:color="auto"/>
        <w:right w:val="none" w:sz="0" w:space="0" w:color="auto"/>
      </w:divBdr>
    </w:div>
    <w:div w:id="1433166790">
      <w:marLeft w:val="0"/>
      <w:marRight w:val="0"/>
      <w:marTop w:val="10"/>
      <w:marBottom w:val="10"/>
      <w:divBdr>
        <w:top w:val="none" w:sz="0" w:space="0" w:color="auto"/>
        <w:left w:val="none" w:sz="0" w:space="0" w:color="auto"/>
        <w:bottom w:val="none" w:sz="0" w:space="0" w:color="auto"/>
        <w:right w:val="none" w:sz="0" w:space="0" w:color="auto"/>
      </w:divBdr>
    </w:div>
    <w:div w:id="1470438278">
      <w:marLeft w:val="0"/>
      <w:marRight w:val="0"/>
      <w:marTop w:val="10"/>
      <w:marBottom w:val="10"/>
      <w:divBdr>
        <w:top w:val="none" w:sz="0" w:space="0" w:color="auto"/>
        <w:left w:val="none" w:sz="0" w:space="0" w:color="auto"/>
        <w:bottom w:val="none" w:sz="0" w:space="0" w:color="auto"/>
        <w:right w:val="none" w:sz="0" w:space="0" w:color="auto"/>
      </w:divBdr>
    </w:div>
    <w:div w:id="1471829419">
      <w:marLeft w:val="0"/>
      <w:marRight w:val="0"/>
      <w:marTop w:val="10"/>
      <w:marBottom w:val="10"/>
      <w:divBdr>
        <w:top w:val="none" w:sz="0" w:space="0" w:color="auto"/>
        <w:left w:val="none" w:sz="0" w:space="0" w:color="auto"/>
        <w:bottom w:val="none" w:sz="0" w:space="0" w:color="auto"/>
        <w:right w:val="none" w:sz="0" w:space="0" w:color="auto"/>
      </w:divBdr>
    </w:div>
    <w:div w:id="1602953456">
      <w:marLeft w:val="0"/>
      <w:marRight w:val="720"/>
      <w:marTop w:val="10"/>
      <w:marBottom w:val="10"/>
      <w:divBdr>
        <w:top w:val="none" w:sz="0" w:space="0" w:color="auto"/>
        <w:left w:val="none" w:sz="0" w:space="0" w:color="auto"/>
        <w:bottom w:val="none" w:sz="0" w:space="0" w:color="auto"/>
        <w:right w:val="none" w:sz="0" w:space="0" w:color="auto"/>
      </w:divBdr>
    </w:div>
    <w:div w:id="1648709302">
      <w:marLeft w:val="0"/>
      <w:marRight w:val="0"/>
      <w:marTop w:val="10"/>
      <w:marBottom w:val="10"/>
      <w:divBdr>
        <w:top w:val="none" w:sz="0" w:space="0" w:color="auto"/>
        <w:left w:val="none" w:sz="0" w:space="0" w:color="auto"/>
        <w:bottom w:val="none" w:sz="0" w:space="0" w:color="auto"/>
        <w:right w:val="none" w:sz="0" w:space="0" w:color="auto"/>
      </w:divBdr>
    </w:div>
    <w:div w:id="1669209127">
      <w:marLeft w:val="0"/>
      <w:marRight w:val="720"/>
      <w:marTop w:val="10"/>
      <w:marBottom w:val="10"/>
      <w:divBdr>
        <w:top w:val="none" w:sz="0" w:space="0" w:color="auto"/>
        <w:left w:val="none" w:sz="0" w:space="0" w:color="auto"/>
        <w:bottom w:val="none" w:sz="0" w:space="0" w:color="auto"/>
        <w:right w:val="none" w:sz="0" w:space="0" w:color="auto"/>
      </w:divBdr>
    </w:div>
    <w:div w:id="1702510123">
      <w:marLeft w:val="0"/>
      <w:marRight w:val="0"/>
      <w:marTop w:val="10"/>
      <w:marBottom w:val="10"/>
      <w:divBdr>
        <w:top w:val="none" w:sz="0" w:space="0" w:color="auto"/>
        <w:left w:val="none" w:sz="0" w:space="0" w:color="auto"/>
        <w:bottom w:val="none" w:sz="0" w:space="0" w:color="auto"/>
        <w:right w:val="none" w:sz="0" w:space="0" w:color="auto"/>
      </w:divBdr>
    </w:div>
    <w:div w:id="1830293805">
      <w:marLeft w:val="0"/>
      <w:marRight w:val="0"/>
      <w:marTop w:val="10"/>
      <w:marBottom w:val="10"/>
      <w:divBdr>
        <w:top w:val="none" w:sz="0" w:space="0" w:color="auto"/>
        <w:left w:val="none" w:sz="0" w:space="0" w:color="auto"/>
        <w:bottom w:val="none" w:sz="0" w:space="0" w:color="auto"/>
        <w:right w:val="none" w:sz="0" w:space="0" w:color="auto"/>
      </w:divBdr>
    </w:div>
    <w:div w:id="1857890097">
      <w:marLeft w:val="0"/>
      <w:marRight w:val="0"/>
      <w:marTop w:val="10"/>
      <w:marBottom w:val="10"/>
      <w:divBdr>
        <w:top w:val="none" w:sz="0" w:space="0" w:color="auto"/>
        <w:left w:val="none" w:sz="0" w:space="0" w:color="auto"/>
        <w:bottom w:val="none" w:sz="0" w:space="0" w:color="auto"/>
        <w:right w:val="none" w:sz="0" w:space="0" w:color="auto"/>
      </w:divBdr>
    </w:div>
    <w:div w:id="1860268013">
      <w:marLeft w:val="0"/>
      <w:marRight w:val="0"/>
      <w:marTop w:val="10"/>
      <w:marBottom w:val="10"/>
      <w:divBdr>
        <w:top w:val="none" w:sz="0" w:space="0" w:color="auto"/>
        <w:left w:val="none" w:sz="0" w:space="0" w:color="auto"/>
        <w:bottom w:val="none" w:sz="0" w:space="0" w:color="auto"/>
        <w:right w:val="none" w:sz="0" w:space="0" w:color="auto"/>
      </w:divBdr>
    </w:div>
    <w:div w:id="1925331875">
      <w:marLeft w:val="0"/>
      <w:marRight w:val="0"/>
      <w:marTop w:val="10"/>
      <w:marBottom w:val="10"/>
      <w:divBdr>
        <w:top w:val="none" w:sz="0" w:space="0" w:color="auto"/>
        <w:left w:val="none" w:sz="0" w:space="0" w:color="auto"/>
        <w:bottom w:val="none" w:sz="0" w:space="0" w:color="auto"/>
        <w:right w:val="none" w:sz="0" w:space="0" w:color="auto"/>
      </w:divBdr>
    </w:div>
    <w:div w:id="1930308066">
      <w:marLeft w:val="0"/>
      <w:marRight w:val="0"/>
      <w:marTop w:val="10"/>
      <w:marBottom w:val="10"/>
      <w:divBdr>
        <w:top w:val="none" w:sz="0" w:space="0" w:color="auto"/>
        <w:left w:val="none" w:sz="0" w:space="0" w:color="auto"/>
        <w:bottom w:val="none" w:sz="0" w:space="0" w:color="auto"/>
        <w:right w:val="none" w:sz="0" w:space="0" w:color="auto"/>
      </w:divBdr>
    </w:div>
    <w:div w:id="1944727053">
      <w:marLeft w:val="0"/>
      <w:marRight w:val="0"/>
      <w:marTop w:val="10"/>
      <w:marBottom w:val="10"/>
      <w:divBdr>
        <w:top w:val="none" w:sz="0" w:space="0" w:color="auto"/>
        <w:left w:val="none" w:sz="0" w:space="0" w:color="auto"/>
        <w:bottom w:val="none" w:sz="0" w:space="0" w:color="auto"/>
        <w:right w:val="none" w:sz="0" w:space="0" w:color="auto"/>
      </w:divBdr>
    </w:div>
    <w:div w:id="1978953927">
      <w:marLeft w:val="0"/>
      <w:marRight w:val="0"/>
      <w:marTop w:val="10"/>
      <w:marBottom w:val="10"/>
      <w:divBdr>
        <w:top w:val="none" w:sz="0" w:space="0" w:color="auto"/>
        <w:left w:val="none" w:sz="0" w:space="0" w:color="auto"/>
        <w:bottom w:val="none" w:sz="0" w:space="0" w:color="auto"/>
        <w:right w:val="none" w:sz="0" w:space="0" w:color="auto"/>
      </w:divBdr>
    </w:div>
    <w:div w:id="2044136448">
      <w:marLeft w:val="0"/>
      <w:marRight w:val="720"/>
      <w:marTop w:val="10"/>
      <w:marBottom w:val="10"/>
      <w:divBdr>
        <w:top w:val="none" w:sz="0" w:space="0" w:color="auto"/>
        <w:left w:val="none" w:sz="0" w:space="0" w:color="auto"/>
        <w:bottom w:val="none" w:sz="0" w:space="0" w:color="auto"/>
        <w:right w:val="none" w:sz="0" w:space="0" w:color="auto"/>
      </w:divBdr>
    </w:div>
    <w:div w:id="213143156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