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D22A8">
      <w:pPr>
        <w:spacing w:line="500" w:lineRule="atLeast"/>
        <w:jc w:val="center"/>
        <w:divId w:val="1715961376"/>
        <w:rPr>
          <w:rFonts w:ascii="黑体" w:eastAsia="黑体" w:hAnsi="黑体"/>
          <w:sz w:val="36"/>
          <w:szCs w:val="36"/>
        </w:rPr>
      </w:pPr>
      <w:bookmarkStart w:id="0" w:name="_GoBack"/>
      <w:bookmarkEnd w:id="0"/>
      <w:r>
        <w:rPr>
          <w:rFonts w:ascii="黑体" w:eastAsia="黑体" w:hAnsi="黑体" w:hint="eastAsia"/>
          <w:sz w:val="36"/>
          <w:szCs w:val="36"/>
        </w:rPr>
        <w:t>江苏省苏州市中级人民法院</w:t>
      </w:r>
    </w:p>
    <w:p w:rsidR="00000000" w:rsidRDefault="00CD22A8">
      <w:pPr>
        <w:spacing w:line="500" w:lineRule="atLeast"/>
        <w:jc w:val="center"/>
        <w:divId w:val="8432777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D22A8">
      <w:pPr>
        <w:spacing w:line="500" w:lineRule="atLeast"/>
        <w:jc w:val="right"/>
        <w:divId w:val="1138381084"/>
        <w:rPr>
          <w:rFonts w:hint="eastAsia"/>
          <w:sz w:val="30"/>
          <w:szCs w:val="30"/>
        </w:rPr>
      </w:pPr>
      <w:r>
        <w:rPr>
          <w:rFonts w:hint="eastAsia"/>
          <w:sz w:val="30"/>
          <w:szCs w:val="30"/>
        </w:rPr>
        <w:t>（</w:t>
      </w:r>
      <w:r>
        <w:rPr>
          <w:rFonts w:hint="eastAsia"/>
          <w:sz w:val="30"/>
          <w:szCs w:val="30"/>
        </w:rPr>
        <w:t>2019</w:t>
      </w:r>
      <w:r>
        <w:rPr>
          <w:rFonts w:hint="eastAsia"/>
          <w:sz w:val="30"/>
          <w:szCs w:val="30"/>
        </w:rPr>
        <w:t>）苏</w:t>
      </w:r>
      <w:r>
        <w:rPr>
          <w:rFonts w:hint="eastAsia"/>
          <w:sz w:val="30"/>
          <w:szCs w:val="30"/>
        </w:rPr>
        <w:t>05</w:t>
      </w:r>
      <w:r>
        <w:rPr>
          <w:rFonts w:hint="eastAsia"/>
          <w:sz w:val="30"/>
          <w:szCs w:val="30"/>
        </w:rPr>
        <w:t>民终</w:t>
      </w:r>
      <w:r>
        <w:rPr>
          <w:rFonts w:hint="eastAsia"/>
          <w:sz w:val="30"/>
          <w:szCs w:val="30"/>
        </w:rPr>
        <w:t>259</w:t>
      </w:r>
      <w:r>
        <w:rPr>
          <w:rFonts w:hint="eastAsia"/>
          <w:sz w:val="30"/>
          <w:szCs w:val="30"/>
        </w:rPr>
        <w:t>号</w:t>
      </w:r>
    </w:p>
    <w:p w:rsidR="00000000" w:rsidRDefault="00CD22A8">
      <w:pPr>
        <w:spacing w:line="500" w:lineRule="atLeast"/>
        <w:ind w:firstLine="600"/>
        <w:divId w:val="894270184"/>
        <w:rPr>
          <w:rFonts w:hint="eastAsia"/>
          <w:sz w:val="30"/>
          <w:szCs w:val="30"/>
        </w:rPr>
      </w:pPr>
      <w:r>
        <w:rPr>
          <w:rFonts w:hint="eastAsia"/>
          <w:sz w:val="30"/>
          <w:szCs w:val="30"/>
        </w:rPr>
        <w:t>上诉人（原审被告）：秦江阳，男，汉族，</w:t>
      </w:r>
      <w:r>
        <w:rPr>
          <w:rFonts w:hint="eastAsia"/>
          <w:sz w:val="30"/>
          <w:szCs w:val="30"/>
        </w:rPr>
        <w:t>1964</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日出生，住所地上海市浦东新区。</w:t>
      </w:r>
    </w:p>
    <w:p w:rsidR="00000000" w:rsidRDefault="00CD22A8">
      <w:pPr>
        <w:spacing w:line="500" w:lineRule="atLeast"/>
        <w:ind w:firstLine="600"/>
        <w:divId w:val="1343976088"/>
        <w:rPr>
          <w:rFonts w:hint="eastAsia"/>
          <w:sz w:val="30"/>
          <w:szCs w:val="30"/>
        </w:rPr>
      </w:pPr>
      <w:r>
        <w:rPr>
          <w:rFonts w:hint="eastAsia"/>
          <w:sz w:val="30"/>
          <w:szCs w:val="30"/>
        </w:rPr>
        <w:t>委托诉讼代理人：臧道连，江苏绿象律师事务所律师。</w:t>
      </w:r>
    </w:p>
    <w:p w:rsidR="00000000" w:rsidRDefault="00CD22A8">
      <w:pPr>
        <w:spacing w:line="500" w:lineRule="atLeast"/>
        <w:ind w:firstLine="600"/>
        <w:divId w:val="1704136464"/>
        <w:rPr>
          <w:rFonts w:hint="eastAsia"/>
          <w:sz w:val="30"/>
          <w:szCs w:val="30"/>
        </w:rPr>
      </w:pPr>
      <w:r>
        <w:rPr>
          <w:rFonts w:hint="eastAsia"/>
          <w:sz w:val="30"/>
          <w:szCs w:val="30"/>
        </w:rPr>
        <w:t>委托诉讼代理人：庄佳佳，江苏绿象律师事务所实习律师。</w:t>
      </w:r>
    </w:p>
    <w:p w:rsidR="00000000" w:rsidRDefault="00CD22A8">
      <w:pPr>
        <w:spacing w:line="500" w:lineRule="atLeast"/>
        <w:ind w:firstLine="600"/>
        <w:divId w:val="1659961365"/>
        <w:rPr>
          <w:rFonts w:hint="eastAsia"/>
          <w:sz w:val="30"/>
          <w:szCs w:val="30"/>
        </w:rPr>
      </w:pPr>
      <w:r>
        <w:rPr>
          <w:rFonts w:hint="eastAsia"/>
          <w:sz w:val="30"/>
          <w:szCs w:val="30"/>
        </w:rPr>
        <w:t>被上诉人（原审原告）：苏州华清京昆新能源科技有限公司，住所地江苏省昆山市周市镇陆杨华扬路</w:t>
      </w:r>
      <w:r>
        <w:rPr>
          <w:rFonts w:hint="eastAsia"/>
          <w:sz w:val="30"/>
          <w:szCs w:val="30"/>
        </w:rPr>
        <w:t>1188</w:t>
      </w:r>
      <w:r>
        <w:rPr>
          <w:rFonts w:hint="eastAsia"/>
          <w:sz w:val="30"/>
          <w:szCs w:val="30"/>
        </w:rPr>
        <w:t>号</w:t>
      </w:r>
      <w:r>
        <w:rPr>
          <w:rFonts w:hint="eastAsia"/>
          <w:sz w:val="30"/>
          <w:szCs w:val="30"/>
        </w:rPr>
        <w:t>2</w:t>
      </w:r>
      <w:r>
        <w:rPr>
          <w:rFonts w:hint="eastAsia"/>
          <w:sz w:val="30"/>
          <w:szCs w:val="30"/>
        </w:rPr>
        <w:t>号房。</w:t>
      </w:r>
    </w:p>
    <w:p w:rsidR="00000000" w:rsidRDefault="00CD22A8">
      <w:pPr>
        <w:spacing w:line="500" w:lineRule="atLeast"/>
        <w:ind w:firstLine="600"/>
        <w:divId w:val="894270841"/>
        <w:rPr>
          <w:rFonts w:hint="eastAsia"/>
          <w:sz w:val="30"/>
          <w:szCs w:val="30"/>
        </w:rPr>
      </w:pPr>
      <w:r>
        <w:rPr>
          <w:rFonts w:hint="eastAsia"/>
          <w:sz w:val="30"/>
          <w:szCs w:val="30"/>
        </w:rPr>
        <w:t>法定代表人：孙再洪，该公司总经理。</w:t>
      </w:r>
    </w:p>
    <w:p w:rsidR="00000000" w:rsidRDefault="00CD22A8">
      <w:pPr>
        <w:spacing w:line="500" w:lineRule="atLeast"/>
        <w:ind w:firstLine="600"/>
        <w:divId w:val="803160627"/>
        <w:rPr>
          <w:rFonts w:hint="eastAsia"/>
          <w:sz w:val="30"/>
          <w:szCs w:val="30"/>
        </w:rPr>
      </w:pPr>
      <w:r>
        <w:rPr>
          <w:rFonts w:hint="eastAsia"/>
          <w:sz w:val="30"/>
          <w:szCs w:val="30"/>
        </w:rPr>
        <w:t>委托诉讼代理人：徐娟，江苏展驰律师事务所律师。</w:t>
      </w:r>
    </w:p>
    <w:p w:rsidR="00000000" w:rsidRDefault="00CD22A8">
      <w:pPr>
        <w:spacing w:line="500" w:lineRule="atLeast"/>
        <w:ind w:firstLine="600"/>
        <w:divId w:val="1287007963"/>
        <w:rPr>
          <w:rFonts w:hint="eastAsia"/>
          <w:sz w:val="30"/>
          <w:szCs w:val="30"/>
        </w:rPr>
      </w:pPr>
      <w:r>
        <w:rPr>
          <w:rFonts w:hint="eastAsia"/>
          <w:sz w:val="30"/>
          <w:szCs w:val="30"/>
        </w:rPr>
        <w:t>委托诉讼代理人：从振，江苏展驰律师事务所实习律师。</w:t>
      </w:r>
    </w:p>
    <w:p w:rsidR="00000000" w:rsidRDefault="00CD22A8">
      <w:pPr>
        <w:spacing w:line="500" w:lineRule="atLeast"/>
        <w:ind w:firstLine="600"/>
        <w:divId w:val="630401352"/>
        <w:rPr>
          <w:rFonts w:hint="eastAsia"/>
          <w:sz w:val="30"/>
          <w:szCs w:val="30"/>
        </w:rPr>
      </w:pPr>
      <w:r>
        <w:rPr>
          <w:rFonts w:hint="eastAsia"/>
          <w:sz w:val="30"/>
          <w:szCs w:val="30"/>
        </w:rPr>
        <w:t>上诉人秦江阳因与被上诉人苏州华清京昆新能源科技有限公司（以下简称华清公司）损害公司利益纠纷一案，不服江苏省昆山市人民法院（</w:t>
      </w:r>
      <w:r>
        <w:rPr>
          <w:rFonts w:hint="eastAsia"/>
          <w:sz w:val="30"/>
          <w:szCs w:val="30"/>
        </w:rPr>
        <w:t>2018</w:t>
      </w:r>
      <w:r>
        <w:rPr>
          <w:rFonts w:hint="eastAsia"/>
          <w:sz w:val="30"/>
          <w:szCs w:val="30"/>
        </w:rPr>
        <w:t>）苏</w:t>
      </w:r>
      <w:r>
        <w:rPr>
          <w:rFonts w:hint="eastAsia"/>
          <w:sz w:val="30"/>
          <w:szCs w:val="30"/>
        </w:rPr>
        <w:t>0583</w:t>
      </w:r>
      <w:r>
        <w:rPr>
          <w:rFonts w:hint="eastAsia"/>
          <w:sz w:val="30"/>
          <w:szCs w:val="30"/>
        </w:rPr>
        <w:t>民初</w:t>
      </w:r>
      <w:r>
        <w:rPr>
          <w:rFonts w:hint="eastAsia"/>
          <w:sz w:val="30"/>
          <w:szCs w:val="30"/>
        </w:rPr>
        <w:t>1436</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日立案后，依法组成合议庭进行了审理。本案现已审理终结。</w:t>
      </w:r>
    </w:p>
    <w:p w:rsidR="00000000" w:rsidRDefault="00CD22A8">
      <w:pPr>
        <w:spacing w:line="500" w:lineRule="atLeast"/>
        <w:ind w:firstLine="600"/>
        <w:divId w:val="1229075879"/>
        <w:rPr>
          <w:rFonts w:hint="eastAsia"/>
          <w:sz w:val="30"/>
          <w:szCs w:val="30"/>
        </w:rPr>
      </w:pPr>
      <w:r>
        <w:rPr>
          <w:rFonts w:hint="eastAsia"/>
          <w:sz w:val="30"/>
          <w:szCs w:val="30"/>
        </w:rPr>
        <w:t>秦江阳上诉请求：撤销一审判决，改判驳回华清公司的全部诉讼请求并承担本案诉讼费用。事实和理由：</w:t>
      </w:r>
      <w:r>
        <w:rPr>
          <w:rFonts w:hint="eastAsia"/>
          <w:sz w:val="30"/>
          <w:szCs w:val="30"/>
        </w:rPr>
        <w:t>1</w:t>
      </w:r>
      <w:r>
        <w:rPr>
          <w:rFonts w:hint="eastAsia"/>
          <w:sz w:val="30"/>
          <w:szCs w:val="30"/>
        </w:rPr>
        <w:t>、其实际是</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月底从华清公司离职，领取工资也是截止</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月底。上海中弗能源科技有限公司（</w:t>
      </w:r>
      <w:r>
        <w:rPr>
          <w:rFonts w:hint="eastAsia"/>
          <w:sz w:val="30"/>
          <w:szCs w:val="30"/>
        </w:rPr>
        <w:t>以下简称中弗公司）成立日期是</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日。其出具给华清公司的《离职申请书》只是事后补写。故其并未违反双方签订的《竞业限制协议》。</w:t>
      </w:r>
      <w:r>
        <w:rPr>
          <w:rFonts w:hint="eastAsia"/>
          <w:sz w:val="30"/>
          <w:szCs w:val="30"/>
        </w:rPr>
        <w:t>2</w:t>
      </w:r>
      <w:r>
        <w:rPr>
          <w:rFonts w:hint="eastAsia"/>
          <w:sz w:val="30"/>
          <w:szCs w:val="30"/>
        </w:rPr>
        <w:t>、从其进入华清公司到离职，华清公司从未支付过任何竞业限制补偿费用。</w:t>
      </w:r>
      <w:r>
        <w:rPr>
          <w:rFonts w:hint="eastAsia"/>
          <w:sz w:val="30"/>
          <w:szCs w:val="30"/>
        </w:rPr>
        <w:t>3</w:t>
      </w:r>
      <w:r>
        <w:rPr>
          <w:rFonts w:hint="eastAsia"/>
          <w:sz w:val="30"/>
          <w:szCs w:val="30"/>
        </w:rPr>
        <w:t>、一审判决赔付的</w:t>
      </w:r>
      <w:r>
        <w:rPr>
          <w:rFonts w:hint="eastAsia"/>
          <w:sz w:val="30"/>
          <w:szCs w:val="30"/>
        </w:rPr>
        <w:t>10</w:t>
      </w:r>
      <w:r>
        <w:rPr>
          <w:rFonts w:hint="eastAsia"/>
          <w:sz w:val="30"/>
          <w:szCs w:val="30"/>
        </w:rPr>
        <w:t>万元无任何依据，其对华清公司未造成任何损失。</w:t>
      </w:r>
    </w:p>
    <w:p w:rsidR="00000000" w:rsidRDefault="00CD22A8">
      <w:pPr>
        <w:spacing w:line="500" w:lineRule="atLeast"/>
        <w:ind w:firstLine="600"/>
        <w:divId w:val="1606033965"/>
        <w:rPr>
          <w:rFonts w:hint="eastAsia"/>
          <w:sz w:val="30"/>
          <w:szCs w:val="30"/>
        </w:rPr>
      </w:pPr>
      <w:r>
        <w:rPr>
          <w:rFonts w:hint="eastAsia"/>
          <w:sz w:val="30"/>
          <w:szCs w:val="30"/>
        </w:rPr>
        <w:lastRenderedPageBreak/>
        <w:t>华清公司辩称，其一审中提交了由秦江阳亲自书写的《离职申请书》以及宁波国家高新区新材料科技高新经济化创业团队载明的秦江阳商业简历，可以证明秦江阳是</w:t>
      </w:r>
      <w:r>
        <w:rPr>
          <w:rFonts w:hint="eastAsia"/>
          <w:sz w:val="30"/>
          <w:szCs w:val="30"/>
        </w:rPr>
        <w:t>2017</w:t>
      </w:r>
      <w:r>
        <w:rPr>
          <w:rFonts w:hint="eastAsia"/>
          <w:sz w:val="30"/>
          <w:szCs w:val="30"/>
        </w:rPr>
        <w:t>年</w:t>
      </w:r>
      <w:r>
        <w:rPr>
          <w:rFonts w:hint="eastAsia"/>
          <w:sz w:val="30"/>
          <w:szCs w:val="30"/>
        </w:rPr>
        <w:t>1</w:t>
      </w:r>
      <w:r>
        <w:rPr>
          <w:rFonts w:hint="eastAsia"/>
          <w:sz w:val="30"/>
          <w:szCs w:val="30"/>
        </w:rPr>
        <w:t>月以后才离职，不再参与其公司董事及高管相应事宜。其是依据公司法第一百四十八条规定起</w:t>
      </w:r>
      <w:r>
        <w:rPr>
          <w:rFonts w:hint="eastAsia"/>
          <w:sz w:val="30"/>
          <w:szCs w:val="30"/>
        </w:rPr>
        <w:t>诉本案，一审判决对秦江阳应承担的赔偿责任裁量合理。</w:t>
      </w:r>
    </w:p>
    <w:p w:rsidR="00000000" w:rsidRDefault="00CD22A8">
      <w:pPr>
        <w:spacing w:line="500" w:lineRule="atLeast"/>
        <w:ind w:firstLine="600"/>
        <w:divId w:val="833762399"/>
        <w:rPr>
          <w:rFonts w:hint="eastAsia"/>
          <w:sz w:val="30"/>
          <w:szCs w:val="30"/>
        </w:rPr>
      </w:pPr>
      <w:r>
        <w:rPr>
          <w:rFonts w:hint="eastAsia"/>
          <w:sz w:val="30"/>
          <w:szCs w:val="30"/>
        </w:rPr>
        <w:t>华清公司向一审法院起诉请求：</w:t>
      </w:r>
      <w:r>
        <w:rPr>
          <w:rFonts w:hint="eastAsia"/>
          <w:sz w:val="30"/>
          <w:szCs w:val="30"/>
        </w:rPr>
        <w:t>1.</w:t>
      </w:r>
      <w:r>
        <w:rPr>
          <w:rFonts w:hint="eastAsia"/>
          <w:sz w:val="30"/>
          <w:szCs w:val="30"/>
        </w:rPr>
        <w:t>秦江阳将从中弗公司取得的收入，具体金额为：以</w:t>
      </w:r>
      <w:r>
        <w:rPr>
          <w:rFonts w:hint="eastAsia"/>
          <w:sz w:val="30"/>
          <w:szCs w:val="30"/>
        </w:rPr>
        <w:t>9000</w:t>
      </w:r>
      <w:r>
        <w:rPr>
          <w:rFonts w:hint="eastAsia"/>
          <w:sz w:val="30"/>
          <w:szCs w:val="30"/>
        </w:rPr>
        <w:t>元</w:t>
      </w:r>
      <w:r>
        <w:rPr>
          <w:rFonts w:hint="eastAsia"/>
          <w:sz w:val="30"/>
          <w:szCs w:val="30"/>
        </w:rPr>
        <w:t>/</w:t>
      </w:r>
      <w:r>
        <w:rPr>
          <w:rFonts w:hint="eastAsia"/>
          <w:sz w:val="30"/>
          <w:szCs w:val="30"/>
        </w:rPr>
        <w:t>月为基数自</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月开始计算至中弗公司停止经营活动为止。</w:t>
      </w:r>
      <w:r>
        <w:rPr>
          <w:rFonts w:hint="eastAsia"/>
          <w:sz w:val="30"/>
          <w:szCs w:val="30"/>
        </w:rPr>
        <w:t>2.</w:t>
      </w:r>
      <w:r>
        <w:rPr>
          <w:rFonts w:hint="eastAsia"/>
          <w:sz w:val="30"/>
          <w:szCs w:val="30"/>
        </w:rPr>
        <w:t>秦江阳赔偿其损失</w:t>
      </w:r>
      <w:r>
        <w:rPr>
          <w:rFonts w:hint="eastAsia"/>
          <w:sz w:val="30"/>
          <w:szCs w:val="30"/>
        </w:rPr>
        <w:t>50</w:t>
      </w:r>
      <w:r>
        <w:rPr>
          <w:rFonts w:hint="eastAsia"/>
          <w:sz w:val="30"/>
          <w:szCs w:val="30"/>
        </w:rPr>
        <w:t>万元。</w:t>
      </w:r>
      <w:r>
        <w:rPr>
          <w:rFonts w:hint="eastAsia"/>
          <w:sz w:val="30"/>
          <w:szCs w:val="30"/>
        </w:rPr>
        <w:t>3.</w:t>
      </w:r>
      <w:r>
        <w:rPr>
          <w:rFonts w:hint="eastAsia"/>
          <w:sz w:val="30"/>
          <w:szCs w:val="30"/>
        </w:rPr>
        <w:t>秦江阳停止经营中弗公司。</w:t>
      </w:r>
      <w:r>
        <w:rPr>
          <w:rFonts w:hint="eastAsia"/>
          <w:sz w:val="30"/>
          <w:szCs w:val="30"/>
        </w:rPr>
        <w:t>4.</w:t>
      </w:r>
      <w:r>
        <w:rPr>
          <w:rFonts w:hint="eastAsia"/>
          <w:sz w:val="30"/>
          <w:szCs w:val="30"/>
        </w:rPr>
        <w:t>本案诉讼费由秦江阳承担。</w:t>
      </w:r>
    </w:p>
    <w:p w:rsidR="00000000" w:rsidRDefault="00CD22A8">
      <w:pPr>
        <w:spacing w:line="500" w:lineRule="atLeast"/>
        <w:ind w:firstLine="600"/>
        <w:divId w:val="1222909859"/>
        <w:rPr>
          <w:rFonts w:hint="eastAsia"/>
          <w:sz w:val="30"/>
          <w:szCs w:val="30"/>
        </w:rPr>
      </w:pPr>
      <w:r>
        <w:rPr>
          <w:rFonts w:hint="eastAsia"/>
          <w:sz w:val="30"/>
          <w:szCs w:val="30"/>
        </w:rPr>
        <w:t>华清公司为证实其主张，向一审法院提供了如下证据：</w:t>
      </w:r>
    </w:p>
    <w:p w:rsidR="00000000" w:rsidRDefault="00CD22A8">
      <w:pPr>
        <w:spacing w:line="500" w:lineRule="atLeast"/>
        <w:ind w:firstLine="600"/>
        <w:divId w:val="1039550241"/>
        <w:rPr>
          <w:rFonts w:hint="eastAsia"/>
          <w:sz w:val="30"/>
          <w:szCs w:val="30"/>
        </w:rPr>
      </w:pPr>
      <w:r>
        <w:rPr>
          <w:rFonts w:hint="eastAsia"/>
          <w:sz w:val="30"/>
          <w:szCs w:val="30"/>
        </w:rPr>
        <w:t>1.</w:t>
      </w:r>
      <w:r>
        <w:rPr>
          <w:rFonts w:hint="eastAsia"/>
          <w:sz w:val="30"/>
          <w:szCs w:val="30"/>
        </w:rPr>
        <w:t>商业秘密保护协议；</w:t>
      </w:r>
    </w:p>
    <w:p w:rsidR="00000000" w:rsidRDefault="00CD22A8">
      <w:pPr>
        <w:spacing w:line="500" w:lineRule="atLeast"/>
        <w:ind w:firstLine="600"/>
        <w:divId w:val="1336230100"/>
        <w:rPr>
          <w:rFonts w:hint="eastAsia"/>
          <w:sz w:val="30"/>
          <w:szCs w:val="30"/>
        </w:rPr>
      </w:pPr>
      <w:r>
        <w:rPr>
          <w:rFonts w:hint="eastAsia"/>
          <w:sz w:val="30"/>
          <w:szCs w:val="30"/>
        </w:rPr>
        <w:t>2.</w:t>
      </w:r>
      <w:r>
        <w:rPr>
          <w:rFonts w:hint="eastAsia"/>
          <w:sz w:val="30"/>
          <w:szCs w:val="30"/>
        </w:rPr>
        <w:t>竞业限制协议；证据</w:t>
      </w:r>
      <w:r>
        <w:rPr>
          <w:rFonts w:hint="eastAsia"/>
          <w:sz w:val="30"/>
          <w:szCs w:val="30"/>
        </w:rPr>
        <w:t>1</w:t>
      </w:r>
      <w:r>
        <w:rPr>
          <w:rFonts w:hint="eastAsia"/>
          <w:sz w:val="30"/>
          <w:szCs w:val="30"/>
        </w:rPr>
        <w:t>、</w:t>
      </w:r>
      <w:r>
        <w:rPr>
          <w:rFonts w:hint="eastAsia"/>
          <w:sz w:val="30"/>
          <w:szCs w:val="30"/>
        </w:rPr>
        <w:t>2</w:t>
      </w:r>
      <w:r>
        <w:rPr>
          <w:rFonts w:hint="eastAsia"/>
          <w:sz w:val="30"/>
          <w:szCs w:val="30"/>
        </w:rPr>
        <w:t>均由秦江阳亲自签署。对秦江阳违反法律和约定义务应承担的违约责任进行了明确的约定。</w:t>
      </w:r>
    </w:p>
    <w:p w:rsidR="00000000" w:rsidRDefault="00CD22A8">
      <w:pPr>
        <w:spacing w:line="500" w:lineRule="atLeast"/>
        <w:ind w:firstLine="600"/>
        <w:divId w:val="598879597"/>
        <w:rPr>
          <w:rFonts w:hint="eastAsia"/>
          <w:sz w:val="30"/>
          <w:szCs w:val="30"/>
        </w:rPr>
      </w:pPr>
      <w:r>
        <w:rPr>
          <w:rFonts w:hint="eastAsia"/>
          <w:sz w:val="30"/>
          <w:szCs w:val="30"/>
        </w:rPr>
        <w:t>3.</w:t>
      </w:r>
      <w:r>
        <w:rPr>
          <w:rFonts w:hint="eastAsia"/>
          <w:sz w:val="30"/>
          <w:szCs w:val="30"/>
        </w:rPr>
        <w:t>秦江阳在华清公司处担任董事的工商资料</w:t>
      </w:r>
      <w:r>
        <w:rPr>
          <w:rFonts w:hint="eastAsia"/>
          <w:sz w:val="30"/>
          <w:szCs w:val="30"/>
        </w:rPr>
        <w:t>；</w:t>
      </w:r>
    </w:p>
    <w:p w:rsidR="00000000" w:rsidRDefault="00CD22A8">
      <w:pPr>
        <w:spacing w:line="500" w:lineRule="atLeast"/>
        <w:ind w:firstLine="600"/>
        <w:divId w:val="1033926109"/>
        <w:rPr>
          <w:rFonts w:hint="eastAsia"/>
          <w:sz w:val="30"/>
          <w:szCs w:val="30"/>
        </w:rPr>
      </w:pPr>
      <w:r>
        <w:rPr>
          <w:rFonts w:hint="eastAsia"/>
          <w:sz w:val="30"/>
          <w:szCs w:val="30"/>
        </w:rPr>
        <w:t>4.</w:t>
      </w:r>
      <w:r>
        <w:rPr>
          <w:rFonts w:hint="eastAsia"/>
          <w:sz w:val="30"/>
          <w:szCs w:val="30"/>
        </w:rPr>
        <w:t>秦江阳记载为中弗公司股东、法定代表人、董事、总经理的资料；证据</w:t>
      </w:r>
      <w:r>
        <w:rPr>
          <w:rFonts w:hint="eastAsia"/>
          <w:sz w:val="30"/>
          <w:szCs w:val="30"/>
        </w:rPr>
        <w:t>3</w:t>
      </w:r>
      <w:r>
        <w:rPr>
          <w:rFonts w:hint="eastAsia"/>
          <w:sz w:val="30"/>
          <w:szCs w:val="30"/>
        </w:rPr>
        <w:t>、</w:t>
      </w:r>
      <w:r>
        <w:rPr>
          <w:rFonts w:hint="eastAsia"/>
          <w:sz w:val="30"/>
          <w:szCs w:val="30"/>
        </w:rPr>
        <w:t>4</w:t>
      </w:r>
      <w:r>
        <w:rPr>
          <w:rFonts w:hint="eastAsia"/>
          <w:sz w:val="30"/>
          <w:szCs w:val="30"/>
        </w:rPr>
        <w:t>均为具有法定公示效力的查询结果。证明秦江阳至今仍为华清公司的工商登记董事，具有对华清公司的法定义务。同时秦江阳在任职华清公司董事期间未经华清公司同意，与他人共同投资了设立了中弗公司并且作为该公司的主要经营人。</w:t>
      </w:r>
    </w:p>
    <w:p w:rsidR="00000000" w:rsidRDefault="00CD22A8">
      <w:pPr>
        <w:spacing w:line="500" w:lineRule="atLeast"/>
        <w:ind w:firstLine="600"/>
        <w:divId w:val="1040475885"/>
        <w:rPr>
          <w:rFonts w:hint="eastAsia"/>
          <w:sz w:val="30"/>
          <w:szCs w:val="30"/>
        </w:rPr>
      </w:pPr>
      <w:r>
        <w:rPr>
          <w:rFonts w:hint="eastAsia"/>
          <w:sz w:val="30"/>
          <w:szCs w:val="30"/>
        </w:rPr>
        <w:t>5.</w:t>
      </w:r>
      <w:r>
        <w:rPr>
          <w:rFonts w:hint="eastAsia"/>
          <w:sz w:val="30"/>
          <w:szCs w:val="30"/>
        </w:rPr>
        <w:t>中弗公司申请专利信息；</w:t>
      </w:r>
    </w:p>
    <w:p w:rsidR="00000000" w:rsidRDefault="00CD22A8">
      <w:pPr>
        <w:spacing w:line="500" w:lineRule="atLeast"/>
        <w:ind w:firstLine="600"/>
        <w:divId w:val="662394190"/>
        <w:rPr>
          <w:rFonts w:hint="eastAsia"/>
          <w:sz w:val="30"/>
          <w:szCs w:val="30"/>
        </w:rPr>
      </w:pPr>
      <w:r>
        <w:rPr>
          <w:rFonts w:hint="eastAsia"/>
          <w:sz w:val="30"/>
          <w:szCs w:val="30"/>
        </w:rPr>
        <w:t>6.</w:t>
      </w:r>
      <w:r>
        <w:rPr>
          <w:rFonts w:hint="eastAsia"/>
          <w:sz w:val="30"/>
          <w:szCs w:val="30"/>
        </w:rPr>
        <w:t>华清公司相关专利信息；证据</w:t>
      </w:r>
      <w:r>
        <w:rPr>
          <w:rFonts w:hint="eastAsia"/>
          <w:sz w:val="30"/>
          <w:szCs w:val="30"/>
        </w:rPr>
        <w:t>5</w:t>
      </w:r>
      <w:r>
        <w:rPr>
          <w:rFonts w:hint="eastAsia"/>
          <w:sz w:val="30"/>
          <w:szCs w:val="30"/>
        </w:rPr>
        <w:t>、</w:t>
      </w:r>
      <w:r>
        <w:rPr>
          <w:rFonts w:hint="eastAsia"/>
          <w:sz w:val="30"/>
          <w:szCs w:val="30"/>
        </w:rPr>
        <w:t>6</w:t>
      </w:r>
      <w:r>
        <w:rPr>
          <w:rFonts w:hint="eastAsia"/>
          <w:sz w:val="30"/>
          <w:szCs w:val="30"/>
        </w:rPr>
        <w:t>也为具有法定公示效力的查询结果，中弗公司设立后申请了相关技术专利，与华清公司已经或者正在申请的相关专利存在相同相似及衍生的逻辑关系，证明中弗公司与华清公司存在严重</w:t>
      </w:r>
      <w:r>
        <w:rPr>
          <w:rFonts w:hint="eastAsia"/>
          <w:sz w:val="30"/>
          <w:szCs w:val="30"/>
        </w:rPr>
        <w:t>的竞争关系，秦江阳</w:t>
      </w:r>
      <w:r>
        <w:rPr>
          <w:rFonts w:hint="eastAsia"/>
          <w:sz w:val="30"/>
          <w:szCs w:val="30"/>
        </w:rPr>
        <w:lastRenderedPageBreak/>
        <w:t>设立中弗公司并且以该公司名义申请相关专利已经严重损害了华清公司的合法权益和商业秘密。</w:t>
      </w:r>
    </w:p>
    <w:p w:rsidR="00000000" w:rsidRDefault="00CD22A8">
      <w:pPr>
        <w:spacing w:line="500" w:lineRule="atLeast"/>
        <w:ind w:firstLine="600"/>
        <w:divId w:val="868028139"/>
        <w:rPr>
          <w:rFonts w:hint="eastAsia"/>
          <w:sz w:val="30"/>
          <w:szCs w:val="30"/>
        </w:rPr>
      </w:pPr>
      <w:r>
        <w:rPr>
          <w:rFonts w:hint="eastAsia"/>
          <w:sz w:val="30"/>
          <w:szCs w:val="30"/>
        </w:rPr>
        <w:t>7.</w:t>
      </w:r>
      <w:r>
        <w:rPr>
          <w:rFonts w:hint="eastAsia"/>
          <w:sz w:val="30"/>
          <w:szCs w:val="30"/>
        </w:rPr>
        <w:t>律师函，证明早在</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日，华清公司就已经向秦江阳正式通报其相关违约情况，并且要求其采取必要的措施防止损失的进一步扩大。</w:t>
      </w:r>
    </w:p>
    <w:p w:rsidR="00000000" w:rsidRDefault="00CD22A8">
      <w:pPr>
        <w:spacing w:line="500" w:lineRule="atLeast"/>
        <w:ind w:firstLine="600"/>
        <w:divId w:val="1420832968"/>
        <w:rPr>
          <w:rFonts w:hint="eastAsia"/>
          <w:sz w:val="30"/>
          <w:szCs w:val="30"/>
        </w:rPr>
      </w:pPr>
      <w:r>
        <w:rPr>
          <w:rFonts w:hint="eastAsia"/>
          <w:sz w:val="30"/>
          <w:szCs w:val="30"/>
        </w:rPr>
        <w:t>8.</w:t>
      </w:r>
      <w:r>
        <w:rPr>
          <w:rFonts w:hint="eastAsia"/>
          <w:sz w:val="30"/>
          <w:szCs w:val="30"/>
        </w:rPr>
        <w:t>由案外人即中弗公司另一股东确认的《关于上海中弗新能源有限公司的处理意见》，证明在</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日前，该公司另一股东就其与本案秦江阳共同设立中弗公司侵犯华清公司商业秘密以及利用该等秘密与陕西奥本新能源开发有限公司（以下简称奥本公司）成立相关合作关系等秦江阳违反法定约</w:t>
      </w:r>
      <w:r>
        <w:rPr>
          <w:rFonts w:hint="eastAsia"/>
          <w:sz w:val="30"/>
          <w:szCs w:val="30"/>
        </w:rPr>
        <w:t>定义务的客观事实。</w:t>
      </w:r>
    </w:p>
    <w:p w:rsidR="00000000" w:rsidRDefault="00CD22A8">
      <w:pPr>
        <w:spacing w:line="500" w:lineRule="atLeast"/>
        <w:ind w:firstLine="600"/>
        <w:divId w:val="207643137"/>
        <w:rPr>
          <w:rFonts w:hint="eastAsia"/>
          <w:sz w:val="30"/>
          <w:szCs w:val="30"/>
        </w:rPr>
      </w:pPr>
      <w:r>
        <w:rPr>
          <w:rFonts w:hint="eastAsia"/>
          <w:sz w:val="30"/>
          <w:szCs w:val="30"/>
        </w:rPr>
        <w:t>9.</w:t>
      </w:r>
      <w:r>
        <w:rPr>
          <w:rFonts w:hint="eastAsia"/>
          <w:sz w:val="30"/>
          <w:szCs w:val="30"/>
        </w:rPr>
        <w:t>税收完税证明，证明秦江阳在中弗公司获取了工资收入，每月在</w:t>
      </w:r>
      <w:r>
        <w:rPr>
          <w:rFonts w:hint="eastAsia"/>
          <w:sz w:val="30"/>
          <w:szCs w:val="30"/>
        </w:rPr>
        <w:t>9000</w:t>
      </w:r>
      <w:r>
        <w:rPr>
          <w:rFonts w:hint="eastAsia"/>
          <w:sz w:val="30"/>
          <w:szCs w:val="30"/>
        </w:rPr>
        <w:t>元，从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月份开始。</w:t>
      </w:r>
    </w:p>
    <w:p w:rsidR="00000000" w:rsidRDefault="00CD22A8">
      <w:pPr>
        <w:spacing w:line="500" w:lineRule="atLeast"/>
        <w:ind w:firstLine="600"/>
        <w:divId w:val="1624264043"/>
        <w:rPr>
          <w:rFonts w:hint="eastAsia"/>
          <w:sz w:val="30"/>
          <w:szCs w:val="30"/>
        </w:rPr>
      </w:pPr>
      <w:r>
        <w:rPr>
          <w:rFonts w:hint="eastAsia"/>
          <w:sz w:val="30"/>
          <w:szCs w:val="30"/>
        </w:rPr>
        <w:t>10.</w:t>
      </w:r>
      <w:r>
        <w:rPr>
          <w:rFonts w:hint="eastAsia"/>
          <w:sz w:val="30"/>
          <w:szCs w:val="30"/>
        </w:rPr>
        <w:t>工商内档信息，证明秦江阳在华清公司处任董事期间，同时担任中弗公司的股东、法定代表人、董事、总经理，违反了法定的竞业禁止义务。</w:t>
      </w:r>
    </w:p>
    <w:p w:rsidR="00000000" w:rsidRDefault="00CD22A8">
      <w:pPr>
        <w:spacing w:line="500" w:lineRule="atLeast"/>
        <w:ind w:firstLine="600"/>
        <w:divId w:val="592325174"/>
        <w:rPr>
          <w:rFonts w:hint="eastAsia"/>
          <w:sz w:val="30"/>
          <w:szCs w:val="30"/>
        </w:rPr>
      </w:pPr>
      <w:r>
        <w:rPr>
          <w:rFonts w:hint="eastAsia"/>
          <w:sz w:val="30"/>
          <w:szCs w:val="30"/>
        </w:rPr>
        <w:t>11.</w:t>
      </w:r>
      <w:r>
        <w:rPr>
          <w:rFonts w:hint="eastAsia"/>
          <w:sz w:val="30"/>
          <w:szCs w:val="30"/>
        </w:rPr>
        <w:t>宁波国家高新区精英计划创业团队申报书，证明秦江阳在本案审理期间，以申报人的名义用中弗公司为创业团队的申报类型，申报了前述高新精英计划，欲图获得相应的政府资金，且该计划书中详细记载了中弗公司以秦江阳为研发带头人，开展了众多与华清公司相同的研发经营活动。</w:t>
      </w:r>
    </w:p>
    <w:p w:rsidR="00000000" w:rsidRDefault="00CD22A8">
      <w:pPr>
        <w:spacing w:line="500" w:lineRule="atLeast"/>
        <w:ind w:firstLine="600"/>
        <w:divId w:val="1905681631"/>
        <w:rPr>
          <w:rFonts w:hint="eastAsia"/>
          <w:sz w:val="30"/>
          <w:szCs w:val="30"/>
        </w:rPr>
      </w:pPr>
      <w:r>
        <w:rPr>
          <w:rFonts w:hint="eastAsia"/>
          <w:sz w:val="30"/>
          <w:szCs w:val="30"/>
        </w:rPr>
        <w:t>12.</w:t>
      </w:r>
      <w:r>
        <w:rPr>
          <w:rFonts w:hint="eastAsia"/>
          <w:sz w:val="30"/>
          <w:szCs w:val="30"/>
        </w:rPr>
        <w:t>离职申请书，证明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日，秦江阳向华清公司提出辞职。</w:t>
      </w:r>
    </w:p>
    <w:p w:rsidR="00000000" w:rsidRDefault="00CD22A8">
      <w:pPr>
        <w:spacing w:line="500" w:lineRule="atLeast"/>
        <w:ind w:firstLine="600"/>
        <w:divId w:val="1873882493"/>
        <w:rPr>
          <w:rFonts w:hint="eastAsia"/>
          <w:sz w:val="30"/>
          <w:szCs w:val="30"/>
        </w:rPr>
      </w:pPr>
      <w:r>
        <w:rPr>
          <w:rFonts w:hint="eastAsia"/>
          <w:sz w:val="30"/>
          <w:szCs w:val="30"/>
        </w:rPr>
        <w:t>13.</w:t>
      </w:r>
      <w:r>
        <w:rPr>
          <w:rFonts w:hint="eastAsia"/>
          <w:sz w:val="30"/>
          <w:szCs w:val="30"/>
        </w:rPr>
        <w:t>董事会决议，证明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日，华清公司聘用秦江阳为总经理，</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日华清公司聘用秦江阳为总裁。</w:t>
      </w:r>
    </w:p>
    <w:p w:rsidR="00000000" w:rsidRDefault="00CD22A8">
      <w:pPr>
        <w:spacing w:line="500" w:lineRule="atLeast"/>
        <w:ind w:firstLine="600"/>
        <w:divId w:val="768043525"/>
        <w:rPr>
          <w:rFonts w:hint="eastAsia"/>
          <w:sz w:val="30"/>
          <w:szCs w:val="30"/>
        </w:rPr>
      </w:pPr>
      <w:r>
        <w:rPr>
          <w:rFonts w:hint="eastAsia"/>
          <w:sz w:val="30"/>
          <w:szCs w:val="30"/>
        </w:rPr>
        <w:t>14.</w:t>
      </w:r>
      <w:r>
        <w:rPr>
          <w:rFonts w:hint="eastAsia"/>
          <w:sz w:val="30"/>
          <w:szCs w:val="30"/>
        </w:rPr>
        <w:t>股东会决议（</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日）、董事监事经理信息表，证明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日，华清公司聘用秦江阳为董事。</w:t>
      </w:r>
    </w:p>
    <w:p w:rsidR="00000000" w:rsidRDefault="00CD22A8">
      <w:pPr>
        <w:spacing w:line="500" w:lineRule="atLeast"/>
        <w:ind w:firstLine="600"/>
        <w:divId w:val="1822965271"/>
        <w:rPr>
          <w:rFonts w:hint="eastAsia"/>
          <w:sz w:val="30"/>
          <w:szCs w:val="30"/>
        </w:rPr>
      </w:pPr>
      <w:r>
        <w:rPr>
          <w:rFonts w:hint="eastAsia"/>
          <w:sz w:val="30"/>
          <w:szCs w:val="30"/>
        </w:rPr>
        <w:t>15.</w:t>
      </w:r>
      <w:r>
        <w:rPr>
          <w:rFonts w:hint="eastAsia"/>
          <w:sz w:val="30"/>
          <w:szCs w:val="30"/>
        </w:rPr>
        <w:t>邮件（</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日），证明</w:t>
      </w:r>
      <w:r>
        <w:rPr>
          <w:rFonts w:hint="eastAsia"/>
          <w:sz w:val="30"/>
          <w:szCs w:val="30"/>
        </w:rPr>
        <w:t>2015</w:t>
      </w:r>
      <w:r>
        <w:rPr>
          <w:rFonts w:hint="eastAsia"/>
          <w:sz w:val="30"/>
          <w:szCs w:val="30"/>
        </w:rPr>
        <w:t>年后，秦江阳仍在参与华清公司相关工作。</w:t>
      </w:r>
    </w:p>
    <w:p w:rsidR="00000000" w:rsidRDefault="00CD22A8">
      <w:pPr>
        <w:spacing w:line="500" w:lineRule="atLeast"/>
        <w:ind w:firstLine="600"/>
        <w:divId w:val="183984357"/>
        <w:rPr>
          <w:rFonts w:hint="eastAsia"/>
          <w:sz w:val="30"/>
          <w:szCs w:val="30"/>
        </w:rPr>
      </w:pPr>
      <w:r>
        <w:rPr>
          <w:rFonts w:hint="eastAsia"/>
          <w:sz w:val="30"/>
          <w:szCs w:val="30"/>
        </w:rPr>
        <w:t>秦江阳对华清公司提供的证据质证意见为：</w:t>
      </w:r>
    </w:p>
    <w:p w:rsidR="00000000" w:rsidRDefault="00CD22A8">
      <w:pPr>
        <w:spacing w:line="500" w:lineRule="atLeast"/>
        <w:ind w:firstLine="600"/>
        <w:divId w:val="1307391256"/>
        <w:rPr>
          <w:rFonts w:hint="eastAsia"/>
          <w:sz w:val="30"/>
          <w:szCs w:val="30"/>
        </w:rPr>
      </w:pPr>
      <w:r>
        <w:rPr>
          <w:rFonts w:hint="eastAsia"/>
          <w:sz w:val="30"/>
          <w:szCs w:val="30"/>
        </w:rPr>
        <w:t>对证据</w:t>
      </w:r>
      <w:r>
        <w:rPr>
          <w:rFonts w:hint="eastAsia"/>
          <w:sz w:val="30"/>
          <w:szCs w:val="30"/>
        </w:rPr>
        <w:t>1</w:t>
      </w:r>
      <w:r>
        <w:rPr>
          <w:rFonts w:hint="eastAsia"/>
          <w:sz w:val="30"/>
          <w:szCs w:val="30"/>
        </w:rPr>
        <w:t>真实性</w:t>
      </w:r>
      <w:r>
        <w:rPr>
          <w:rFonts w:hint="eastAsia"/>
          <w:sz w:val="30"/>
          <w:szCs w:val="30"/>
        </w:rPr>
        <w:t>没有异议，对证明目的不认可，秦江阳从未有侵害华清公司商业秘密的行为。</w:t>
      </w:r>
    </w:p>
    <w:p w:rsidR="00000000" w:rsidRDefault="00CD22A8">
      <w:pPr>
        <w:spacing w:line="500" w:lineRule="atLeast"/>
        <w:ind w:firstLine="600"/>
        <w:divId w:val="2059813602"/>
        <w:rPr>
          <w:rFonts w:hint="eastAsia"/>
          <w:sz w:val="30"/>
          <w:szCs w:val="30"/>
        </w:rPr>
      </w:pPr>
      <w:r>
        <w:rPr>
          <w:rFonts w:hint="eastAsia"/>
          <w:sz w:val="30"/>
          <w:szCs w:val="30"/>
        </w:rPr>
        <w:t>对证据</w:t>
      </w:r>
      <w:r>
        <w:rPr>
          <w:rFonts w:hint="eastAsia"/>
          <w:sz w:val="30"/>
          <w:szCs w:val="30"/>
        </w:rPr>
        <w:t>2</w:t>
      </w:r>
      <w:r>
        <w:rPr>
          <w:rFonts w:hint="eastAsia"/>
          <w:sz w:val="30"/>
          <w:szCs w:val="30"/>
        </w:rPr>
        <w:t>真实性予以认可，该份协议从签订之日起，秦江阳从未得到任何竞业限制的补偿费用，且秦江阳认为根据该协议第四条，因本协议引起争议由双方协商解决，协商不成任何一方有权向仲裁委申请仲裁，对该竞业限制的处理应采取劳动争议的前置程序。</w:t>
      </w:r>
    </w:p>
    <w:p w:rsidR="00000000" w:rsidRDefault="00CD22A8">
      <w:pPr>
        <w:spacing w:line="500" w:lineRule="atLeast"/>
        <w:ind w:firstLine="600"/>
        <w:divId w:val="24405852"/>
        <w:rPr>
          <w:rFonts w:hint="eastAsia"/>
          <w:sz w:val="30"/>
          <w:szCs w:val="30"/>
        </w:rPr>
      </w:pPr>
      <w:r>
        <w:rPr>
          <w:rFonts w:hint="eastAsia"/>
          <w:sz w:val="30"/>
          <w:szCs w:val="30"/>
        </w:rPr>
        <w:t>对证据</w:t>
      </w:r>
      <w:r>
        <w:rPr>
          <w:rFonts w:hint="eastAsia"/>
          <w:sz w:val="30"/>
          <w:szCs w:val="30"/>
        </w:rPr>
        <w:t>3</w:t>
      </w:r>
      <w:r>
        <w:rPr>
          <w:rFonts w:hint="eastAsia"/>
          <w:sz w:val="30"/>
          <w:szCs w:val="30"/>
        </w:rPr>
        <w:t>，秦江阳确实在华清公司处担任过董事，实际离职时间是</w:t>
      </w:r>
      <w:r>
        <w:rPr>
          <w:rFonts w:hint="eastAsia"/>
          <w:sz w:val="30"/>
          <w:szCs w:val="30"/>
        </w:rPr>
        <w:t>2015</w:t>
      </w:r>
      <w:r>
        <w:rPr>
          <w:rFonts w:hint="eastAsia"/>
          <w:sz w:val="30"/>
          <w:szCs w:val="30"/>
        </w:rPr>
        <w:t>年底。</w:t>
      </w:r>
    </w:p>
    <w:p w:rsidR="00000000" w:rsidRDefault="00CD22A8">
      <w:pPr>
        <w:spacing w:line="500" w:lineRule="atLeast"/>
        <w:ind w:firstLine="600"/>
        <w:divId w:val="1430783323"/>
        <w:rPr>
          <w:rFonts w:hint="eastAsia"/>
          <w:sz w:val="30"/>
          <w:szCs w:val="30"/>
        </w:rPr>
      </w:pPr>
      <w:r>
        <w:rPr>
          <w:rFonts w:hint="eastAsia"/>
          <w:sz w:val="30"/>
          <w:szCs w:val="30"/>
        </w:rPr>
        <w:t>对证据</w:t>
      </w:r>
      <w:r>
        <w:rPr>
          <w:rFonts w:hint="eastAsia"/>
          <w:sz w:val="30"/>
          <w:szCs w:val="30"/>
        </w:rPr>
        <w:t>4</w:t>
      </w:r>
      <w:r>
        <w:rPr>
          <w:rFonts w:hint="eastAsia"/>
          <w:sz w:val="30"/>
          <w:szCs w:val="30"/>
        </w:rPr>
        <w:t>真实性没有异议。</w:t>
      </w:r>
    </w:p>
    <w:p w:rsidR="00000000" w:rsidRDefault="00CD22A8">
      <w:pPr>
        <w:spacing w:line="500" w:lineRule="atLeast"/>
        <w:ind w:firstLine="600"/>
        <w:divId w:val="260914873"/>
        <w:rPr>
          <w:rFonts w:hint="eastAsia"/>
          <w:sz w:val="30"/>
          <w:szCs w:val="30"/>
        </w:rPr>
      </w:pPr>
      <w:r>
        <w:rPr>
          <w:rFonts w:hint="eastAsia"/>
          <w:sz w:val="30"/>
          <w:szCs w:val="30"/>
        </w:rPr>
        <w:t>对证据</w:t>
      </w:r>
      <w:r>
        <w:rPr>
          <w:rFonts w:hint="eastAsia"/>
          <w:sz w:val="30"/>
          <w:szCs w:val="30"/>
        </w:rPr>
        <w:t>5</w:t>
      </w:r>
      <w:r>
        <w:rPr>
          <w:rFonts w:hint="eastAsia"/>
          <w:sz w:val="30"/>
          <w:szCs w:val="30"/>
        </w:rPr>
        <w:t>、</w:t>
      </w:r>
      <w:r>
        <w:rPr>
          <w:rFonts w:hint="eastAsia"/>
          <w:sz w:val="30"/>
          <w:szCs w:val="30"/>
        </w:rPr>
        <w:t>6</w:t>
      </w:r>
      <w:r>
        <w:rPr>
          <w:rFonts w:hint="eastAsia"/>
          <w:sz w:val="30"/>
          <w:szCs w:val="30"/>
        </w:rPr>
        <w:t>真实性没有异议，但对华清公司的证明目的不认可，该专利的申请与华清公司没有任何关系，如果华清公司认为秦</w:t>
      </w:r>
      <w:r>
        <w:rPr>
          <w:rFonts w:hint="eastAsia"/>
          <w:sz w:val="30"/>
          <w:szCs w:val="30"/>
        </w:rPr>
        <w:t>江阳申请专利侵犯了华清公司的相关专利权利，华清公司完全可以通过知识产权相关程序处理，也可以到专利局申请异议。</w:t>
      </w:r>
    </w:p>
    <w:p w:rsidR="00000000" w:rsidRDefault="00CD22A8">
      <w:pPr>
        <w:spacing w:line="500" w:lineRule="atLeast"/>
        <w:ind w:firstLine="600"/>
        <w:divId w:val="1356804563"/>
        <w:rPr>
          <w:rFonts w:hint="eastAsia"/>
          <w:sz w:val="30"/>
          <w:szCs w:val="30"/>
        </w:rPr>
      </w:pPr>
      <w:r>
        <w:rPr>
          <w:rFonts w:hint="eastAsia"/>
          <w:sz w:val="30"/>
          <w:szCs w:val="30"/>
        </w:rPr>
        <w:t>对证据</w:t>
      </w:r>
      <w:r>
        <w:rPr>
          <w:rFonts w:hint="eastAsia"/>
          <w:sz w:val="30"/>
          <w:szCs w:val="30"/>
        </w:rPr>
        <w:t>7</w:t>
      </w:r>
      <w:r>
        <w:rPr>
          <w:rFonts w:hint="eastAsia"/>
          <w:sz w:val="30"/>
          <w:szCs w:val="30"/>
        </w:rPr>
        <w:t>真实性没有异议，但是律师函陈述的事实及法律规定不予认可。</w:t>
      </w:r>
    </w:p>
    <w:p w:rsidR="00000000" w:rsidRDefault="00CD22A8">
      <w:pPr>
        <w:spacing w:line="500" w:lineRule="atLeast"/>
        <w:ind w:firstLine="600"/>
        <w:divId w:val="1973902217"/>
        <w:rPr>
          <w:rFonts w:hint="eastAsia"/>
          <w:sz w:val="30"/>
          <w:szCs w:val="30"/>
        </w:rPr>
      </w:pPr>
      <w:r>
        <w:rPr>
          <w:rFonts w:hint="eastAsia"/>
          <w:sz w:val="30"/>
          <w:szCs w:val="30"/>
        </w:rPr>
        <w:t>对证据</w:t>
      </w:r>
      <w:r>
        <w:rPr>
          <w:rFonts w:hint="eastAsia"/>
          <w:sz w:val="30"/>
          <w:szCs w:val="30"/>
        </w:rPr>
        <w:t>8</w:t>
      </w:r>
      <w:r>
        <w:rPr>
          <w:rFonts w:hint="eastAsia"/>
          <w:sz w:val="30"/>
          <w:szCs w:val="30"/>
        </w:rPr>
        <w:t>产生的背景是由于张秀成向华清公司索取工资，公司要求本人签字确认。事实上华清公司与奥本公司没有合作过任何项目；另外，这份证据在本案中秦江阳不认可，且当时奥本公司也出具了一份情况说明，说明了华清公司与奥本公司没有产生任何合作项目。</w:t>
      </w:r>
    </w:p>
    <w:p w:rsidR="00000000" w:rsidRDefault="00CD22A8">
      <w:pPr>
        <w:spacing w:line="500" w:lineRule="atLeast"/>
        <w:ind w:firstLine="600"/>
        <w:divId w:val="1094011064"/>
        <w:rPr>
          <w:rFonts w:hint="eastAsia"/>
          <w:sz w:val="30"/>
          <w:szCs w:val="30"/>
        </w:rPr>
      </w:pPr>
      <w:r>
        <w:rPr>
          <w:rFonts w:hint="eastAsia"/>
          <w:sz w:val="30"/>
          <w:szCs w:val="30"/>
        </w:rPr>
        <w:t>对证据</w:t>
      </w:r>
      <w:r>
        <w:rPr>
          <w:rFonts w:hint="eastAsia"/>
          <w:sz w:val="30"/>
          <w:szCs w:val="30"/>
        </w:rPr>
        <w:t>9</w:t>
      </w:r>
      <w:r>
        <w:rPr>
          <w:rFonts w:hint="eastAsia"/>
          <w:sz w:val="30"/>
          <w:szCs w:val="30"/>
        </w:rPr>
        <w:t>真实性没有异议，但是对证明目的不认可。</w:t>
      </w:r>
    </w:p>
    <w:p w:rsidR="00000000" w:rsidRDefault="00CD22A8">
      <w:pPr>
        <w:spacing w:line="500" w:lineRule="atLeast"/>
        <w:ind w:firstLine="600"/>
        <w:divId w:val="1765371344"/>
        <w:rPr>
          <w:rFonts w:hint="eastAsia"/>
          <w:sz w:val="30"/>
          <w:szCs w:val="30"/>
        </w:rPr>
      </w:pPr>
      <w:r>
        <w:rPr>
          <w:rFonts w:hint="eastAsia"/>
          <w:sz w:val="30"/>
          <w:szCs w:val="30"/>
        </w:rPr>
        <w:t>对证据</w:t>
      </w:r>
      <w:r>
        <w:rPr>
          <w:rFonts w:hint="eastAsia"/>
          <w:sz w:val="30"/>
          <w:szCs w:val="30"/>
        </w:rPr>
        <w:t>10</w:t>
      </w:r>
      <w:r>
        <w:rPr>
          <w:rFonts w:hint="eastAsia"/>
          <w:sz w:val="30"/>
          <w:szCs w:val="30"/>
        </w:rPr>
        <w:t>真实性由法庭依法审核，内容认可。秦江阳是中</w:t>
      </w:r>
      <w:r>
        <w:rPr>
          <w:rFonts w:hint="eastAsia"/>
          <w:sz w:val="30"/>
          <w:szCs w:val="30"/>
        </w:rPr>
        <w:t>弗公司的法定代表人，职务为总经理，其在华清公司担任董事，此董事并非公司的具体职务。另外，中弗公司在秦江阳离职后设立。</w:t>
      </w:r>
    </w:p>
    <w:p w:rsidR="00000000" w:rsidRDefault="00CD22A8">
      <w:pPr>
        <w:spacing w:line="500" w:lineRule="atLeast"/>
        <w:ind w:firstLine="600"/>
        <w:divId w:val="1965034409"/>
        <w:rPr>
          <w:rFonts w:hint="eastAsia"/>
          <w:sz w:val="30"/>
          <w:szCs w:val="30"/>
        </w:rPr>
      </w:pPr>
      <w:r>
        <w:rPr>
          <w:rFonts w:hint="eastAsia"/>
          <w:sz w:val="30"/>
          <w:szCs w:val="30"/>
        </w:rPr>
        <w:t>对证据</w:t>
      </w:r>
      <w:r>
        <w:rPr>
          <w:rFonts w:hint="eastAsia"/>
          <w:sz w:val="30"/>
          <w:szCs w:val="30"/>
        </w:rPr>
        <w:t>11</w:t>
      </w:r>
      <w:r>
        <w:rPr>
          <w:rFonts w:hint="eastAsia"/>
          <w:sz w:val="30"/>
          <w:szCs w:val="30"/>
        </w:rPr>
        <w:t>，真实性认可，关联性不认可。</w:t>
      </w:r>
    </w:p>
    <w:p w:rsidR="00000000" w:rsidRDefault="00CD22A8">
      <w:pPr>
        <w:spacing w:line="500" w:lineRule="atLeast"/>
        <w:ind w:firstLine="600"/>
        <w:divId w:val="1474516457"/>
        <w:rPr>
          <w:rFonts w:hint="eastAsia"/>
          <w:sz w:val="30"/>
          <w:szCs w:val="30"/>
        </w:rPr>
      </w:pPr>
      <w:r>
        <w:rPr>
          <w:rFonts w:hint="eastAsia"/>
          <w:sz w:val="30"/>
          <w:szCs w:val="30"/>
        </w:rPr>
        <w:t>对证明</w:t>
      </w:r>
      <w:r>
        <w:rPr>
          <w:rFonts w:hint="eastAsia"/>
          <w:sz w:val="30"/>
          <w:szCs w:val="30"/>
        </w:rPr>
        <w:t>12-15</w:t>
      </w:r>
      <w:r>
        <w:rPr>
          <w:rFonts w:hint="eastAsia"/>
          <w:sz w:val="30"/>
          <w:szCs w:val="30"/>
        </w:rPr>
        <w:t>，真实性认可，但对证明目的不认可。本人于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日离开华清公司，就已经终止总裁一职。在职期间，也从未享受过总裁和董事的权利，只是挂名职务。本人从未收到华清公司的任何竞业限制费用，而且本人也并未违反竞业限制规定。</w:t>
      </w:r>
    </w:p>
    <w:p w:rsidR="00000000" w:rsidRDefault="00CD22A8">
      <w:pPr>
        <w:spacing w:line="500" w:lineRule="atLeast"/>
        <w:ind w:firstLine="600"/>
        <w:divId w:val="2140219209"/>
        <w:rPr>
          <w:rFonts w:hint="eastAsia"/>
          <w:sz w:val="30"/>
          <w:szCs w:val="30"/>
        </w:rPr>
      </w:pPr>
      <w:r>
        <w:rPr>
          <w:rFonts w:hint="eastAsia"/>
          <w:sz w:val="30"/>
          <w:szCs w:val="30"/>
        </w:rPr>
        <w:t>秦江阳为证实其主张申请</w:t>
      </w:r>
      <w:r>
        <w:rPr>
          <w:rFonts w:hint="eastAsia"/>
          <w:sz w:val="30"/>
          <w:szCs w:val="30"/>
        </w:rPr>
        <w:t>YUANDACHENG</w:t>
      </w:r>
      <w:r>
        <w:rPr>
          <w:rFonts w:hint="eastAsia"/>
          <w:sz w:val="30"/>
          <w:szCs w:val="30"/>
        </w:rPr>
        <w:t>作为证人出庭作证。</w:t>
      </w:r>
      <w:r>
        <w:rPr>
          <w:rFonts w:hint="eastAsia"/>
          <w:sz w:val="30"/>
          <w:szCs w:val="30"/>
        </w:rPr>
        <w:t>YUANDACHENG</w:t>
      </w:r>
      <w:r>
        <w:rPr>
          <w:rFonts w:hint="eastAsia"/>
          <w:sz w:val="30"/>
          <w:szCs w:val="30"/>
        </w:rPr>
        <w:t>陈述：当时在陕西要做一个项目，</w:t>
      </w:r>
      <w:r>
        <w:rPr>
          <w:rFonts w:hint="eastAsia"/>
          <w:sz w:val="30"/>
          <w:szCs w:val="30"/>
        </w:rPr>
        <w:t>这个项目需要融资谈判，我就起草了一个合同，想让秦江阳帮忙签注一下，给我可能的投资者看一下，秦江阳也没有签，后来项目就作废了。奥本公司有两个股东，其中一位股东是我姐姐，她是代我持股的，我是奥本公司的首席执行官。我们策划了好几个还在想象中的项目，其中一个是想用燃料电池，但是自身科技实力不够，想和秦江阳签订合作协议，让可能的投资者看到来进行投资，但是这个项目后来作废了。合作协议中有我的签字。我公司没有与华清公司发生业务往来或合作关系，与中弗公司也没有发生业务往来。</w:t>
      </w:r>
    </w:p>
    <w:p w:rsidR="00000000" w:rsidRDefault="00CD22A8">
      <w:pPr>
        <w:spacing w:line="500" w:lineRule="atLeast"/>
        <w:ind w:firstLine="600"/>
        <w:divId w:val="501119587"/>
        <w:rPr>
          <w:rFonts w:hint="eastAsia"/>
          <w:sz w:val="30"/>
          <w:szCs w:val="30"/>
        </w:rPr>
      </w:pPr>
      <w:r>
        <w:rPr>
          <w:rFonts w:hint="eastAsia"/>
          <w:sz w:val="30"/>
          <w:szCs w:val="30"/>
        </w:rPr>
        <w:t>一审对双方无争议的证据予以认定，有争议的证据在下</w:t>
      </w:r>
      <w:r>
        <w:rPr>
          <w:rFonts w:hint="eastAsia"/>
          <w:sz w:val="30"/>
          <w:szCs w:val="30"/>
        </w:rPr>
        <w:t>文中进行综合分析。</w:t>
      </w:r>
    </w:p>
    <w:p w:rsidR="00000000" w:rsidRDefault="00CD22A8">
      <w:pPr>
        <w:spacing w:line="500" w:lineRule="atLeast"/>
        <w:ind w:firstLine="600"/>
        <w:divId w:val="1131706150"/>
        <w:rPr>
          <w:rFonts w:hint="eastAsia"/>
          <w:sz w:val="30"/>
          <w:szCs w:val="30"/>
        </w:rPr>
      </w:pPr>
      <w:r>
        <w:rPr>
          <w:rFonts w:hint="eastAsia"/>
          <w:sz w:val="30"/>
          <w:szCs w:val="30"/>
        </w:rPr>
        <w:t>一审法院认定事实：华清公司成立于</w:t>
      </w:r>
      <w:r>
        <w:rPr>
          <w:rFonts w:hint="eastAsia"/>
          <w:sz w:val="30"/>
          <w:szCs w:val="30"/>
        </w:rPr>
        <w:t>2010</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经营范围为燃料电池元器件的生产；新能源材料及燃料电池系统设备的销售；新能源技术及相关产品、可再生能源技术及相关产品的测试及评价系统研发；能源生产设备、探矿设备、环保设备的设计、技术咨询及生产；金属和非金属复合材料制品的销售；货物及技术的进出口业务。</w:t>
      </w:r>
    </w:p>
    <w:p w:rsidR="00000000" w:rsidRDefault="00CD22A8">
      <w:pPr>
        <w:spacing w:line="500" w:lineRule="atLeast"/>
        <w:ind w:firstLine="600"/>
        <w:divId w:val="439960095"/>
        <w:rPr>
          <w:rFonts w:hint="eastAsia"/>
          <w:sz w:val="30"/>
          <w:szCs w:val="30"/>
        </w:rPr>
      </w:pP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日，华清公司召开董事会，同意聘任秦江阳为总经理。</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日，双方签订《商业秘密保密协议》、《竞业限制协议》，秦江阳及其团队正式加入华清公司。此后秦江阳任华清公司董事</w:t>
      </w:r>
      <w:r>
        <w:rPr>
          <w:rFonts w:hint="eastAsia"/>
          <w:sz w:val="30"/>
          <w:szCs w:val="30"/>
        </w:rPr>
        <w:t>及总经理。</w:t>
      </w:r>
    </w:p>
    <w:p w:rsidR="00000000" w:rsidRDefault="00CD22A8">
      <w:pPr>
        <w:spacing w:line="500" w:lineRule="atLeast"/>
        <w:ind w:firstLine="600"/>
        <w:divId w:val="947353921"/>
        <w:rPr>
          <w:rFonts w:hint="eastAsia"/>
          <w:sz w:val="30"/>
          <w:szCs w:val="30"/>
        </w:rPr>
      </w:pPr>
      <w:r>
        <w:rPr>
          <w:rFonts w:hint="eastAsia"/>
          <w:sz w:val="30"/>
          <w:szCs w:val="30"/>
        </w:rPr>
        <w:t>双方在《商业秘密保密协议》中对如下等事宜进行了约定：鉴于甲方（秦江阳）在乙方（华清公司）任职，并将获得相应报酬，订立如下条款。</w:t>
      </w:r>
      <w:r>
        <w:rPr>
          <w:rFonts w:hint="eastAsia"/>
          <w:sz w:val="30"/>
          <w:szCs w:val="30"/>
        </w:rPr>
        <w:t>1.</w:t>
      </w:r>
      <w:r>
        <w:rPr>
          <w:rFonts w:hint="eastAsia"/>
          <w:sz w:val="30"/>
          <w:szCs w:val="30"/>
        </w:rPr>
        <w:t>甲方在乙方任职期间，因履行职务或者主要是利用乙方的物质技术条件、业务信息等产生的发明创造、作品、计算机软件、技术秘密或其他商业秘密信息，有关的知识产权均属于乙方享有。相关的精神权利由甲方享有。</w:t>
      </w:r>
      <w:r>
        <w:rPr>
          <w:rFonts w:hint="eastAsia"/>
          <w:sz w:val="30"/>
          <w:szCs w:val="30"/>
        </w:rPr>
        <w:t>2.</w:t>
      </w:r>
      <w:r>
        <w:rPr>
          <w:rFonts w:hint="eastAsia"/>
          <w:sz w:val="30"/>
          <w:szCs w:val="30"/>
        </w:rPr>
        <w:t>甲方在乙方任职期间所完成的、与乙方业务相关的发明创造、作品、计算机软件、技术秘密或其他商业秘密信息，甲方主张由其本人享有知识产权的，应当及时向乙方申明。</w:t>
      </w:r>
      <w:r>
        <w:rPr>
          <w:rFonts w:hint="eastAsia"/>
          <w:sz w:val="30"/>
          <w:szCs w:val="30"/>
        </w:rPr>
        <w:t>3.</w:t>
      </w:r>
      <w:r>
        <w:rPr>
          <w:rFonts w:hint="eastAsia"/>
          <w:sz w:val="30"/>
          <w:szCs w:val="30"/>
        </w:rPr>
        <w:t>甲方没有申明的，推</w:t>
      </w:r>
      <w:r>
        <w:rPr>
          <w:rFonts w:hint="eastAsia"/>
          <w:sz w:val="30"/>
          <w:szCs w:val="30"/>
        </w:rPr>
        <w:t>定其属于职务成果。</w:t>
      </w:r>
      <w:r>
        <w:rPr>
          <w:rFonts w:hint="eastAsia"/>
          <w:sz w:val="30"/>
          <w:szCs w:val="30"/>
        </w:rPr>
        <w:t>4.</w:t>
      </w:r>
      <w:r>
        <w:rPr>
          <w:rFonts w:hint="eastAsia"/>
          <w:sz w:val="30"/>
          <w:szCs w:val="30"/>
        </w:rPr>
        <w:t>甲方承诺，在乙方任职期间，非经乙方事先同意，不在与乙方生产、经营同类产品或提供同类服务的其他企业、事业单位、社会团体内担任任何职务，包括股东、合伙人、董事、监事、经理、职员、代理人、顾问等等。</w:t>
      </w:r>
      <w:r>
        <w:rPr>
          <w:rFonts w:hint="eastAsia"/>
          <w:sz w:val="30"/>
          <w:szCs w:val="30"/>
        </w:rPr>
        <w:t>5.</w:t>
      </w:r>
      <w:r>
        <w:rPr>
          <w:rFonts w:hint="eastAsia"/>
          <w:sz w:val="30"/>
          <w:szCs w:val="30"/>
        </w:rPr>
        <w:t>第十二条本合同中所称的任职期间，以甲方从乙方领取工资为标志，并以该项工资所代表的工作期间为任职期间。</w:t>
      </w:r>
      <w:r>
        <w:rPr>
          <w:rFonts w:hint="eastAsia"/>
          <w:sz w:val="30"/>
          <w:szCs w:val="30"/>
        </w:rPr>
        <w:t>6.</w:t>
      </w:r>
      <w:r>
        <w:rPr>
          <w:rFonts w:hint="eastAsia"/>
          <w:sz w:val="30"/>
          <w:szCs w:val="30"/>
        </w:rPr>
        <w:t>第十四条甲方如违反本合同任一条款，应当一次性向乙方支付违约金伍拾万元，并一次性向乙方返还每月工资报酬中的保密费；无论违约金给付与否，乙方均有权不经预告立即解除与甲方的聘用关系。甲方的违约行为</w:t>
      </w:r>
      <w:r>
        <w:rPr>
          <w:rFonts w:hint="eastAsia"/>
          <w:sz w:val="30"/>
          <w:szCs w:val="30"/>
        </w:rPr>
        <w:t>给乙方造成损失的，甲方应当赔偿乙方的损失。违约金不能代替赔偿损失，但可以从损失额中抵扣。</w:t>
      </w:r>
    </w:p>
    <w:p w:rsidR="00000000" w:rsidRDefault="00CD22A8">
      <w:pPr>
        <w:spacing w:line="500" w:lineRule="atLeast"/>
        <w:ind w:firstLine="600"/>
        <w:divId w:val="1579897347"/>
        <w:rPr>
          <w:rFonts w:hint="eastAsia"/>
          <w:sz w:val="30"/>
          <w:szCs w:val="30"/>
        </w:rPr>
      </w:pPr>
      <w:r>
        <w:rPr>
          <w:rFonts w:hint="eastAsia"/>
          <w:sz w:val="30"/>
          <w:szCs w:val="30"/>
        </w:rPr>
        <w:t>双方在《竞业限制协议》中对如下等事宜进行了约定：鉴于乙方已经（或可能）知悉甲方重要商业秘密或者对甲方的竞争优势具有重要影响，为保护双方的合法权益，甲、乙双方签订如下协议。</w:t>
      </w:r>
      <w:r>
        <w:rPr>
          <w:rFonts w:hint="eastAsia"/>
          <w:sz w:val="30"/>
          <w:szCs w:val="30"/>
        </w:rPr>
        <w:t>1.</w:t>
      </w:r>
      <w:r>
        <w:rPr>
          <w:rFonts w:hint="eastAsia"/>
          <w:sz w:val="30"/>
          <w:szCs w:val="30"/>
        </w:rPr>
        <w:t>未经甲方特别书面同意，乙方在职期间不得自营或者为他人经营与甲方相同或类似的营业，不得担任与甲方业务相同或类似的公司、商号或个人的受雇人、受任人、承担人或顾问；</w:t>
      </w:r>
      <w:r>
        <w:rPr>
          <w:rFonts w:hint="eastAsia"/>
          <w:sz w:val="30"/>
          <w:szCs w:val="30"/>
        </w:rPr>
        <w:t>2.</w:t>
      </w:r>
      <w:r>
        <w:rPr>
          <w:rFonts w:hint="eastAsia"/>
          <w:sz w:val="30"/>
          <w:szCs w:val="30"/>
        </w:rPr>
        <w:t>不论因何种原因而致甲乙双方之间的劳动合同终止或解除的，自劳动合同终止或解除之日起</w:t>
      </w:r>
      <w:r>
        <w:rPr>
          <w:rFonts w:hint="eastAsia"/>
          <w:sz w:val="30"/>
          <w:szCs w:val="30"/>
        </w:rPr>
        <w:t>2</w:t>
      </w:r>
      <w:r>
        <w:rPr>
          <w:rFonts w:hint="eastAsia"/>
          <w:sz w:val="30"/>
          <w:szCs w:val="30"/>
        </w:rPr>
        <w:t>年内</w:t>
      </w:r>
      <w:r>
        <w:rPr>
          <w:rFonts w:hint="eastAsia"/>
          <w:sz w:val="30"/>
          <w:szCs w:val="30"/>
        </w:rPr>
        <w:t>，乙方皆不得到与甲方有竞争关系的单位就职、或泄漏甲方商业、技术及其他秘密，或为任何可能侵害甲方权益之行为。</w:t>
      </w:r>
      <w:r>
        <w:rPr>
          <w:rFonts w:hint="eastAsia"/>
          <w:sz w:val="30"/>
          <w:szCs w:val="30"/>
        </w:rPr>
        <w:t>3.</w:t>
      </w:r>
      <w:r>
        <w:rPr>
          <w:rFonts w:hint="eastAsia"/>
          <w:sz w:val="30"/>
          <w:szCs w:val="30"/>
        </w:rPr>
        <w:t>不论因何种原因而致甲乙双方之间的劳动合同终止或解除的，自劳动合同终止或解除之日起</w:t>
      </w:r>
      <w:r>
        <w:rPr>
          <w:rFonts w:hint="eastAsia"/>
          <w:sz w:val="30"/>
          <w:szCs w:val="30"/>
        </w:rPr>
        <w:t>2</w:t>
      </w:r>
      <w:r>
        <w:rPr>
          <w:rFonts w:hint="eastAsia"/>
          <w:sz w:val="30"/>
          <w:szCs w:val="30"/>
        </w:rPr>
        <w:t>年内，乙方不得经营与甲方有竞争关系的营业或若从事与甲方商业秘密有关的产品的产销或资讯等各类服务的提供。有竞争关系的企业主要指燃料电池研发单位和生产单位、燃料电池设备生产与研发单位、电子及化工行业的热工单位。</w:t>
      </w:r>
      <w:r>
        <w:rPr>
          <w:rFonts w:hint="eastAsia"/>
          <w:sz w:val="30"/>
          <w:szCs w:val="30"/>
        </w:rPr>
        <w:t>4.</w:t>
      </w:r>
      <w:r>
        <w:rPr>
          <w:rFonts w:hint="eastAsia"/>
          <w:sz w:val="30"/>
          <w:szCs w:val="30"/>
        </w:rPr>
        <w:t>从劳动合同解除或终止之日开始计算竞业限制时起，甲方应当按照竞业限制期限向乙方支付一定数额的竞业限制补偿费，该补</w:t>
      </w:r>
      <w:r>
        <w:rPr>
          <w:rFonts w:hint="eastAsia"/>
          <w:sz w:val="30"/>
          <w:szCs w:val="30"/>
        </w:rPr>
        <w:t>偿费在乙方在职期间由甲方预付，即甲方每月支付乙方工资时已经预付竞业费用。如乙方拒绝领取，甲方可以将补偿费向有关方面提存。</w:t>
      </w:r>
      <w:r>
        <w:rPr>
          <w:rFonts w:hint="eastAsia"/>
          <w:sz w:val="30"/>
          <w:szCs w:val="30"/>
        </w:rPr>
        <w:t>5.</w:t>
      </w:r>
      <w:r>
        <w:rPr>
          <w:rFonts w:hint="eastAsia"/>
          <w:sz w:val="30"/>
          <w:szCs w:val="30"/>
        </w:rPr>
        <w:t>甲方违反本系协议第二条约定之义务，未如约支付竞业限制补偿费的，乙方得要求甲方按期足额支付竞业限制补偿费，但在竞业限制期间乙方仍应继续履行本协议约定的各项义务。</w:t>
      </w:r>
      <w:r>
        <w:rPr>
          <w:rFonts w:hint="eastAsia"/>
          <w:sz w:val="30"/>
          <w:szCs w:val="30"/>
        </w:rPr>
        <w:t>6.</w:t>
      </w:r>
      <w:r>
        <w:rPr>
          <w:rFonts w:hint="eastAsia"/>
          <w:sz w:val="30"/>
          <w:szCs w:val="30"/>
        </w:rPr>
        <w:t>若乙方不履行本协议第一条第</w:t>
      </w:r>
      <w:r>
        <w:rPr>
          <w:rFonts w:hint="eastAsia"/>
          <w:sz w:val="30"/>
          <w:szCs w:val="30"/>
        </w:rPr>
        <w:t>1</w:t>
      </w:r>
      <w:r>
        <w:rPr>
          <w:rFonts w:hint="eastAsia"/>
          <w:sz w:val="30"/>
          <w:szCs w:val="30"/>
        </w:rPr>
        <w:t>款约定的义务，应当承担违约责任，一次性向甲方支付违约金人民币伍拾万元，乙方因违约行为所获得的全部收益应当交还甲方。若乙方违约行为同时给甲方造成损失的，乙方应当承担全部赔偿责任。甲方有权按公司规章并视</w:t>
      </w:r>
      <w:r>
        <w:rPr>
          <w:rFonts w:hint="eastAsia"/>
          <w:sz w:val="30"/>
          <w:szCs w:val="30"/>
        </w:rPr>
        <w:t>情节给予乙方记过或解雇的行政处分。</w:t>
      </w:r>
      <w:r>
        <w:rPr>
          <w:rFonts w:hint="eastAsia"/>
          <w:sz w:val="30"/>
          <w:szCs w:val="30"/>
        </w:rPr>
        <w:t>7.</w:t>
      </w:r>
      <w:r>
        <w:rPr>
          <w:rFonts w:hint="eastAsia"/>
          <w:sz w:val="30"/>
          <w:szCs w:val="30"/>
        </w:rPr>
        <w:t>若乙方不履行本协议第一条第</w:t>
      </w:r>
      <w:r>
        <w:rPr>
          <w:rFonts w:hint="eastAsia"/>
          <w:sz w:val="30"/>
          <w:szCs w:val="30"/>
        </w:rPr>
        <w:t>2</w:t>
      </w:r>
      <w:r>
        <w:rPr>
          <w:rFonts w:hint="eastAsia"/>
          <w:sz w:val="30"/>
          <w:szCs w:val="30"/>
        </w:rPr>
        <w:t>、</w:t>
      </w:r>
      <w:r>
        <w:rPr>
          <w:rFonts w:hint="eastAsia"/>
          <w:sz w:val="30"/>
          <w:szCs w:val="30"/>
        </w:rPr>
        <w:t>3</w:t>
      </w:r>
      <w:r>
        <w:rPr>
          <w:rFonts w:hint="eastAsia"/>
          <w:sz w:val="30"/>
          <w:szCs w:val="30"/>
        </w:rPr>
        <w:t>款约定的义务，除足额退还甲方支付的竞业限制补偿费外，还应当承担违约责任，一次性向甲方支付违约金人民币五十万元。因乙方违约行为给甲方造成损失的，乙方应当承担全部赔偿责任。</w:t>
      </w:r>
    </w:p>
    <w:p w:rsidR="00000000" w:rsidRDefault="00CD22A8">
      <w:pPr>
        <w:spacing w:line="500" w:lineRule="atLeast"/>
        <w:ind w:firstLine="600"/>
        <w:divId w:val="1638100119"/>
        <w:rPr>
          <w:rFonts w:hint="eastAsia"/>
          <w:sz w:val="30"/>
          <w:szCs w:val="30"/>
        </w:rPr>
      </w:pPr>
      <w:r>
        <w:rPr>
          <w:rFonts w:hint="eastAsia"/>
          <w:sz w:val="30"/>
          <w:szCs w:val="30"/>
        </w:rPr>
        <w:t>自</w:t>
      </w:r>
      <w:r>
        <w:rPr>
          <w:rFonts w:hint="eastAsia"/>
          <w:sz w:val="30"/>
          <w:szCs w:val="30"/>
        </w:rPr>
        <w:t>2013</w:t>
      </w:r>
      <w:r>
        <w:rPr>
          <w:rFonts w:hint="eastAsia"/>
          <w:sz w:val="30"/>
          <w:szCs w:val="30"/>
        </w:rPr>
        <w:t>年</w:t>
      </w:r>
      <w:r>
        <w:rPr>
          <w:rFonts w:hint="eastAsia"/>
          <w:sz w:val="30"/>
          <w:szCs w:val="30"/>
        </w:rPr>
        <w:t>5</w:t>
      </w:r>
      <w:r>
        <w:rPr>
          <w:rFonts w:hint="eastAsia"/>
          <w:sz w:val="30"/>
          <w:szCs w:val="30"/>
        </w:rPr>
        <w:t>月份，秦江阳任华清公司总经理，至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月底，华清公司给秦江阳发放了工资。秦江阳与华清公司其他董事及法定代表人的邮件往来显示其直至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日还参与华清公司公司的相关事宜讨论。</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日，秦江阳向华清公司书写了《离职申请书》，该申请</w:t>
      </w:r>
      <w:r>
        <w:rPr>
          <w:rFonts w:hint="eastAsia"/>
          <w:sz w:val="30"/>
          <w:szCs w:val="30"/>
        </w:rPr>
        <w:t>书载明：“由于家庭原因及个人身体原因，特申请辞去苏州华清京昆新能源科技有限公司董事及总裁职务。在华清工作期间得到了韩老师及各位领导和同事的热心支持和帮助，在这里再一次表示衷心感谢。我会根据华清的要求完成交接工作。任何时候，如需支持，随时通知”。秦江阳陈述其在</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月底就已经离职，只是董事身份直至目前仍未变更，辞职申请书只是应华清公司要求事后书写。</w:t>
      </w:r>
    </w:p>
    <w:p w:rsidR="00000000" w:rsidRDefault="00CD22A8">
      <w:pPr>
        <w:spacing w:line="500" w:lineRule="atLeast"/>
        <w:ind w:firstLine="600"/>
        <w:divId w:val="2059276754"/>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日，中弗公司成立。秦江阳系股东、法定代表人，任总经理兼董事。该公司股东还有案外人张秀成等人。该公司经营范围为从事新能源科技领域内的技术</w:t>
      </w:r>
      <w:r>
        <w:rPr>
          <w:rFonts w:hint="eastAsia"/>
          <w:sz w:val="30"/>
          <w:szCs w:val="30"/>
        </w:rPr>
        <w:t>开发、技术咨询、技术服务、技术转让、有色金属、化工原料及产品、能源设备、环保设备、流体设备、机电设备及配件、机械设备、阀门、管道配件、仪器仪表、泵、电子产品、电池、钢材、五金交电、金属制品、汽车零配件的销售、商务信息咨询，从事货物及技术进出口业务。秦江阳的个人所得税完税证明显示，</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月其在该公司薪资收入每月纳税</w:t>
      </w:r>
      <w:r>
        <w:rPr>
          <w:rFonts w:hint="eastAsia"/>
          <w:sz w:val="30"/>
          <w:szCs w:val="30"/>
        </w:rPr>
        <w:t>645</w:t>
      </w:r>
      <w:r>
        <w:rPr>
          <w:rFonts w:hint="eastAsia"/>
          <w:sz w:val="30"/>
          <w:szCs w:val="30"/>
        </w:rPr>
        <w:t>元，</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-2018</w:t>
      </w:r>
      <w:r>
        <w:rPr>
          <w:rFonts w:hint="eastAsia"/>
          <w:sz w:val="30"/>
          <w:szCs w:val="30"/>
        </w:rPr>
        <w:t>年</w:t>
      </w:r>
      <w:r>
        <w:rPr>
          <w:rFonts w:hint="eastAsia"/>
          <w:sz w:val="30"/>
          <w:szCs w:val="30"/>
        </w:rPr>
        <w:t>2</w:t>
      </w:r>
      <w:r>
        <w:rPr>
          <w:rFonts w:hint="eastAsia"/>
          <w:sz w:val="30"/>
          <w:szCs w:val="30"/>
        </w:rPr>
        <w:t>月每月薪资所得纳税</w:t>
      </w:r>
      <w:r>
        <w:rPr>
          <w:rFonts w:hint="eastAsia"/>
          <w:sz w:val="30"/>
          <w:szCs w:val="30"/>
        </w:rPr>
        <w:t>145</w:t>
      </w:r>
      <w:r>
        <w:rPr>
          <w:rFonts w:hint="eastAsia"/>
          <w:sz w:val="30"/>
          <w:szCs w:val="30"/>
        </w:rPr>
        <w:t>元。</w:t>
      </w:r>
      <w:r>
        <w:rPr>
          <w:rFonts w:hint="eastAsia"/>
          <w:sz w:val="30"/>
          <w:szCs w:val="30"/>
        </w:rPr>
        <w:t>2017</w:t>
      </w:r>
      <w:r>
        <w:rPr>
          <w:rFonts w:hint="eastAsia"/>
          <w:sz w:val="30"/>
          <w:szCs w:val="30"/>
        </w:rPr>
        <w:t>年</w:t>
      </w:r>
      <w:r>
        <w:rPr>
          <w:rFonts w:hint="eastAsia"/>
          <w:sz w:val="30"/>
          <w:szCs w:val="30"/>
        </w:rPr>
        <w:t>6</w:t>
      </w:r>
      <w:r>
        <w:rPr>
          <w:rFonts w:hint="eastAsia"/>
          <w:sz w:val="30"/>
          <w:szCs w:val="30"/>
        </w:rPr>
        <w:t>月，中弗公司申请了专利，包括一种加油站新能源超级充电系统，一种固体氧化物燃料电池电堆等，申请发明人为秦江阳、</w:t>
      </w:r>
      <w:r>
        <w:rPr>
          <w:rFonts w:hint="eastAsia"/>
          <w:sz w:val="30"/>
          <w:szCs w:val="30"/>
        </w:rPr>
        <w:t>张秀成、尹国木等人。</w:t>
      </w:r>
    </w:p>
    <w:p w:rsidR="00000000" w:rsidRDefault="00CD22A8">
      <w:pPr>
        <w:spacing w:line="500" w:lineRule="atLeast"/>
        <w:ind w:firstLine="600"/>
        <w:divId w:val="723605502"/>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月，秦江阳以项目负责人身份与团队其他人员申报了《宁波国家高新区（新材料科技城）“高新精英计划”创业团队》，该申报材料中，秦江阳自述的工作经历中载明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月任职于华清公司，职务为总裁。</w:t>
      </w:r>
    </w:p>
    <w:p w:rsidR="00000000" w:rsidRDefault="00CD22A8">
      <w:pPr>
        <w:spacing w:line="500" w:lineRule="atLeast"/>
        <w:ind w:firstLine="600"/>
        <w:divId w:val="1366370929"/>
        <w:rPr>
          <w:rFonts w:hint="eastAsia"/>
          <w:sz w:val="30"/>
          <w:szCs w:val="30"/>
        </w:rPr>
      </w:pPr>
      <w:r>
        <w:rPr>
          <w:rFonts w:hint="eastAsia"/>
          <w:sz w:val="30"/>
          <w:szCs w:val="30"/>
        </w:rPr>
        <w:t>审理中，秦江阳陈述其</w:t>
      </w:r>
      <w:r>
        <w:rPr>
          <w:rFonts w:hint="eastAsia"/>
          <w:sz w:val="30"/>
          <w:szCs w:val="30"/>
        </w:rPr>
        <w:t>2009</w:t>
      </w:r>
      <w:r>
        <w:rPr>
          <w:rFonts w:hint="eastAsia"/>
          <w:sz w:val="30"/>
          <w:szCs w:val="30"/>
        </w:rPr>
        <w:t>年</w:t>
      </w:r>
      <w:r>
        <w:rPr>
          <w:rFonts w:hint="eastAsia"/>
          <w:sz w:val="30"/>
          <w:szCs w:val="30"/>
        </w:rPr>
        <w:t>3</w:t>
      </w:r>
      <w:r>
        <w:rPr>
          <w:rFonts w:hint="eastAsia"/>
          <w:sz w:val="30"/>
          <w:szCs w:val="30"/>
        </w:rPr>
        <w:t>月就自行经营熵璐新能源科技（上海）有限公司，研发固体氧化物燃料电池发电系统，并已经掌握了相关技术。</w:t>
      </w:r>
      <w:r>
        <w:rPr>
          <w:rFonts w:hint="eastAsia"/>
          <w:sz w:val="30"/>
          <w:szCs w:val="30"/>
        </w:rPr>
        <w:t>2013</w:t>
      </w:r>
      <w:r>
        <w:rPr>
          <w:rFonts w:hint="eastAsia"/>
          <w:sz w:val="30"/>
          <w:szCs w:val="30"/>
        </w:rPr>
        <w:t>年</w:t>
      </w:r>
      <w:r>
        <w:rPr>
          <w:rFonts w:hint="eastAsia"/>
          <w:sz w:val="30"/>
          <w:szCs w:val="30"/>
        </w:rPr>
        <w:t>5</w:t>
      </w:r>
      <w:r>
        <w:rPr>
          <w:rFonts w:hint="eastAsia"/>
          <w:sz w:val="30"/>
          <w:szCs w:val="30"/>
        </w:rPr>
        <w:t>月正式加入华清公司。</w:t>
      </w:r>
      <w:r>
        <w:rPr>
          <w:rFonts w:hint="eastAsia"/>
          <w:sz w:val="30"/>
          <w:szCs w:val="30"/>
        </w:rPr>
        <w:t>2015</w:t>
      </w:r>
      <w:r>
        <w:rPr>
          <w:rFonts w:hint="eastAsia"/>
          <w:sz w:val="30"/>
          <w:szCs w:val="30"/>
        </w:rPr>
        <w:t>年底离开华清公司。</w:t>
      </w:r>
      <w:r>
        <w:rPr>
          <w:rFonts w:hint="eastAsia"/>
          <w:sz w:val="30"/>
          <w:szCs w:val="30"/>
        </w:rPr>
        <w:t>2017</w:t>
      </w:r>
      <w:r>
        <w:rPr>
          <w:rFonts w:hint="eastAsia"/>
          <w:sz w:val="30"/>
          <w:szCs w:val="30"/>
        </w:rPr>
        <w:t>年</w:t>
      </w:r>
      <w:r>
        <w:rPr>
          <w:rFonts w:hint="eastAsia"/>
          <w:sz w:val="30"/>
          <w:szCs w:val="30"/>
        </w:rPr>
        <w:t>1</w:t>
      </w:r>
      <w:r>
        <w:rPr>
          <w:rFonts w:hint="eastAsia"/>
          <w:sz w:val="30"/>
          <w:szCs w:val="30"/>
        </w:rPr>
        <w:t>月补写了董事离职书。但华清公司一直未能作工商变更登记。华清公司法定代表</w:t>
      </w:r>
      <w:r>
        <w:rPr>
          <w:rFonts w:hint="eastAsia"/>
          <w:sz w:val="30"/>
          <w:szCs w:val="30"/>
        </w:rPr>
        <w:t>人及高管在东莞、南京等地成立了同样业务的公司，更是同业竞争。</w:t>
      </w:r>
    </w:p>
    <w:p w:rsidR="00000000" w:rsidRDefault="00CD22A8">
      <w:pPr>
        <w:spacing w:line="500" w:lineRule="atLeast"/>
        <w:ind w:firstLine="600"/>
        <w:divId w:val="871574453"/>
        <w:rPr>
          <w:rFonts w:hint="eastAsia"/>
          <w:sz w:val="30"/>
          <w:szCs w:val="30"/>
        </w:rPr>
      </w:pPr>
      <w:r>
        <w:rPr>
          <w:rFonts w:hint="eastAsia"/>
          <w:sz w:val="30"/>
          <w:szCs w:val="30"/>
        </w:rPr>
        <w:t>一审法院认为，华清公司以秦江阳违反《中华人民共和国公司法》第一百四十八条、第一百四十九条规定为由提起本案诉讼，其相关诉请是否成立，详述如下。</w:t>
      </w:r>
    </w:p>
    <w:p w:rsidR="00000000" w:rsidRDefault="00CD22A8">
      <w:pPr>
        <w:spacing w:line="500" w:lineRule="atLeast"/>
        <w:ind w:firstLine="600"/>
        <w:divId w:val="1526019226"/>
        <w:rPr>
          <w:rFonts w:hint="eastAsia"/>
          <w:sz w:val="30"/>
          <w:szCs w:val="30"/>
        </w:rPr>
      </w:pPr>
      <w:r>
        <w:rPr>
          <w:rFonts w:hint="eastAsia"/>
          <w:sz w:val="30"/>
          <w:szCs w:val="30"/>
        </w:rPr>
        <w:t>其一，关于秦江阳是否违反《中华人民共和国公司法》第一百四十八条规定问题。从秦江阳书写的《离职申请书》内容来看，该辞职申请书书写时间是</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日，且载明“我会根据华清的要求完成交接工作”，结合秦江阳与华清公司法定代表人及高管的邮件往来，能看出</w:t>
      </w:r>
      <w:r>
        <w:rPr>
          <w:rFonts w:hint="eastAsia"/>
          <w:sz w:val="30"/>
          <w:szCs w:val="30"/>
        </w:rPr>
        <w:t>2016</w:t>
      </w:r>
      <w:r>
        <w:rPr>
          <w:rFonts w:hint="eastAsia"/>
          <w:sz w:val="30"/>
          <w:szCs w:val="30"/>
        </w:rPr>
        <w:t>年度秦江阳还在参与董事相关事宜，能够获悉华清公司相</w:t>
      </w:r>
      <w:r>
        <w:rPr>
          <w:rFonts w:hint="eastAsia"/>
          <w:sz w:val="30"/>
          <w:szCs w:val="30"/>
        </w:rPr>
        <w:t>关经营事项和商业机密；《宁波国家高新区（新材料科技城）“高新精英计划”创业团队》载明的秦江阳简历也记载其</w:t>
      </w:r>
      <w:r>
        <w:rPr>
          <w:rFonts w:hint="eastAsia"/>
          <w:sz w:val="30"/>
          <w:szCs w:val="30"/>
        </w:rPr>
        <w:t>2013</w:t>
      </w:r>
      <w:r>
        <w:rPr>
          <w:rFonts w:hint="eastAsia"/>
          <w:sz w:val="30"/>
          <w:szCs w:val="30"/>
        </w:rPr>
        <w:t>年</w:t>
      </w:r>
      <w:r>
        <w:rPr>
          <w:rFonts w:hint="eastAsia"/>
          <w:sz w:val="30"/>
          <w:szCs w:val="30"/>
        </w:rPr>
        <w:t>-2016</w:t>
      </w:r>
      <w:r>
        <w:rPr>
          <w:rFonts w:hint="eastAsia"/>
          <w:sz w:val="30"/>
          <w:szCs w:val="30"/>
        </w:rPr>
        <w:t>年度在华清公司任高管。故可以认定秦江阳是</w:t>
      </w:r>
      <w:r>
        <w:rPr>
          <w:rFonts w:hint="eastAsia"/>
          <w:sz w:val="30"/>
          <w:szCs w:val="30"/>
        </w:rPr>
        <w:t>2017</w:t>
      </w:r>
      <w:r>
        <w:rPr>
          <w:rFonts w:hint="eastAsia"/>
          <w:sz w:val="30"/>
          <w:szCs w:val="30"/>
        </w:rPr>
        <w:t>年</w:t>
      </w:r>
      <w:r>
        <w:rPr>
          <w:rFonts w:hint="eastAsia"/>
          <w:sz w:val="30"/>
          <w:szCs w:val="30"/>
        </w:rPr>
        <w:t>1</w:t>
      </w:r>
      <w:r>
        <w:rPr>
          <w:rFonts w:hint="eastAsia"/>
          <w:sz w:val="30"/>
          <w:szCs w:val="30"/>
        </w:rPr>
        <w:t>月份正式不再参与董事及高管工作事宜的。中弗公司成立于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秦江阳系股东、法定代表人、董事兼总经理。从中弗公司申请的专利以及秦江阳组团申报宁波国家高新区创业团队的资料可以看出，秦江阳在中弗公司主要也是从事燃料电池研发。而华清公司与秦江阳的《竞业限制协议》中明确约定了竞争关系主要系指燃料电池的研发与生产、电子及化工行业的</w:t>
      </w:r>
      <w:r>
        <w:rPr>
          <w:rFonts w:hint="eastAsia"/>
          <w:sz w:val="30"/>
          <w:szCs w:val="30"/>
        </w:rPr>
        <w:t>热工单位。由此可以认定秦江阳在中弗公司从事的工作构成自营与所任职公司同类业务。且无证据证明其设立中弗公司从事同类业务经过了华清公司股东同意，故可以认定秦江阳违反《中华人民共和国公司法》第一百四十八条第一款第（五）项规定。</w:t>
      </w:r>
    </w:p>
    <w:p w:rsidR="00000000" w:rsidRDefault="00CD22A8">
      <w:pPr>
        <w:spacing w:line="500" w:lineRule="atLeast"/>
        <w:ind w:firstLine="600"/>
        <w:divId w:val="325205296"/>
        <w:rPr>
          <w:rFonts w:hint="eastAsia"/>
          <w:sz w:val="30"/>
          <w:szCs w:val="30"/>
        </w:rPr>
      </w:pPr>
      <w:r>
        <w:rPr>
          <w:rFonts w:hint="eastAsia"/>
          <w:sz w:val="30"/>
          <w:szCs w:val="30"/>
        </w:rPr>
        <w:t>其二，关于秦江阳违反董事和高级管理人法定义务责任问题。双方在《商业秘密保密协议》和《竞业限制协议》中约定了违约金五十万元，但是华清公司并非以秦江阳违反约定义务形成劳动争议提起仲裁，其系以秦江阳违反高管和董事的法定义务提起了本案诉讼，故本案不能当然适用协议中约定的五十万元违约金条款。中弗公司成立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日，秦江阳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日从华清公司处正式辞任董事及高管职务并经过该公司负责人同意，华清公司给秦江阳发放工资是截至</w:t>
      </w:r>
      <w:r>
        <w:rPr>
          <w:rFonts w:hint="eastAsia"/>
          <w:sz w:val="30"/>
          <w:szCs w:val="30"/>
        </w:rPr>
        <w:t>2015</w:t>
      </w:r>
      <w:r>
        <w:rPr>
          <w:rFonts w:hint="eastAsia"/>
          <w:sz w:val="30"/>
          <w:szCs w:val="30"/>
        </w:rPr>
        <w:t>年底；中弗公司并非秦江阳一人设立，其系独立的法人主体，目前距离秦江阳不</w:t>
      </w:r>
      <w:r>
        <w:rPr>
          <w:rFonts w:hint="eastAsia"/>
          <w:sz w:val="30"/>
          <w:szCs w:val="30"/>
        </w:rPr>
        <w:t>从华清公司处获得工资收入已经两年有余，华清公司诉请秦江阳停止经营中弗公司，缺乏依据。关于诉请秦江阳将其获得工资收入等款项归华清公司所有问题。华清公司主张秦江阳利用其任职期间与奥本公司合作给华清公司产生了重大损失，但该事实缺乏足够依据证明，考虑秦江阳确实存在违反高管、董事法定义务的事实以及获得工资收入的截止时间、金额以及其在中弗公司纳税情况，酌情认定秦江阳赔付华清公司</w:t>
      </w:r>
      <w:r>
        <w:rPr>
          <w:rFonts w:hint="eastAsia"/>
          <w:sz w:val="30"/>
          <w:szCs w:val="30"/>
        </w:rPr>
        <w:t>10</w:t>
      </w:r>
      <w:r>
        <w:rPr>
          <w:rFonts w:hint="eastAsia"/>
          <w:sz w:val="30"/>
          <w:szCs w:val="30"/>
        </w:rPr>
        <w:t>万元损失。</w:t>
      </w:r>
    </w:p>
    <w:p w:rsidR="00000000" w:rsidRDefault="00CD22A8">
      <w:pPr>
        <w:spacing w:line="500" w:lineRule="atLeast"/>
        <w:ind w:firstLine="600"/>
        <w:divId w:val="1791124367"/>
        <w:rPr>
          <w:rFonts w:hint="eastAsia"/>
          <w:sz w:val="30"/>
          <w:szCs w:val="30"/>
        </w:rPr>
      </w:pPr>
      <w:r>
        <w:rPr>
          <w:rFonts w:hint="eastAsia"/>
          <w:sz w:val="30"/>
          <w:szCs w:val="30"/>
        </w:rPr>
        <w:t>其三，关于秦江阳抗辩华清公司其他高管、董事存在同业竞争损害公司利益等问题。秦江阳所述内容与本案缺乏关联性，如华清公司其他高管、董</w:t>
      </w:r>
      <w:r>
        <w:rPr>
          <w:rFonts w:hint="eastAsia"/>
          <w:sz w:val="30"/>
          <w:szCs w:val="30"/>
        </w:rPr>
        <w:t>事存在损害该公司利益行为，华清公司是否提起诉讼系其对自身权利的处分；如涉及违法事宜，秦江阳可以向相关部门检举、控告。综上，判决：一、被告秦江阳于本判决生效后十日内偿付原告华清公司损失</w:t>
      </w:r>
      <w:r>
        <w:rPr>
          <w:rFonts w:hint="eastAsia"/>
          <w:sz w:val="30"/>
          <w:szCs w:val="30"/>
        </w:rPr>
        <w:t>10</w:t>
      </w:r>
      <w:r>
        <w:rPr>
          <w:rFonts w:hint="eastAsia"/>
          <w:sz w:val="30"/>
          <w:szCs w:val="30"/>
        </w:rPr>
        <w:t>万元。二、驳回原告华清公司其他诉讼请求。如未按本判决指定的期间履行给付金钱义务的，应当依照《中华人民共和国民事诉讼法》第二百五十三条之规定加倍支付迟延履行期间的债务利息。案件受理费</w:t>
      </w:r>
      <w:r>
        <w:rPr>
          <w:rFonts w:hint="eastAsia"/>
          <w:sz w:val="30"/>
          <w:szCs w:val="30"/>
        </w:rPr>
        <w:t>12728</w:t>
      </w:r>
      <w:r>
        <w:rPr>
          <w:rFonts w:hint="eastAsia"/>
          <w:sz w:val="30"/>
          <w:szCs w:val="30"/>
        </w:rPr>
        <w:t>元，由原告华清公司负担</w:t>
      </w:r>
      <w:r>
        <w:rPr>
          <w:rFonts w:hint="eastAsia"/>
          <w:sz w:val="30"/>
          <w:szCs w:val="30"/>
        </w:rPr>
        <w:t>3818</w:t>
      </w:r>
      <w:r>
        <w:rPr>
          <w:rFonts w:hint="eastAsia"/>
          <w:sz w:val="30"/>
          <w:szCs w:val="30"/>
        </w:rPr>
        <w:t>元，被告秦江阳承担</w:t>
      </w:r>
      <w:r>
        <w:rPr>
          <w:rFonts w:hint="eastAsia"/>
          <w:sz w:val="30"/>
          <w:szCs w:val="30"/>
        </w:rPr>
        <w:t>8910</w:t>
      </w:r>
      <w:r>
        <w:rPr>
          <w:rFonts w:hint="eastAsia"/>
          <w:sz w:val="30"/>
          <w:szCs w:val="30"/>
        </w:rPr>
        <w:t>元。</w:t>
      </w:r>
    </w:p>
    <w:p w:rsidR="00000000" w:rsidRDefault="00CD22A8">
      <w:pPr>
        <w:spacing w:line="500" w:lineRule="atLeast"/>
        <w:ind w:firstLine="600"/>
        <w:divId w:val="2038698594"/>
        <w:rPr>
          <w:rFonts w:hint="eastAsia"/>
          <w:sz w:val="30"/>
          <w:szCs w:val="30"/>
        </w:rPr>
      </w:pPr>
      <w:r>
        <w:rPr>
          <w:rFonts w:hint="eastAsia"/>
          <w:sz w:val="30"/>
          <w:szCs w:val="30"/>
        </w:rPr>
        <w:t>二审中，当事人没有提交新证据。本院经审理查明：对于一审查明的案件事实，当事</w:t>
      </w:r>
      <w:r>
        <w:rPr>
          <w:rFonts w:hint="eastAsia"/>
          <w:sz w:val="30"/>
          <w:szCs w:val="30"/>
        </w:rPr>
        <w:t>人并无异议，本院予以确认。</w:t>
      </w:r>
    </w:p>
    <w:p w:rsidR="00000000" w:rsidRDefault="00CD22A8">
      <w:pPr>
        <w:spacing w:line="500" w:lineRule="atLeast"/>
        <w:ind w:firstLine="600"/>
        <w:divId w:val="1509366302"/>
        <w:rPr>
          <w:rFonts w:hint="eastAsia"/>
          <w:sz w:val="30"/>
          <w:szCs w:val="30"/>
        </w:rPr>
      </w:pPr>
      <w:r>
        <w:rPr>
          <w:rFonts w:hint="eastAsia"/>
          <w:sz w:val="30"/>
          <w:szCs w:val="30"/>
        </w:rPr>
        <w:t>本院认为，关于秦江阳从华清公司离职的时间，虽然秦江阳从华清公司领取工资至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月，但从双方当事人的电邮往来显示秦江阳在</w:t>
      </w:r>
      <w:r>
        <w:rPr>
          <w:rFonts w:hint="eastAsia"/>
          <w:sz w:val="30"/>
          <w:szCs w:val="30"/>
        </w:rPr>
        <w:t>2016</w:t>
      </w:r>
      <w:r>
        <w:rPr>
          <w:rFonts w:hint="eastAsia"/>
          <w:sz w:val="30"/>
          <w:szCs w:val="30"/>
        </w:rPr>
        <w:t>年仍参与华清公司董事相关事宜，秦江阳出具给华清公司的《离职申请书》落款时间是</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日。且《宁波国家高新区（新材料科技城）“高新精英计划”创业团队》中秦江阳简历也载明其</w:t>
      </w:r>
      <w:r>
        <w:rPr>
          <w:rFonts w:hint="eastAsia"/>
          <w:sz w:val="30"/>
          <w:szCs w:val="30"/>
        </w:rPr>
        <w:t>2013</w:t>
      </w:r>
      <w:r>
        <w:rPr>
          <w:rFonts w:hint="eastAsia"/>
          <w:sz w:val="30"/>
          <w:szCs w:val="30"/>
        </w:rPr>
        <w:t>年</w:t>
      </w:r>
      <w:r>
        <w:rPr>
          <w:rFonts w:hint="eastAsia"/>
          <w:sz w:val="30"/>
          <w:szCs w:val="30"/>
        </w:rPr>
        <w:t>-2016</w:t>
      </w:r>
      <w:r>
        <w:rPr>
          <w:rFonts w:hint="eastAsia"/>
          <w:sz w:val="30"/>
          <w:szCs w:val="30"/>
        </w:rPr>
        <w:t>年度在华清公司任高管。故一审法院认定秦江阳是</w:t>
      </w:r>
      <w:r>
        <w:rPr>
          <w:rFonts w:hint="eastAsia"/>
          <w:sz w:val="30"/>
          <w:szCs w:val="30"/>
        </w:rPr>
        <w:t>2017</w:t>
      </w:r>
      <w:r>
        <w:rPr>
          <w:rFonts w:hint="eastAsia"/>
          <w:sz w:val="30"/>
          <w:szCs w:val="30"/>
        </w:rPr>
        <w:t>年</w:t>
      </w:r>
      <w:r>
        <w:rPr>
          <w:rFonts w:hint="eastAsia"/>
          <w:sz w:val="30"/>
          <w:szCs w:val="30"/>
        </w:rPr>
        <w:t>1</w:t>
      </w:r>
      <w:r>
        <w:rPr>
          <w:rFonts w:hint="eastAsia"/>
          <w:sz w:val="30"/>
          <w:szCs w:val="30"/>
        </w:rPr>
        <w:t>月份不再参与华清公司董事及高管工作是正确的。与华清公司存在同业竞争的中弗公司成立于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秦江阳系股东、法定代表人、董事兼总经理。秦江阳作为华清公司董事、高级管理人员，其行为违反了《中华人民共和国公司法》第一百四十八条第一款第（五）项对高级职员的禁止行为规定，即不得有未经股东会或者股东大会同意，利用职务便利为自己或者他人谋取属于公司的商业机会，自营或者为他人经营与所任职公司同类的业务之行为。</w:t>
      </w:r>
    </w:p>
    <w:p w:rsidR="00000000" w:rsidRDefault="00CD22A8">
      <w:pPr>
        <w:spacing w:line="500" w:lineRule="atLeast"/>
        <w:ind w:firstLine="600"/>
        <w:divId w:val="222644297"/>
        <w:rPr>
          <w:rFonts w:hint="eastAsia"/>
          <w:sz w:val="30"/>
          <w:szCs w:val="30"/>
        </w:rPr>
      </w:pPr>
      <w:r>
        <w:rPr>
          <w:rFonts w:hint="eastAsia"/>
          <w:sz w:val="30"/>
          <w:szCs w:val="30"/>
        </w:rPr>
        <w:t>关于秦江阳的竞业限制补偿费，双方当事人虽然在《商业秘密保密协议》和《竞业限制协议》中均约定了竞业限制补偿费，但如一审所述，华清公司未以秦江阳违反约定义务形成劳动争议提起仲裁，而是以秦江阳违反高管和</w:t>
      </w:r>
      <w:r>
        <w:rPr>
          <w:rFonts w:hint="eastAsia"/>
          <w:sz w:val="30"/>
          <w:szCs w:val="30"/>
        </w:rPr>
        <w:t>董事的法定义务提起了本案诉讼，故协议中的竞业限制补偿条款与本案无涉。</w:t>
      </w:r>
    </w:p>
    <w:p w:rsidR="00000000" w:rsidRDefault="00CD22A8">
      <w:pPr>
        <w:spacing w:line="500" w:lineRule="atLeast"/>
        <w:ind w:firstLine="600"/>
        <w:divId w:val="970792007"/>
        <w:rPr>
          <w:rFonts w:hint="eastAsia"/>
          <w:sz w:val="30"/>
          <w:szCs w:val="30"/>
        </w:rPr>
      </w:pPr>
      <w:r>
        <w:rPr>
          <w:rFonts w:hint="eastAsia"/>
          <w:sz w:val="30"/>
          <w:szCs w:val="30"/>
        </w:rPr>
        <w:t>关于秦江阳是否应赔偿华清公司损失，华清公司的诉请是将秦江阳因违反高管、董事法定义务而获得的工资收入等款项归华清公司所有，依据是《中华人民共和国公司法》第一百四十八条第二款，即董事、高级管理人员违反该条第一款规定所得的收入应当归公司所有。一审考虑了秦江阳违反法定义务的事实以及其在中弗公司纳税情况等因素，判决秦江阳应赔付华清公司</w:t>
      </w:r>
      <w:r>
        <w:rPr>
          <w:rFonts w:hint="eastAsia"/>
          <w:sz w:val="30"/>
          <w:szCs w:val="30"/>
        </w:rPr>
        <w:t>10</w:t>
      </w:r>
      <w:r>
        <w:rPr>
          <w:rFonts w:hint="eastAsia"/>
          <w:sz w:val="30"/>
          <w:szCs w:val="30"/>
        </w:rPr>
        <w:t>万元的实体处理并无不当。本案系归入权诉讼，与华清公司实际损失无涉。</w:t>
      </w:r>
    </w:p>
    <w:p w:rsidR="00000000" w:rsidRDefault="00CD22A8">
      <w:pPr>
        <w:spacing w:line="500" w:lineRule="atLeast"/>
        <w:ind w:firstLine="600"/>
        <w:divId w:val="1771579489"/>
        <w:rPr>
          <w:rFonts w:hint="eastAsia"/>
          <w:sz w:val="30"/>
          <w:szCs w:val="30"/>
        </w:rPr>
      </w:pPr>
      <w:r>
        <w:rPr>
          <w:rFonts w:hint="eastAsia"/>
          <w:sz w:val="30"/>
          <w:szCs w:val="30"/>
        </w:rPr>
        <w:t>综上所述，秦江阳的上诉请求不能成立，应予驳回</w:t>
      </w:r>
      <w:r>
        <w:rPr>
          <w:rFonts w:hint="eastAsia"/>
          <w:sz w:val="30"/>
          <w:szCs w:val="30"/>
        </w:rPr>
        <w:t>；一审判决认定事实清楚，适用法律正确，应予维持。依照《中华人民共和国民事诉讼法》第一百七十条第一款第一项规定，判决如下：</w:t>
      </w:r>
    </w:p>
    <w:p w:rsidR="00000000" w:rsidRDefault="00CD22A8">
      <w:pPr>
        <w:spacing w:line="500" w:lineRule="atLeast"/>
        <w:ind w:firstLine="600"/>
        <w:divId w:val="866410655"/>
        <w:rPr>
          <w:rFonts w:hint="eastAsia"/>
          <w:sz w:val="30"/>
          <w:szCs w:val="30"/>
        </w:rPr>
      </w:pPr>
      <w:r>
        <w:rPr>
          <w:rFonts w:hint="eastAsia"/>
          <w:sz w:val="30"/>
          <w:szCs w:val="30"/>
        </w:rPr>
        <w:t>驳回上诉，维持原判。</w:t>
      </w:r>
    </w:p>
    <w:p w:rsidR="00000000" w:rsidRDefault="00CD22A8">
      <w:pPr>
        <w:spacing w:line="500" w:lineRule="atLeast"/>
        <w:ind w:firstLine="600"/>
        <w:divId w:val="1229220595"/>
        <w:rPr>
          <w:rFonts w:hint="eastAsia"/>
          <w:sz w:val="30"/>
          <w:szCs w:val="30"/>
        </w:rPr>
      </w:pPr>
      <w:r>
        <w:rPr>
          <w:rFonts w:hint="eastAsia"/>
          <w:sz w:val="30"/>
          <w:szCs w:val="30"/>
        </w:rPr>
        <w:t>二审案件受理费</w:t>
      </w:r>
      <w:r>
        <w:rPr>
          <w:rFonts w:hint="eastAsia"/>
          <w:sz w:val="30"/>
          <w:szCs w:val="30"/>
        </w:rPr>
        <w:t>2300</w:t>
      </w:r>
      <w:r>
        <w:rPr>
          <w:rFonts w:hint="eastAsia"/>
          <w:sz w:val="30"/>
          <w:szCs w:val="30"/>
        </w:rPr>
        <w:t>元，由秦江阳负担。</w:t>
      </w:r>
    </w:p>
    <w:p w:rsidR="00000000" w:rsidRDefault="00CD22A8">
      <w:pPr>
        <w:spacing w:line="500" w:lineRule="atLeast"/>
        <w:ind w:firstLine="600"/>
        <w:divId w:val="507526157"/>
        <w:rPr>
          <w:rFonts w:hint="eastAsia"/>
          <w:sz w:val="30"/>
          <w:szCs w:val="30"/>
        </w:rPr>
      </w:pPr>
      <w:r>
        <w:rPr>
          <w:rFonts w:hint="eastAsia"/>
          <w:sz w:val="30"/>
          <w:szCs w:val="30"/>
        </w:rPr>
        <w:t>本判决为终审判决。</w:t>
      </w:r>
    </w:p>
    <w:p w:rsidR="00000000" w:rsidRDefault="00CD22A8">
      <w:pPr>
        <w:spacing w:line="500" w:lineRule="atLeast"/>
        <w:jc w:val="right"/>
        <w:divId w:val="1418746671"/>
        <w:rPr>
          <w:rFonts w:hint="eastAsia"/>
          <w:sz w:val="30"/>
          <w:szCs w:val="30"/>
        </w:rPr>
      </w:pPr>
      <w:r>
        <w:rPr>
          <w:rFonts w:hint="eastAsia"/>
          <w:sz w:val="30"/>
          <w:szCs w:val="30"/>
        </w:rPr>
        <w:t>审判长　　孙晓蕾</w:t>
      </w:r>
    </w:p>
    <w:p w:rsidR="00000000" w:rsidRDefault="00CD22A8">
      <w:pPr>
        <w:spacing w:line="500" w:lineRule="atLeast"/>
        <w:jc w:val="right"/>
        <w:divId w:val="1164129593"/>
        <w:rPr>
          <w:rFonts w:hint="eastAsia"/>
          <w:sz w:val="30"/>
          <w:szCs w:val="30"/>
        </w:rPr>
      </w:pPr>
      <w:r>
        <w:rPr>
          <w:rFonts w:hint="eastAsia"/>
          <w:sz w:val="30"/>
          <w:szCs w:val="30"/>
        </w:rPr>
        <w:t>审判员　　管　丰</w:t>
      </w:r>
    </w:p>
    <w:p w:rsidR="00000000" w:rsidRDefault="00CD22A8">
      <w:pPr>
        <w:spacing w:line="500" w:lineRule="atLeast"/>
        <w:jc w:val="right"/>
        <w:divId w:val="1637442371"/>
        <w:rPr>
          <w:rFonts w:hint="eastAsia"/>
          <w:sz w:val="30"/>
          <w:szCs w:val="30"/>
        </w:rPr>
      </w:pPr>
      <w:r>
        <w:rPr>
          <w:rFonts w:hint="eastAsia"/>
          <w:sz w:val="30"/>
          <w:szCs w:val="30"/>
        </w:rPr>
        <w:t>审判员　　李　诚</w:t>
      </w:r>
    </w:p>
    <w:p w:rsidR="00000000" w:rsidRDefault="00CD22A8">
      <w:pPr>
        <w:spacing w:line="500" w:lineRule="atLeast"/>
        <w:jc w:val="right"/>
        <w:divId w:val="440687571"/>
        <w:rPr>
          <w:rFonts w:hint="eastAsia"/>
          <w:sz w:val="30"/>
          <w:szCs w:val="30"/>
        </w:rPr>
      </w:pPr>
      <w:r>
        <w:rPr>
          <w:rFonts w:hint="eastAsia"/>
          <w:sz w:val="30"/>
          <w:szCs w:val="30"/>
        </w:rPr>
        <w:t>二〇一九年三月二十日</w:t>
      </w:r>
    </w:p>
    <w:p w:rsidR="00000000" w:rsidRDefault="00CD22A8">
      <w:pPr>
        <w:spacing w:line="500" w:lineRule="atLeast"/>
        <w:jc w:val="right"/>
        <w:divId w:val="1590656049"/>
        <w:rPr>
          <w:rFonts w:hint="eastAsia"/>
          <w:sz w:val="30"/>
          <w:szCs w:val="30"/>
        </w:rPr>
      </w:pPr>
      <w:r>
        <w:rPr>
          <w:rFonts w:hint="eastAsia"/>
          <w:sz w:val="30"/>
          <w:szCs w:val="30"/>
        </w:rPr>
        <w:t>书记员　　桑圣楠</w:t>
      </w:r>
    </w:p>
    <w:p w:rsidR="00000000" w:rsidRDefault="00CD22A8">
      <w:pPr>
        <w:spacing w:line="500" w:lineRule="atLeast"/>
        <w:ind w:firstLine="600"/>
        <w:divId w:val="562107545"/>
        <w:rPr>
          <w:rFonts w:hint="eastAsia"/>
          <w:sz w:val="30"/>
          <w:szCs w:val="30"/>
        </w:rPr>
      </w:pPr>
      <w:r>
        <w:rPr>
          <w:rFonts w:hint="eastAsia"/>
          <w:sz w:val="30"/>
          <w:szCs w:val="30"/>
        </w:rPr>
        <w:t>法律文书履行提示</w:t>
      </w:r>
    </w:p>
    <w:p w:rsidR="00000000" w:rsidRDefault="00CD22A8">
      <w:pPr>
        <w:spacing w:line="500" w:lineRule="atLeast"/>
        <w:ind w:firstLine="600"/>
        <w:divId w:val="898251449"/>
        <w:rPr>
          <w:rFonts w:hint="eastAsia"/>
          <w:sz w:val="30"/>
          <w:szCs w:val="30"/>
        </w:rPr>
      </w:pPr>
      <w:r>
        <w:rPr>
          <w:rFonts w:hint="eastAsia"/>
          <w:sz w:val="30"/>
          <w:szCs w:val="30"/>
        </w:rPr>
        <w:t>人民法院依法作出的生效法律文书，具有国家权威性和强制执行力，当事人应当依法自觉履行生效法律文书所确定的义务，否则人民法院将根据对方当事人的申请依法强制执行，被执行人将面临以下执行风险：</w:t>
      </w:r>
    </w:p>
    <w:p w:rsidR="00000000" w:rsidRDefault="00CD22A8">
      <w:pPr>
        <w:spacing w:line="500" w:lineRule="atLeast"/>
        <w:ind w:firstLine="600"/>
        <w:divId w:val="1804611874"/>
        <w:rPr>
          <w:rFonts w:hint="eastAsia"/>
          <w:sz w:val="30"/>
          <w:szCs w:val="30"/>
        </w:rPr>
      </w:pPr>
      <w:r>
        <w:rPr>
          <w:rFonts w:hint="eastAsia"/>
          <w:sz w:val="30"/>
          <w:szCs w:val="30"/>
        </w:rPr>
        <w:t>一、被执</w:t>
      </w:r>
      <w:r>
        <w:rPr>
          <w:rFonts w:hint="eastAsia"/>
          <w:sz w:val="30"/>
          <w:szCs w:val="30"/>
        </w:rPr>
        <w:t>行人未按执行通知履行生效法律文书确定的义务，人民法院有权对其名下财产采取查封、扣押、冻结、拍卖、变卖等强制执行措施，并有权对被执行人及其住所、经营场所进行搜查。</w:t>
      </w:r>
    </w:p>
    <w:p w:rsidR="00000000" w:rsidRDefault="00CD22A8">
      <w:pPr>
        <w:spacing w:line="500" w:lineRule="atLeast"/>
        <w:ind w:firstLine="600"/>
        <w:divId w:val="1846482847"/>
        <w:rPr>
          <w:rFonts w:hint="eastAsia"/>
          <w:sz w:val="30"/>
          <w:szCs w:val="30"/>
        </w:rPr>
      </w:pPr>
      <w:r>
        <w:rPr>
          <w:rFonts w:hint="eastAsia"/>
          <w:sz w:val="30"/>
          <w:szCs w:val="30"/>
        </w:rPr>
        <w:t>二、被执行人未按生效法律文书指定的期间履行给付金钱义务的，应当加倍支付迟延履行期间的债务利息，未按生效法律文书指定的期间履行其他义务的，应当支付迟延履行金。执行费用由被执行人承担。</w:t>
      </w:r>
    </w:p>
    <w:p w:rsidR="00000000" w:rsidRDefault="00CD22A8">
      <w:pPr>
        <w:spacing w:line="500" w:lineRule="atLeast"/>
        <w:ind w:firstLine="600"/>
        <w:divId w:val="1037000593"/>
        <w:rPr>
          <w:rFonts w:hint="eastAsia"/>
          <w:sz w:val="30"/>
          <w:szCs w:val="30"/>
        </w:rPr>
      </w:pPr>
      <w:r>
        <w:rPr>
          <w:rFonts w:hint="eastAsia"/>
          <w:sz w:val="30"/>
          <w:szCs w:val="30"/>
        </w:rPr>
        <w:t>三、被执行人不履行生效法律文书确定的义务，人民法院有权对被执行人或者其法定代理人、有关单位的法定代表人、主要负责人、影响债务履行的直接责任人员采取限制出境措施。</w:t>
      </w:r>
    </w:p>
    <w:p w:rsidR="00000000" w:rsidRDefault="00CD22A8">
      <w:pPr>
        <w:spacing w:line="500" w:lineRule="atLeast"/>
        <w:ind w:firstLine="600"/>
        <w:divId w:val="1548026680"/>
        <w:rPr>
          <w:rFonts w:hint="eastAsia"/>
          <w:sz w:val="30"/>
          <w:szCs w:val="30"/>
        </w:rPr>
      </w:pPr>
      <w:r>
        <w:rPr>
          <w:rFonts w:hint="eastAsia"/>
          <w:sz w:val="30"/>
          <w:szCs w:val="30"/>
        </w:rPr>
        <w:t>四、被</w:t>
      </w:r>
      <w:r>
        <w:rPr>
          <w:rFonts w:hint="eastAsia"/>
          <w:sz w:val="30"/>
          <w:szCs w:val="30"/>
        </w:rPr>
        <w:t>执行人以暴力、威胁或者其他方法阻碍执行人员执行公务或者拒不履行人民法院已经发生法律效力的判决、裁定的，人民法院有权对被执行人或者其主要负责人、直接责任人员予以罚款、拘留，构成犯罪的，依法追究刑事责任。</w:t>
      </w:r>
    </w:p>
    <w:p w:rsidR="00000000" w:rsidRDefault="00CD22A8">
      <w:pPr>
        <w:spacing w:line="500" w:lineRule="atLeast"/>
        <w:ind w:firstLine="600"/>
        <w:divId w:val="192885861"/>
        <w:rPr>
          <w:rFonts w:hint="eastAsia"/>
          <w:sz w:val="30"/>
          <w:szCs w:val="30"/>
        </w:rPr>
      </w:pPr>
      <w:r>
        <w:rPr>
          <w:rFonts w:hint="eastAsia"/>
          <w:sz w:val="30"/>
          <w:szCs w:val="30"/>
        </w:rPr>
        <w:t>四、被执行人拒绝报告、虚假报告财产的，人民法院有权根据情节轻重对被执行人或者其法定代理人、有关单位的主要负责人、直接责任人及实际控制人予以罚款、拘留。</w:t>
      </w:r>
    </w:p>
    <w:p w:rsidR="00000000" w:rsidRDefault="00CD22A8">
      <w:pPr>
        <w:spacing w:line="500" w:lineRule="atLeast"/>
        <w:ind w:firstLine="600"/>
        <w:divId w:val="772436889"/>
        <w:rPr>
          <w:rFonts w:hint="eastAsia"/>
          <w:sz w:val="30"/>
          <w:szCs w:val="30"/>
        </w:rPr>
      </w:pPr>
      <w:r>
        <w:rPr>
          <w:rFonts w:hint="eastAsia"/>
          <w:sz w:val="30"/>
          <w:szCs w:val="30"/>
        </w:rPr>
        <w:t>五、被执行人不履行生效法律文书确定的义务，人民法院有权对其采取限制消费措施。被执行人及其法定代表人、主要负责人、影响债务履行的直接责任人员、实际控制人不得有以</w:t>
      </w:r>
      <w:r>
        <w:rPr>
          <w:rFonts w:hint="eastAsia"/>
          <w:sz w:val="30"/>
          <w:szCs w:val="30"/>
        </w:rPr>
        <w:t>下高消费及非生活和工作必需的消费行为：</w:t>
      </w:r>
    </w:p>
    <w:p w:rsidR="00000000" w:rsidRDefault="00CD22A8">
      <w:pPr>
        <w:spacing w:line="500" w:lineRule="atLeast"/>
        <w:ind w:firstLine="600"/>
        <w:divId w:val="1737818513"/>
        <w:rPr>
          <w:rFonts w:hint="eastAsia"/>
          <w:sz w:val="30"/>
          <w:szCs w:val="30"/>
        </w:rPr>
      </w:pPr>
      <w:r>
        <w:rPr>
          <w:rFonts w:hint="eastAsia"/>
          <w:sz w:val="30"/>
          <w:szCs w:val="30"/>
        </w:rPr>
        <w:t>（一）乘坐交通工具时，选择飞机、列车软卧、轮船二等座以上舱位；</w:t>
      </w:r>
    </w:p>
    <w:p w:rsidR="00000000" w:rsidRDefault="00CD22A8">
      <w:pPr>
        <w:spacing w:line="500" w:lineRule="atLeast"/>
        <w:ind w:firstLine="600"/>
        <w:divId w:val="256720442"/>
        <w:rPr>
          <w:rFonts w:hint="eastAsia"/>
          <w:sz w:val="30"/>
          <w:szCs w:val="30"/>
        </w:rPr>
      </w:pPr>
      <w:r>
        <w:rPr>
          <w:rFonts w:hint="eastAsia"/>
          <w:sz w:val="30"/>
          <w:szCs w:val="30"/>
        </w:rPr>
        <w:t>（二）在星级以上宾馆、酒店、夜总会、高尔夫球场等场所进行高消费；</w:t>
      </w:r>
    </w:p>
    <w:p w:rsidR="00000000" w:rsidRDefault="00CD22A8">
      <w:pPr>
        <w:spacing w:line="500" w:lineRule="atLeast"/>
        <w:ind w:firstLine="600"/>
        <w:divId w:val="1101413233"/>
        <w:rPr>
          <w:rFonts w:hint="eastAsia"/>
          <w:sz w:val="30"/>
          <w:szCs w:val="30"/>
        </w:rPr>
      </w:pPr>
      <w:r>
        <w:rPr>
          <w:rFonts w:hint="eastAsia"/>
          <w:sz w:val="30"/>
          <w:szCs w:val="30"/>
        </w:rPr>
        <w:t>（三）购买不动产或者新建、扩建、高档装修房屋；</w:t>
      </w:r>
    </w:p>
    <w:p w:rsidR="00000000" w:rsidRDefault="00CD22A8">
      <w:pPr>
        <w:spacing w:line="500" w:lineRule="atLeast"/>
        <w:ind w:firstLine="600"/>
        <w:divId w:val="41250287"/>
        <w:rPr>
          <w:rFonts w:hint="eastAsia"/>
          <w:sz w:val="30"/>
          <w:szCs w:val="30"/>
        </w:rPr>
      </w:pPr>
      <w:r>
        <w:rPr>
          <w:rFonts w:hint="eastAsia"/>
          <w:sz w:val="30"/>
          <w:szCs w:val="30"/>
        </w:rPr>
        <w:t>（四）租赁高档写字楼、宾馆、公寓等场所办公；</w:t>
      </w:r>
    </w:p>
    <w:p w:rsidR="00000000" w:rsidRDefault="00CD22A8">
      <w:pPr>
        <w:spacing w:line="500" w:lineRule="atLeast"/>
        <w:ind w:firstLine="600"/>
        <w:divId w:val="318077197"/>
        <w:rPr>
          <w:rFonts w:hint="eastAsia"/>
          <w:sz w:val="30"/>
          <w:szCs w:val="30"/>
        </w:rPr>
      </w:pPr>
      <w:r>
        <w:rPr>
          <w:rFonts w:hint="eastAsia"/>
          <w:sz w:val="30"/>
          <w:szCs w:val="30"/>
        </w:rPr>
        <w:t>（五）购买费经营必须车辆；</w:t>
      </w:r>
    </w:p>
    <w:p w:rsidR="00000000" w:rsidRDefault="00CD22A8">
      <w:pPr>
        <w:spacing w:line="500" w:lineRule="atLeast"/>
        <w:ind w:firstLine="600"/>
        <w:divId w:val="165633404"/>
        <w:rPr>
          <w:rFonts w:hint="eastAsia"/>
          <w:sz w:val="30"/>
          <w:szCs w:val="30"/>
        </w:rPr>
      </w:pPr>
      <w:r>
        <w:rPr>
          <w:rFonts w:hint="eastAsia"/>
          <w:sz w:val="30"/>
          <w:szCs w:val="30"/>
        </w:rPr>
        <w:t>（六）旅游、度假；</w:t>
      </w:r>
    </w:p>
    <w:p w:rsidR="00000000" w:rsidRDefault="00CD22A8">
      <w:pPr>
        <w:spacing w:line="500" w:lineRule="atLeast"/>
        <w:ind w:firstLine="600"/>
        <w:divId w:val="222377127"/>
        <w:rPr>
          <w:rFonts w:hint="eastAsia"/>
          <w:sz w:val="30"/>
          <w:szCs w:val="30"/>
        </w:rPr>
      </w:pPr>
      <w:r>
        <w:rPr>
          <w:rFonts w:hint="eastAsia"/>
          <w:sz w:val="30"/>
          <w:szCs w:val="30"/>
        </w:rPr>
        <w:t>（七）子女就读高收费私立学校；</w:t>
      </w:r>
    </w:p>
    <w:p w:rsidR="00000000" w:rsidRDefault="00CD22A8">
      <w:pPr>
        <w:spacing w:line="500" w:lineRule="atLeast"/>
        <w:ind w:firstLine="600"/>
        <w:divId w:val="1939559298"/>
        <w:rPr>
          <w:rFonts w:hint="eastAsia"/>
          <w:sz w:val="30"/>
          <w:szCs w:val="30"/>
        </w:rPr>
      </w:pPr>
      <w:r>
        <w:rPr>
          <w:rFonts w:hint="eastAsia"/>
          <w:sz w:val="30"/>
          <w:szCs w:val="30"/>
        </w:rPr>
        <w:t>（八）支付高额保费购买保险理财产品；</w:t>
      </w:r>
    </w:p>
    <w:p w:rsidR="00000000" w:rsidRDefault="00CD22A8">
      <w:pPr>
        <w:spacing w:line="500" w:lineRule="atLeast"/>
        <w:ind w:firstLine="600"/>
        <w:divId w:val="993946546"/>
        <w:rPr>
          <w:rFonts w:hint="eastAsia"/>
          <w:sz w:val="30"/>
          <w:szCs w:val="30"/>
        </w:rPr>
      </w:pPr>
      <w:r>
        <w:rPr>
          <w:rFonts w:hint="eastAsia"/>
          <w:sz w:val="30"/>
          <w:szCs w:val="30"/>
        </w:rPr>
        <w:t>（九）乘坐</w:t>
      </w:r>
      <w:r>
        <w:rPr>
          <w:rFonts w:hint="eastAsia"/>
          <w:sz w:val="30"/>
          <w:szCs w:val="30"/>
        </w:rPr>
        <w:t>G</w:t>
      </w:r>
      <w:r>
        <w:rPr>
          <w:rFonts w:hint="eastAsia"/>
          <w:sz w:val="30"/>
          <w:szCs w:val="30"/>
        </w:rPr>
        <w:t>字头动车组列车全部座位、其他动车组一等以上座位等其他非生活和工作必须的消费行为。</w:t>
      </w:r>
    </w:p>
    <w:p w:rsidR="00000000" w:rsidRDefault="00CD22A8">
      <w:pPr>
        <w:spacing w:line="500" w:lineRule="atLeast"/>
        <w:ind w:firstLine="600"/>
        <w:divId w:val="1174757966"/>
        <w:rPr>
          <w:rFonts w:hint="eastAsia"/>
          <w:sz w:val="30"/>
          <w:szCs w:val="30"/>
        </w:rPr>
      </w:pPr>
      <w:r>
        <w:rPr>
          <w:rFonts w:hint="eastAsia"/>
          <w:sz w:val="30"/>
          <w:szCs w:val="30"/>
        </w:rPr>
        <w:t>六、被执行人有履行能力而拒不履行生效法律文书确定义务的，或者通过伪造证据、暴力、威胁等方法抗拒执行，以虚假诉讼、虚假仲裁或者隐匿、转移财产等方法规避执行的，人民法院有权将其纳入失信被执行人名单，通过报纸、广播、电视、网络、法院公告栏、电子显示屏、新闻发布会等方式向社会公布，并向政府相关部门、金融监管机构、金融机构、承担行政职能的事业单位及行业协会等通报，供相关单位依照法律、法规和有关规定，在政府采购、招标投标、行政审批、政府扶持、融资信贷、市场准入、资质认定等方面，对失信被执行人予以信用惩戒；向征信机构通报</w:t>
      </w:r>
      <w:r>
        <w:rPr>
          <w:rFonts w:hint="eastAsia"/>
          <w:sz w:val="30"/>
          <w:szCs w:val="30"/>
        </w:rPr>
        <w:t>，由征信机构在其征信系统中记录。</w:t>
      </w:r>
    </w:p>
    <w:p w:rsidR="00000000" w:rsidRDefault="00CD22A8">
      <w:pPr>
        <w:spacing w:line="500" w:lineRule="atLeast"/>
        <w:ind w:firstLine="600"/>
        <w:divId w:val="1760323583"/>
        <w:rPr>
          <w:rFonts w:hint="eastAsia"/>
          <w:sz w:val="30"/>
          <w:szCs w:val="30"/>
        </w:rPr>
      </w:pPr>
      <w:r>
        <w:rPr>
          <w:rFonts w:hint="eastAsia"/>
          <w:sz w:val="30"/>
          <w:szCs w:val="30"/>
        </w:rPr>
        <w:t>国家工作人员、人大代表、政协委员等被纳入失信被执行人名单的，人民法院有权将失信情况通报其所在单位和相关部门。国家机关、事业单位、国有企业等被纳入失信被执行人名单的，人民法院有权将失信情况通报其上级单位、主管部门或者履行出资人职责的机构。</w:t>
      </w:r>
    </w:p>
    <w:p w:rsidR="00000000" w:rsidRDefault="00CD22A8">
      <w:pPr>
        <w:spacing w:line="500" w:lineRule="atLeast"/>
        <w:ind w:firstLine="600"/>
        <w:divId w:val="1467310036"/>
        <w:rPr>
          <w:rFonts w:hint="eastAsia"/>
          <w:sz w:val="30"/>
          <w:szCs w:val="30"/>
        </w:rPr>
      </w:pPr>
      <w:r>
        <w:rPr>
          <w:rFonts w:hint="eastAsia"/>
          <w:sz w:val="30"/>
          <w:szCs w:val="30"/>
        </w:rPr>
        <w:t>七、被执行人隐藏、转移、故意毁损财产或者无偿转让财产、以明显不合理的低价转让财产，或者与他人串通，通过虚假诉讼、虚假仲裁、虚假和解等方式妨害执行，致使判决、裁定无法执行的，以拒不执行判决、裁定罪依法追究刑事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2A8" w:rsidRDefault="00CD22A8" w:rsidP="00CD22A8">
      <w:r>
        <w:separator/>
      </w:r>
    </w:p>
  </w:endnote>
  <w:endnote w:type="continuationSeparator" w:id="0">
    <w:p w:rsidR="00CD22A8" w:rsidRDefault="00CD22A8" w:rsidP="00CD2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2A8" w:rsidRDefault="00CD22A8" w:rsidP="00CD22A8">
      <w:r>
        <w:separator/>
      </w:r>
    </w:p>
  </w:footnote>
  <w:footnote w:type="continuationSeparator" w:id="0">
    <w:p w:rsidR="00CD22A8" w:rsidRDefault="00CD22A8" w:rsidP="00CD22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D22A8"/>
    <w:rsid w:val="00CD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D22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22A8"/>
    <w:rPr>
      <w:rFonts w:ascii="宋体" w:eastAsia="宋体" w:hAnsi="宋体" w:cs="宋体"/>
      <w:sz w:val="18"/>
      <w:szCs w:val="18"/>
    </w:rPr>
  </w:style>
  <w:style w:type="paragraph" w:styleId="a5">
    <w:name w:val="footer"/>
    <w:basedOn w:val="a"/>
    <w:link w:val="a6"/>
    <w:uiPriority w:val="99"/>
    <w:unhideWhenUsed/>
    <w:rsid w:val="00CD22A8"/>
    <w:pPr>
      <w:tabs>
        <w:tab w:val="center" w:pos="4153"/>
        <w:tab w:val="right" w:pos="8306"/>
      </w:tabs>
      <w:snapToGrid w:val="0"/>
    </w:pPr>
    <w:rPr>
      <w:sz w:val="18"/>
      <w:szCs w:val="18"/>
    </w:rPr>
  </w:style>
  <w:style w:type="character" w:customStyle="1" w:styleId="a6">
    <w:name w:val="页脚 字符"/>
    <w:basedOn w:val="a0"/>
    <w:link w:val="a5"/>
    <w:uiPriority w:val="99"/>
    <w:rsid w:val="00CD22A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5852">
      <w:marLeft w:val="0"/>
      <w:marRight w:val="0"/>
      <w:marTop w:val="10"/>
      <w:marBottom w:val="10"/>
      <w:divBdr>
        <w:top w:val="none" w:sz="0" w:space="0" w:color="auto"/>
        <w:left w:val="none" w:sz="0" w:space="0" w:color="auto"/>
        <w:bottom w:val="none" w:sz="0" w:space="0" w:color="auto"/>
        <w:right w:val="none" w:sz="0" w:space="0" w:color="auto"/>
      </w:divBdr>
    </w:div>
    <w:div w:id="41250287">
      <w:marLeft w:val="0"/>
      <w:marRight w:val="0"/>
      <w:marTop w:val="10"/>
      <w:marBottom w:val="10"/>
      <w:divBdr>
        <w:top w:val="none" w:sz="0" w:space="0" w:color="auto"/>
        <w:left w:val="none" w:sz="0" w:space="0" w:color="auto"/>
        <w:bottom w:val="none" w:sz="0" w:space="0" w:color="auto"/>
        <w:right w:val="none" w:sz="0" w:space="0" w:color="auto"/>
      </w:divBdr>
    </w:div>
    <w:div w:id="165633404">
      <w:marLeft w:val="0"/>
      <w:marRight w:val="0"/>
      <w:marTop w:val="10"/>
      <w:marBottom w:val="10"/>
      <w:divBdr>
        <w:top w:val="none" w:sz="0" w:space="0" w:color="auto"/>
        <w:left w:val="none" w:sz="0" w:space="0" w:color="auto"/>
        <w:bottom w:val="none" w:sz="0" w:space="0" w:color="auto"/>
        <w:right w:val="none" w:sz="0" w:space="0" w:color="auto"/>
      </w:divBdr>
    </w:div>
    <w:div w:id="183984357">
      <w:marLeft w:val="0"/>
      <w:marRight w:val="0"/>
      <w:marTop w:val="10"/>
      <w:marBottom w:val="10"/>
      <w:divBdr>
        <w:top w:val="none" w:sz="0" w:space="0" w:color="auto"/>
        <w:left w:val="none" w:sz="0" w:space="0" w:color="auto"/>
        <w:bottom w:val="none" w:sz="0" w:space="0" w:color="auto"/>
        <w:right w:val="none" w:sz="0" w:space="0" w:color="auto"/>
      </w:divBdr>
    </w:div>
    <w:div w:id="192885861">
      <w:marLeft w:val="0"/>
      <w:marRight w:val="0"/>
      <w:marTop w:val="10"/>
      <w:marBottom w:val="10"/>
      <w:divBdr>
        <w:top w:val="none" w:sz="0" w:space="0" w:color="auto"/>
        <w:left w:val="none" w:sz="0" w:space="0" w:color="auto"/>
        <w:bottom w:val="none" w:sz="0" w:space="0" w:color="auto"/>
        <w:right w:val="none" w:sz="0" w:space="0" w:color="auto"/>
      </w:divBdr>
    </w:div>
    <w:div w:id="207643137">
      <w:marLeft w:val="0"/>
      <w:marRight w:val="0"/>
      <w:marTop w:val="10"/>
      <w:marBottom w:val="10"/>
      <w:divBdr>
        <w:top w:val="none" w:sz="0" w:space="0" w:color="auto"/>
        <w:left w:val="none" w:sz="0" w:space="0" w:color="auto"/>
        <w:bottom w:val="none" w:sz="0" w:space="0" w:color="auto"/>
        <w:right w:val="none" w:sz="0" w:space="0" w:color="auto"/>
      </w:divBdr>
    </w:div>
    <w:div w:id="222377127">
      <w:marLeft w:val="0"/>
      <w:marRight w:val="0"/>
      <w:marTop w:val="10"/>
      <w:marBottom w:val="10"/>
      <w:divBdr>
        <w:top w:val="none" w:sz="0" w:space="0" w:color="auto"/>
        <w:left w:val="none" w:sz="0" w:space="0" w:color="auto"/>
        <w:bottom w:val="none" w:sz="0" w:space="0" w:color="auto"/>
        <w:right w:val="none" w:sz="0" w:space="0" w:color="auto"/>
      </w:divBdr>
    </w:div>
    <w:div w:id="222644297">
      <w:marLeft w:val="0"/>
      <w:marRight w:val="0"/>
      <w:marTop w:val="10"/>
      <w:marBottom w:val="10"/>
      <w:divBdr>
        <w:top w:val="none" w:sz="0" w:space="0" w:color="auto"/>
        <w:left w:val="none" w:sz="0" w:space="0" w:color="auto"/>
        <w:bottom w:val="none" w:sz="0" w:space="0" w:color="auto"/>
        <w:right w:val="none" w:sz="0" w:space="0" w:color="auto"/>
      </w:divBdr>
    </w:div>
    <w:div w:id="256720442">
      <w:marLeft w:val="0"/>
      <w:marRight w:val="0"/>
      <w:marTop w:val="10"/>
      <w:marBottom w:val="10"/>
      <w:divBdr>
        <w:top w:val="none" w:sz="0" w:space="0" w:color="auto"/>
        <w:left w:val="none" w:sz="0" w:space="0" w:color="auto"/>
        <w:bottom w:val="none" w:sz="0" w:space="0" w:color="auto"/>
        <w:right w:val="none" w:sz="0" w:space="0" w:color="auto"/>
      </w:divBdr>
    </w:div>
    <w:div w:id="260914873">
      <w:marLeft w:val="0"/>
      <w:marRight w:val="0"/>
      <w:marTop w:val="10"/>
      <w:marBottom w:val="10"/>
      <w:divBdr>
        <w:top w:val="none" w:sz="0" w:space="0" w:color="auto"/>
        <w:left w:val="none" w:sz="0" w:space="0" w:color="auto"/>
        <w:bottom w:val="none" w:sz="0" w:space="0" w:color="auto"/>
        <w:right w:val="none" w:sz="0" w:space="0" w:color="auto"/>
      </w:divBdr>
    </w:div>
    <w:div w:id="318077197">
      <w:marLeft w:val="0"/>
      <w:marRight w:val="0"/>
      <w:marTop w:val="10"/>
      <w:marBottom w:val="10"/>
      <w:divBdr>
        <w:top w:val="none" w:sz="0" w:space="0" w:color="auto"/>
        <w:left w:val="none" w:sz="0" w:space="0" w:color="auto"/>
        <w:bottom w:val="none" w:sz="0" w:space="0" w:color="auto"/>
        <w:right w:val="none" w:sz="0" w:space="0" w:color="auto"/>
      </w:divBdr>
    </w:div>
    <w:div w:id="325205296">
      <w:marLeft w:val="0"/>
      <w:marRight w:val="0"/>
      <w:marTop w:val="10"/>
      <w:marBottom w:val="10"/>
      <w:divBdr>
        <w:top w:val="none" w:sz="0" w:space="0" w:color="auto"/>
        <w:left w:val="none" w:sz="0" w:space="0" w:color="auto"/>
        <w:bottom w:val="none" w:sz="0" w:space="0" w:color="auto"/>
        <w:right w:val="none" w:sz="0" w:space="0" w:color="auto"/>
      </w:divBdr>
    </w:div>
    <w:div w:id="439960095">
      <w:marLeft w:val="0"/>
      <w:marRight w:val="0"/>
      <w:marTop w:val="10"/>
      <w:marBottom w:val="10"/>
      <w:divBdr>
        <w:top w:val="none" w:sz="0" w:space="0" w:color="auto"/>
        <w:left w:val="none" w:sz="0" w:space="0" w:color="auto"/>
        <w:bottom w:val="none" w:sz="0" w:space="0" w:color="auto"/>
        <w:right w:val="none" w:sz="0" w:space="0" w:color="auto"/>
      </w:divBdr>
    </w:div>
    <w:div w:id="440687571">
      <w:marLeft w:val="0"/>
      <w:marRight w:val="720"/>
      <w:marTop w:val="10"/>
      <w:marBottom w:val="10"/>
      <w:divBdr>
        <w:top w:val="none" w:sz="0" w:space="0" w:color="auto"/>
        <w:left w:val="none" w:sz="0" w:space="0" w:color="auto"/>
        <w:bottom w:val="none" w:sz="0" w:space="0" w:color="auto"/>
        <w:right w:val="none" w:sz="0" w:space="0" w:color="auto"/>
      </w:divBdr>
    </w:div>
    <w:div w:id="501119587">
      <w:marLeft w:val="0"/>
      <w:marRight w:val="0"/>
      <w:marTop w:val="10"/>
      <w:marBottom w:val="10"/>
      <w:divBdr>
        <w:top w:val="none" w:sz="0" w:space="0" w:color="auto"/>
        <w:left w:val="none" w:sz="0" w:space="0" w:color="auto"/>
        <w:bottom w:val="none" w:sz="0" w:space="0" w:color="auto"/>
        <w:right w:val="none" w:sz="0" w:space="0" w:color="auto"/>
      </w:divBdr>
    </w:div>
    <w:div w:id="507526157">
      <w:marLeft w:val="0"/>
      <w:marRight w:val="0"/>
      <w:marTop w:val="10"/>
      <w:marBottom w:val="10"/>
      <w:divBdr>
        <w:top w:val="none" w:sz="0" w:space="0" w:color="auto"/>
        <w:left w:val="none" w:sz="0" w:space="0" w:color="auto"/>
        <w:bottom w:val="none" w:sz="0" w:space="0" w:color="auto"/>
        <w:right w:val="none" w:sz="0" w:space="0" w:color="auto"/>
      </w:divBdr>
    </w:div>
    <w:div w:id="562107545">
      <w:marLeft w:val="0"/>
      <w:marRight w:val="0"/>
      <w:marTop w:val="10"/>
      <w:marBottom w:val="10"/>
      <w:divBdr>
        <w:top w:val="none" w:sz="0" w:space="0" w:color="auto"/>
        <w:left w:val="none" w:sz="0" w:space="0" w:color="auto"/>
        <w:bottom w:val="none" w:sz="0" w:space="0" w:color="auto"/>
        <w:right w:val="none" w:sz="0" w:space="0" w:color="auto"/>
      </w:divBdr>
    </w:div>
    <w:div w:id="592325174">
      <w:marLeft w:val="0"/>
      <w:marRight w:val="0"/>
      <w:marTop w:val="10"/>
      <w:marBottom w:val="10"/>
      <w:divBdr>
        <w:top w:val="none" w:sz="0" w:space="0" w:color="auto"/>
        <w:left w:val="none" w:sz="0" w:space="0" w:color="auto"/>
        <w:bottom w:val="none" w:sz="0" w:space="0" w:color="auto"/>
        <w:right w:val="none" w:sz="0" w:space="0" w:color="auto"/>
      </w:divBdr>
    </w:div>
    <w:div w:id="598879597">
      <w:marLeft w:val="0"/>
      <w:marRight w:val="0"/>
      <w:marTop w:val="10"/>
      <w:marBottom w:val="10"/>
      <w:divBdr>
        <w:top w:val="none" w:sz="0" w:space="0" w:color="auto"/>
        <w:left w:val="none" w:sz="0" w:space="0" w:color="auto"/>
        <w:bottom w:val="none" w:sz="0" w:space="0" w:color="auto"/>
        <w:right w:val="none" w:sz="0" w:space="0" w:color="auto"/>
      </w:divBdr>
    </w:div>
    <w:div w:id="630401352">
      <w:marLeft w:val="0"/>
      <w:marRight w:val="0"/>
      <w:marTop w:val="10"/>
      <w:marBottom w:val="10"/>
      <w:divBdr>
        <w:top w:val="none" w:sz="0" w:space="0" w:color="auto"/>
        <w:left w:val="none" w:sz="0" w:space="0" w:color="auto"/>
        <w:bottom w:val="none" w:sz="0" w:space="0" w:color="auto"/>
        <w:right w:val="none" w:sz="0" w:space="0" w:color="auto"/>
      </w:divBdr>
    </w:div>
    <w:div w:id="662394190">
      <w:marLeft w:val="0"/>
      <w:marRight w:val="0"/>
      <w:marTop w:val="10"/>
      <w:marBottom w:val="10"/>
      <w:divBdr>
        <w:top w:val="none" w:sz="0" w:space="0" w:color="auto"/>
        <w:left w:val="none" w:sz="0" w:space="0" w:color="auto"/>
        <w:bottom w:val="none" w:sz="0" w:space="0" w:color="auto"/>
        <w:right w:val="none" w:sz="0" w:space="0" w:color="auto"/>
      </w:divBdr>
    </w:div>
    <w:div w:id="723605502">
      <w:marLeft w:val="0"/>
      <w:marRight w:val="0"/>
      <w:marTop w:val="10"/>
      <w:marBottom w:val="10"/>
      <w:divBdr>
        <w:top w:val="none" w:sz="0" w:space="0" w:color="auto"/>
        <w:left w:val="none" w:sz="0" w:space="0" w:color="auto"/>
        <w:bottom w:val="none" w:sz="0" w:space="0" w:color="auto"/>
        <w:right w:val="none" w:sz="0" w:space="0" w:color="auto"/>
      </w:divBdr>
    </w:div>
    <w:div w:id="768043525">
      <w:marLeft w:val="0"/>
      <w:marRight w:val="0"/>
      <w:marTop w:val="10"/>
      <w:marBottom w:val="10"/>
      <w:divBdr>
        <w:top w:val="none" w:sz="0" w:space="0" w:color="auto"/>
        <w:left w:val="none" w:sz="0" w:space="0" w:color="auto"/>
        <w:bottom w:val="none" w:sz="0" w:space="0" w:color="auto"/>
        <w:right w:val="none" w:sz="0" w:space="0" w:color="auto"/>
      </w:divBdr>
    </w:div>
    <w:div w:id="772436889">
      <w:marLeft w:val="0"/>
      <w:marRight w:val="0"/>
      <w:marTop w:val="10"/>
      <w:marBottom w:val="10"/>
      <w:divBdr>
        <w:top w:val="none" w:sz="0" w:space="0" w:color="auto"/>
        <w:left w:val="none" w:sz="0" w:space="0" w:color="auto"/>
        <w:bottom w:val="none" w:sz="0" w:space="0" w:color="auto"/>
        <w:right w:val="none" w:sz="0" w:space="0" w:color="auto"/>
      </w:divBdr>
    </w:div>
    <w:div w:id="803160627">
      <w:marLeft w:val="0"/>
      <w:marRight w:val="0"/>
      <w:marTop w:val="10"/>
      <w:marBottom w:val="10"/>
      <w:divBdr>
        <w:top w:val="none" w:sz="0" w:space="0" w:color="auto"/>
        <w:left w:val="none" w:sz="0" w:space="0" w:color="auto"/>
        <w:bottom w:val="none" w:sz="0" w:space="0" w:color="auto"/>
        <w:right w:val="none" w:sz="0" w:space="0" w:color="auto"/>
      </w:divBdr>
    </w:div>
    <w:div w:id="833762399">
      <w:marLeft w:val="0"/>
      <w:marRight w:val="0"/>
      <w:marTop w:val="10"/>
      <w:marBottom w:val="10"/>
      <w:divBdr>
        <w:top w:val="none" w:sz="0" w:space="0" w:color="auto"/>
        <w:left w:val="none" w:sz="0" w:space="0" w:color="auto"/>
        <w:bottom w:val="none" w:sz="0" w:space="0" w:color="auto"/>
        <w:right w:val="none" w:sz="0" w:space="0" w:color="auto"/>
      </w:divBdr>
    </w:div>
    <w:div w:id="843277728">
      <w:marLeft w:val="0"/>
      <w:marRight w:val="0"/>
      <w:marTop w:val="10"/>
      <w:marBottom w:val="10"/>
      <w:divBdr>
        <w:top w:val="none" w:sz="0" w:space="0" w:color="auto"/>
        <w:left w:val="none" w:sz="0" w:space="0" w:color="auto"/>
        <w:bottom w:val="none" w:sz="0" w:space="0" w:color="auto"/>
        <w:right w:val="none" w:sz="0" w:space="0" w:color="auto"/>
      </w:divBdr>
    </w:div>
    <w:div w:id="866410655">
      <w:marLeft w:val="0"/>
      <w:marRight w:val="0"/>
      <w:marTop w:val="10"/>
      <w:marBottom w:val="10"/>
      <w:divBdr>
        <w:top w:val="none" w:sz="0" w:space="0" w:color="auto"/>
        <w:left w:val="none" w:sz="0" w:space="0" w:color="auto"/>
        <w:bottom w:val="none" w:sz="0" w:space="0" w:color="auto"/>
        <w:right w:val="none" w:sz="0" w:space="0" w:color="auto"/>
      </w:divBdr>
    </w:div>
    <w:div w:id="868028139">
      <w:marLeft w:val="0"/>
      <w:marRight w:val="0"/>
      <w:marTop w:val="10"/>
      <w:marBottom w:val="10"/>
      <w:divBdr>
        <w:top w:val="none" w:sz="0" w:space="0" w:color="auto"/>
        <w:left w:val="none" w:sz="0" w:space="0" w:color="auto"/>
        <w:bottom w:val="none" w:sz="0" w:space="0" w:color="auto"/>
        <w:right w:val="none" w:sz="0" w:space="0" w:color="auto"/>
      </w:divBdr>
    </w:div>
    <w:div w:id="871574453">
      <w:marLeft w:val="0"/>
      <w:marRight w:val="0"/>
      <w:marTop w:val="10"/>
      <w:marBottom w:val="10"/>
      <w:divBdr>
        <w:top w:val="none" w:sz="0" w:space="0" w:color="auto"/>
        <w:left w:val="none" w:sz="0" w:space="0" w:color="auto"/>
        <w:bottom w:val="none" w:sz="0" w:space="0" w:color="auto"/>
        <w:right w:val="none" w:sz="0" w:space="0" w:color="auto"/>
      </w:divBdr>
    </w:div>
    <w:div w:id="894270184">
      <w:marLeft w:val="0"/>
      <w:marRight w:val="0"/>
      <w:marTop w:val="10"/>
      <w:marBottom w:val="10"/>
      <w:divBdr>
        <w:top w:val="none" w:sz="0" w:space="0" w:color="auto"/>
        <w:left w:val="none" w:sz="0" w:space="0" w:color="auto"/>
        <w:bottom w:val="none" w:sz="0" w:space="0" w:color="auto"/>
        <w:right w:val="none" w:sz="0" w:space="0" w:color="auto"/>
      </w:divBdr>
    </w:div>
    <w:div w:id="894270841">
      <w:marLeft w:val="0"/>
      <w:marRight w:val="0"/>
      <w:marTop w:val="10"/>
      <w:marBottom w:val="10"/>
      <w:divBdr>
        <w:top w:val="none" w:sz="0" w:space="0" w:color="auto"/>
        <w:left w:val="none" w:sz="0" w:space="0" w:color="auto"/>
        <w:bottom w:val="none" w:sz="0" w:space="0" w:color="auto"/>
        <w:right w:val="none" w:sz="0" w:space="0" w:color="auto"/>
      </w:divBdr>
    </w:div>
    <w:div w:id="898251449">
      <w:marLeft w:val="0"/>
      <w:marRight w:val="0"/>
      <w:marTop w:val="10"/>
      <w:marBottom w:val="10"/>
      <w:divBdr>
        <w:top w:val="none" w:sz="0" w:space="0" w:color="auto"/>
        <w:left w:val="none" w:sz="0" w:space="0" w:color="auto"/>
        <w:bottom w:val="none" w:sz="0" w:space="0" w:color="auto"/>
        <w:right w:val="none" w:sz="0" w:space="0" w:color="auto"/>
      </w:divBdr>
    </w:div>
    <w:div w:id="947353921">
      <w:marLeft w:val="0"/>
      <w:marRight w:val="0"/>
      <w:marTop w:val="10"/>
      <w:marBottom w:val="10"/>
      <w:divBdr>
        <w:top w:val="none" w:sz="0" w:space="0" w:color="auto"/>
        <w:left w:val="none" w:sz="0" w:space="0" w:color="auto"/>
        <w:bottom w:val="none" w:sz="0" w:space="0" w:color="auto"/>
        <w:right w:val="none" w:sz="0" w:space="0" w:color="auto"/>
      </w:divBdr>
    </w:div>
    <w:div w:id="970792007">
      <w:marLeft w:val="0"/>
      <w:marRight w:val="0"/>
      <w:marTop w:val="10"/>
      <w:marBottom w:val="10"/>
      <w:divBdr>
        <w:top w:val="none" w:sz="0" w:space="0" w:color="auto"/>
        <w:left w:val="none" w:sz="0" w:space="0" w:color="auto"/>
        <w:bottom w:val="none" w:sz="0" w:space="0" w:color="auto"/>
        <w:right w:val="none" w:sz="0" w:space="0" w:color="auto"/>
      </w:divBdr>
    </w:div>
    <w:div w:id="993946546">
      <w:marLeft w:val="0"/>
      <w:marRight w:val="0"/>
      <w:marTop w:val="10"/>
      <w:marBottom w:val="10"/>
      <w:divBdr>
        <w:top w:val="none" w:sz="0" w:space="0" w:color="auto"/>
        <w:left w:val="none" w:sz="0" w:space="0" w:color="auto"/>
        <w:bottom w:val="none" w:sz="0" w:space="0" w:color="auto"/>
        <w:right w:val="none" w:sz="0" w:space="0" w:color="auto"/>
      </w:divBdr>
    </w:div>
    <w:div w:id="1033926109">
      <w:marLeft w:val="0"/>
      <w:marRight w:val="0"/>
      <w:marTop w:val="10"/>
      <w:marBottom w:val="10"/>
      <w:divBdr>
        <w:top w:val="none" w:sz="0" w:space="0" w:color="auto"/>
        <w:left w:val="none" w:sz="0" w:space="0" w:color="auto"/>
        <w:bottom w:val="none" w:sz="0" w:space="0" w:color="auto"/>
        <w:right w:val="none" w:sz="0" w:space="0" w:color="auto"/>
      </w:divBdr>
    </w:div>
    <w:div w:id="1037000593">
      <w:marLeft w:val="0"/>
      <w:marRight w:val="0"/>
      <w:marTop w:val="10"/>
      <w:marBottom w:val="10"/>
      <w:divBdr>
        <w:top w:val="none" w:sz="0" w:space="0" w:color="auto"/>
        <w:left w:val="none" w:sz="0" w:space="0" w:color="auto"/>
        <w:bottom w:val="none" w:sz="0" w:space="0" w:color="auto"/>
        <w:right w:val="none" w:sz="0" w:space="0" w:color="auto"/>
      </w:divBdr>
    </w:div>
    <w:div w:id="1039550241">
      <w:marLeft w:val="0"/>
      <w:marRight w:val="0"/>
      <w:marTop w:val="10"/>
      <w:marBottom w:val="10"/>
      <w:divBdr>
        <w:top w:val="none" w:sz="0" w:space="0" w:color="auto"/>
        <w:left w:val="none" w:sz="0" w:space="0" w:color="auto"/>
        <w:bottom w:val="none" w:sz="0" w:space="0" w:color="auto"/>
        <w:right w:val="none" w:sz="0" w:space="0" w:color="auto"/>
      </w:divBdr>
    </w:div>
    <w:div w:id="1040475885">
      <w:marLeft w:val="0"/>
      <w:marRight w:val="0"/>
      <w:marTop w:val="10"/>
      <w:marBottom w:val="10"/>
      <w:divBdr>
        <w:top w:val="none" w:sz="0" w:space="0" w:color="auto"/>
        <w:left w:val="none" w:sz="0" w:space="0" w:color="auto"/>
        <w:bottom w:val="none" w:sz="0" w:space="0" w:color="auto"/>
        <w:right w:val="none" w:sz="0" w:space="0" w:color="auto"/>
      </w:divBdr>
    </w:div>
    <w:div w:id="1094011064">
      <w:marLeft w:val="0"/>
      <w:marRight w:val="0"/>
      <w:marTop w:val="10"/>
      <w:marBottom w:val="10"/>
      <w:divBdr>
        <w:top w:val="none" w:sz="0" w:space="0" w:color="auto"/>
        <w:left w:val="none" w:sz="0" w:space="0" w:color="auto"/>
        <w:bottom w:val="none" w:sz="0" w:space="0" w:color="auto"/>
        <w:right w:val="none" w:sz="0" w:space="0" w:color="auto"/>
      </w:divBdr>
    </w:div>
    <w:div w:id="1101413233">
      <w:marLeft w:val="0"/>
      <w:marRight w:val="0"/>
      <w:marTop w:val="10"/>
      <w:marBottom w:val="10"/>
      <w:divBdr>
        <w:top w:val="none" w:sz="0" w:space="0" w:color="auto"/>
        <w:left w:val="none" w:sz="0" w:space="0" w:color="auto"/>
        <w:bottom w:val="none" w:sz="0" w:space="0" w:color="auto"/>
        <w:right w:val="none" w:sz="0" w:space="0" w:color="auto"/>
      </w:divBdr>
    </w:div>
    <w:div w:id="1131706150">
      <w:marLeft w:val="0"/>
      <w:marRight w:val="0"/>
      <w:marTop w:val="10"/>
      <w:marBottom w:val="10"/>
      <w:divBdr>
        <w:top w:val="none" w:sz="0" w:space="0" w:color="auto"/>
        <w:left w:val="none" w:sz="0" w:space="0" w:color="auto"/>
        <w:bottom w:val="none" w:sz="0" w:space="0" w:color="auto"/>
        <w:right w:val="none" w:sz="0" w:space="0" w:color="auto"/>
      </w:divBdr>
    </w:div>
    <w:div w:id="1138381084">
      <w:marLeft w:val="0"/>
      <w:marRight w:val="0"/>
      <w:marTop w:val="10"/>
      <w:marBottom w:val="10"/>
      <w:divBdr>
        <w:top w:val="none" w:sz="0" w:space="0" w:color="auto"/>
        <w:left w:val="none" w:sz="0" w:space="0" w:color="auto"/>
        <w:bottom w:val="none" w:sz="0" w:space="0" w:color="auto"/>
        <w:right w:val="none" w:sz="0" w:space="0" w:color="auto"/>
      </w:divBdr>
    </w:div>
    <w:div w:id="1164129593">
      <w:marLeft w:val="0"/>
      <w:marRight w:val="720"/>
      <w:marTop w:val="10"/>
      <w:marBottom w:val="10"/>
      <w:divBdr>
        <w:top w:val="none" w:sz="0" w:space="0" w:color="auto"/>
        <w:left w:val="none" w:sz="0" w:space="0" w:color="auto"/>
        <w:bottom w:val="none" w:sz="0" w:space="0" w:color="auto"/>
        <w:right w:val="none" w:sz="0" w:space="0" w:color="auto"/>
      </w:divBdr>
    </w:div>
    <w:div w:id="1174757966">
      <w:marLeft w:val="0"/>
      <w:marRight w:val="0"/>
      <w:marTop w:val="10"/>
      <w:marBottom w:val="10"/>
      <w:divBdr>
        <w:top w:val="none" w:sz="0" w:space="0" w:color="auto"/>
        <w:left w:val="none" w:sz="0" w:space="0" w:color="auto"/>
        <w:bottom w:val="none" w:sz="0" w:space="0" w:color="auto"/>
        <w:right w:val="none" w:sz="0" w:space="0" w:color="auto"/>
      </w:divBdr>
    </w:div>
    <w:div w:id="1222909859">
      <w:marLeft w:val="0"/>
      <w:marRight w:val="0"/>
      <w:marTop w:val="10"/>
      <w:marBottom w:val="10"/>
      <w:divBdr>
        <w:top w:val="none" w:sz="0" w:space="0" w:color="auto"/>
        <w:left w:val="none" w:sz="0" w:space="0" w:color="auto"/>
        <w:bottom w:val="none" w:sz="0" w:space="0" w:color="auto"/>
        <w:right w:val="none" w:sz="0" w:space="0" w:color="auto"/>
      </w:divBdr>
    </w:div>
    <w:div w:id="1229075879">
      <w:marLeft w:val="0"/>
      <w:marRight w:val="0"/>
      <w:marTop w:val="10"/>
      <w:marBottom w:val="10"/>
      <w:divBdr>
        <w:top w:val="none" w:sz="0" w:space="0" w:color="auto"/>
        <w:left w:val="none" w:sz="0" w:space="0" w:color="auto"/>
        <w:bottom w:val="none" w:sz="0" w:space="0" w:color="auto"/>
        <w:right w:val="none" w:sz="0" w:space="0" w:color="auto"/>
      </w:divBdr>
    </w:div>
    <w:div w:id="1229220595">
      <w:marLeft w:val="0"/>
      <w:marRight w:val="0"/>
      <w:marTop w:val="10"/>
      <w:marBottom w:val="10"/>
      <w:divBdr>
        <w:top w:val="none" w:sz="0" w:space="0" w:color="auto"/>
        <w:left w:val="none" w:sz="0" w:space="0" w:color="auto"/>
        <w:bottom w:val="none" w:sz="0" w:space="0" w:color="auto"/>
        <w:right w:val="none" w:sz="0" w:space="0" w:color="auto"/>
      </w:divBdr>
    </w:div>
    <w:div w:id="1287007963">
      <w:marLeft w:val="0"/>
      <w:marRight w:val="0"/>
      <w:marTop w:val="10"/>
      <w:marBottom w:val="10"/>
      <w:divBdr>
        <w:top w:val="none" w:sz="0" w:space="0" w:color="auto"/>
        <w:left w:val="none" w:sz="0" w:space="0" w:color="auto"/>
        <w:bottom w:val="none" w:sz="0" w:space="0" w:color="auto"/>
        <w:right w:val="none" w:sz="0" w:space="0" w:color="auto"/>
      </w:divBdr>
    </w:div>
    <w:div w:id="1307391256">
      <w:marLeft w:val="0"/>
      <w:marRight w:val="0"/>
      <w:marTop w:val="10"/>
      <w:marBottom w:val="10"/>
      <w:divBdr>
        <w:top w:val="none" w:sz="0" w:space="0" w:color="auto"/>
        <w:left w:val="none" w:sz="0" w:space="0" w:color="auto"/>
        <w:bottom w:val="none" w:sz="0" w:space="0" w:color="auto"/>
        <w:right w:val="none" w:sz="0" w:space="0" w:color="auto"/>
      </w:divBdr>
    </w:div>
    <w:div w:id="1336230100">
      <w:marLeft w:val="0"/>
      <w:marRight w:val="0"/>
      <w:marTop w:val="10"/>
      <w:marBottom w:val="10"/>
      <w:divBdr>
        <w:top w:val="none" w:sz="0" w:space="0" w:color="auto"/>
        <w:left w:val="none" w:sz="0" w:space="0" w:color="auto"/>
        <w:bottom w:val="none" w:sz="0" w:space="0" w:color="auto"/>
        <w:right w:val="none" w:sz="0" w:space="0" w:color="auto"/>
      </w:divBdr>
    </w:div>
    <w:div w:id="1343976088">
      <w:marLeft w:val="0"/>
      <w:marRight w:val="0"/>
      <w:marTop w:val="10"/>
      <w:marBottom w:val="10"/>
      <w:divBdr>
        <w:top w:val="none" w:sz="0" w:space="0" w:color="auto"/>
        <w:left w:val="none" w:sz="0" w:space="0" w:color="auto"/>
        <w:bottom w:val="none" w:sz="0" w:space="0" w:color="auto"/>
        <w:right w:val="none" w:sz="0" w:space="0" w:color="auto"/>
      </w:divBdr>
    </w:div>
    <w:div w:id="1356804563">
      <w:marLeft w:val="0"/>
      <w:marRight w:val="0"/>
      <w:marTop w:val="10"/>
      <w:marBottom w:val="10"/>
      <w:divBdr>
        <w:top w:val="none" w:sz="0" w:space="0" w:color="auto"/>
        <w:left w:val="none" w:sz="0" w:space="0" w:color="auto"/>
        <w:bottom w:val="none" w:sz="0" w:space="0" w:color="auto"/>
        <w:right w:val="none" w:sz="0" w:space="0" w:color="auto"/>
      </w:divBdr>
    </w:div>
    <w:div w:id="1366370929">
      <w:marLeft w:val="0"/>
      <w:marRight w:val="0"/>
      <w:marTop w:val="10"/>
      <w:marBottom w:val="10"/>
      <w:divBdr>
        <w:top w:val="none" w:sz="0" w:space="0" w:color="auto"/>
        <w:left w:val="none" w:sz="0" w:space="0" w:color="auto"/>
        <w:bottom w:val="none" w:sz="0" w:space="0" w:color="auto"/>
        <w:right w:val="none" w:sz="0" w:space="0" w:color="auto"/>
      </w:divBdr>
    </w:div>
    <w:div w:id="1418746671">
      <w:marLeft w:val="0"/>
      <w:marRight w:val="720"/>
      <w:marTop w:val="10"/>
      <w:marBottom w:val="10"/>
      <w:divBdr>
        <w:top w:val="none" w:sz="0" w:space="0" w:color="auto"/>
        <w:left w:val="none" w:sz="0" w:space="0" w:color="auto"/>
        <w:bottom w:val="none" w:sz="0" w:space="0" w:color="auto"/>
        <w:right w:val="none" w:sz="0" w:space="0" w:color="auto"/>
      </w:divBdr>
    </w:div>
    <w:div w:id="1420832968">
      <w:marLeft w:val="0"/>
      <w:marRight w:val="0"/>
      <w:marTop w:val="10"/>
      <w:marBottom w:val="10"/>
      <w:divBdr>
        <w:top w:val="none" w:sz="0" w:space="0" w:color="auto"/>
        <w:left w:val="none" w:sz="0" w:space="0" w:color="auto"/>
        <w:bottom w:val="none" w:sz="0" w:space="0" w:color="auto"/>
        <w:right w:val="none" w:sz="0" w:space="0" w:color="auto"/>
      </w:divBdr>
    </w:div>
    <w:div w:id="1430783323">
      <w:marLeft w:val="0"/>
      <w:marRight w:val="0"/>
      <w:marTop w:val="10"/>
      <w:marBottom w:val="10"/>
      <w:divBdr>
        <w:top w:val="none" w:sz="0" w:space="0" w:color="auto"/>
        <w:left w:val="none" w:sz="0" w:space="0" w:color="auto"/>
        <w:bottom w:val="none" w:sz="0" w:space="0" w:color="auto"/>
        <w:right w:val="none" w:sz="0" w:space="0" w:color="auto"/>
      </w:divBdr>
    </w:div>
    <w:div w:id="1467310036">
      <w:marLeft w:val="0"/>
      <w:marRight w:val="0"/>
      <w:marTop w:val="10"/>
      <w:marBottom w:val="10"/>
      <w:divBdr>
        <w:top w:val="none" w:sz="0" w:space="0" w:color="auto"/>
        <w:left w:val="none" w:sz="0" w:space="0" w:color="auto"/>
        <w:bottom w:val="none" w:sz="0" w:space="0" w:color="auto"/>
        <w:right w:val="none" w:sz="0" w:space="0" w:color="auto"/>
      </w:divBdr>
    </w:div>
    <w:div w:id="1474516457">
      <w:marLeft w:val="0"/>
      <w:marRight w:val="0"/>
      <w:marTop w:val="10"/>
      <w:marBottom w:val="10"/>
      <w:divBdr>
        <w:top w:val="none" w:sz="0" w:space="0" w:color="auto"/>
        <w:left w:val="none" w:sz="0" w:space="0" w:color="auto"/>
        <w:bottom w:val="none" w:sz="0" w:space="0" w:color="auto"/>
        <w:right w:val="none" w:sz="0" w:space="0" w:color="auto"/>
      </w:divBdr>
    </w:div>
    <w:div w:id="1509366302">
      <w:marLeft w:val="0"/>
      <w:marRight w:val="0"/>
      <w:marTop w:val="10"/>
      <w:marBottom w:val="10"/>
      <w:divBdr>
        <w:top w:val="none" w:sz="0" w:space="0" w:color="auto"/>
        <w:left w:val="none" w:sz="0" w:space="0" w:color="auto"/>
        <w:bottom w:val="none" w:sz="0" w:space="0" w:color="auto"/>
        <w:right w:val="none" w:sz="0" w:space="0" w:color="auto"/>
      </w:divBdr>
    </w:div>
    <w:div w:id="1526019226">
      <w:marLeft w:val="0"/>
      <w:marRight w:val="0"/>
      <w:marTop w:val="10"/>
      <w:marBottom w:val="10"/>
      <w:divBdr>
        <w:top w:val="none" w:sz="0" w:space="0" w:color="auto"/>
        <w:left w:val="none" w:sz="0" w:space="0" w:color="auto"/>
        <w:bottom w:val="none" w:sz="0" w:space="0" w:color="auto"/>
        <w:right w:val="none" w:sz="0" w:space="0" w:color="auto"/>
      </w:divBdr>
    </w:div>
    <w:div w:id="1548026680">
      <w:marLeft w:val="0"/>
      <w:marRight w:val="0"/>
      <w:marTop w:val="10"/>
      <w:marBottom w:val="10"/>
      <w:divBdr>
        <w:top w:val="none" w:sz="0" w:space="0" w:color="auto"/>
        <w:left w:val="none" w:sz="0" w:space="0" w:color="auto"/>
        <w:bottom w:val="none" w:sz="0" w:space="0" w:color="auto"/>
        <w:right w:val="none" w:sz="0" w:space="0" w:color="auto"/>
      </w:divBdr>
    </w:div>
    <w:div w:id="1579897347">
      <w:marLeft w:val="0"/>
      <w:marRight w:val="0"/>
      <w:marTop w:val="10"/>
      <w:marBottom w:val="10"/>
      <w:divBdr>
        <w:top w:val="none" w:sz="0" w:space="0" w:color="auto"/>
        <w:left w:val="none" w:sz="0" w:space="0" w:color="auto"/>
        <w:bottom w:val="none" w:sz="0" w:space="0" w:color="auto"/>
        <w:right w:val="none" w:sz="0" w:space="0" w:color="auto"/>
      </w:divBdr>
    </w:div>
    <w:div w:id="1590656049">
      <w:marLeft w:val="0"/>
      <w:marRight w:val="720"/>
      <w:marTop w:val="10"/>
      <w:marBottom w:val="10"/>
      <w:divBdr>
        <w:top w:val="none" w:sz="0" w:space="0" w:color="auto"/>
        <w:left w:val="none" w:sz="0" w:space="0" w:color="auto"/>
        <w:bottom w:val="none" w:sz="0" w:space="0" w:color="auto"/>
        <w:right w:val="none" w:sz="0" w:space="0" w:color="auto"/>
      </w:divBdr>
    </w:div>
    <w:div w:id="1606033965">
      <w:marLeft w:val="0"/>
      <w:marRight w:val="0"/>
      <w:marTop w:val="10"/>
      <w:marBottom w:val="10"/>
      <w:divBdr>
        <w:top w:val="none" w:sz="0" w:space="0" w:color="auto"/>
        <w:left w:val="none" w:sz="0" w:space="0" w:color="auto"/>
        <w:bottom w:val="none" w:sz="0" w:space="0" w:color="auto"/>
        <w:right w:val="none" w:sz="0" w:space="0" w:color="auto"/>
      </w:divBdr>
    </w:div>
    <w:div w:id="1624264043">
      <w:marLeft w:val="0"/>
      <w:marRight w:val="0"/>
      <w:marTop w:val="10"/>
      <w:marBottom w:val="10"/>
      <w:divBdr>
        <w:top w:val="none" w:sz="0" w:space="0" w:color="auto"/>
        <w:left w:val="none" w:sz="0" w:space="0" w:color="auto"/>
        <w:bottom w:val="none" w:sz="0" w:space="0" w:color="auto"/>
        <w:right w:val="none" w:sz="0" w:space="0" w:color="auto"/>
      </w:divBdr>
    </w:div>
    <w:div w:id="1637442371">
      <w:marLeft w:val="0"/>
      <w:marRight w:val="720"/>
      <w:marTop w:val="10"/>
      <w:marBottom w:val="10"/>
      <w:divBdr>
        <w:top w:val="none" w:sz="0" w:space="0" w:color="auto"/>
        <w:left w:val="none" w:sz="0" w:space="0" w:color="auto"/>
        <w:bottom w:val="none" w:sz="0" w:space="0" w:color="auto"/>
        <w:right w:val="none" w:sz="0" w:space="0" w:color="auto"/>
      </w:divBdr>
    </w:div>
    <w:div w:id="1638100119">
      <w:marLeft w:val="0"/>
      <w:marRight w:val="0"/>
      <w:marTop w:val="10"/>
      <w:marBottom w:val="10"/>
      <w:divBdr>
        <w:top w:val="none" w:sz="0" w:space="0" w:color="auto"/>
        <w:left w:val="none" w:sz="0" w:space="0" w:color="auto"/>
        <w:bottom w:val="none" w:sz="0" w:space="0" w:color="auto"/>
        <w:right w:val="none" w:sz="0" w:space="0" w:color="auto"/>
      </w:divBdr>
    </w:div>
    <w:div w:id="1659961365">
      <w:marLeft w:val="0"/>
      <w:marRight w:val="0"/>
      <w:marTop w:val="10"/>
      <w:marBottom w:val="10"/>
      <w:divBdr>
        <w:top w:val="none" w:sz="0" w:space="0" w:color="auto"/>
        <w:left w:val="none" w:sz="0" w:space="0" w:color="auto"/>
        <w:bottom w:val="none" w:sz="0" w:space="0" w:color="auto"/>
        <w:right w:val="none" w:sz="0" w:space="0" w:color="auto"/>
      </w:divBdr>
    </w:div>
    <w:div w:id="1704136464">
      <w:marLeft w:val="0"/>
      <w:marRight w:val="0"/>
      <w:marTop w:val="10"/>
      <w:marBottom w:val="10"/>
      <w:divBdr>
        <w:top w:val="none" w:sz="0" w:space="0" w:color="auto"/>
        <w:left w:val="none" w:sz="0" w:space="0" w:color="auto"/>
        <w:bottom w:val="none" w:sz="0" w:space="0" w:color="auto"/>
        <w:right w:val="none" w:sz="0" w:space="0" w:color="auto"/>
      </w:divBdr>
    </w:div>
    <w:div w:id="1715961376">
      <w:marLeft w:val="0"/>
      <w:marRight w:val="0"/>
      <w:marTop w:val="10"/>
      <w:marBottom w:val="10"/>
      <w:divBdr>
        <w:top w:val="none" w:sz="0" w:space="0" w:color="auto"/>
        <w:left w:val="none" w:sz="0" w:space="0" w:color="auto"/>
        <w:bottom w:val="none" w:sz="0" w:space="0" w:color="auto"/>
        <w:right w:val="none" w:sz="0" w:space="0" w:color="auto"/>
      </w:divBdr>
    </w:div>
    <w:div w:id="1737818513">
      <w:marLeft w:val="0"/>
      <w:marRight w:val="0"/>
      <w:marTop w:val="10"/>
      <w:marBottom w:val="10"/>
      <w:divBdr>
        <w:top w:val="none" w:sz="0" w:space="0" w:color="auto"/>
        <w:left w:val="none" w:sz="0" w:space="0" w:color="auto"/>
        <w:bottom w:val="none" w:sz="0" w:space="0" w:color="auto"/>
        <w:right w:val="none" w:sz="0" w:space="0" w:color="auto"/>
      </w:divBdr>
    </w:div>
    <w:div w:id="1760323583">
      <w:marLeft w:val="0"/>
      <w:marRight w:val="0"/>
      <w:marTop w:val="10"/>
      <w:marBottom w:val="10"/>
      <w:divBdr>
        <w:top w:val="none" w:sz="0" w:space="0" w:color="auto"/>
        <w:left w:val="none" w:sz="0" w:space="0" w:color="auto"/>
        <w:bottom w:val="none" w:sz="0" w:space="0" w:color="auto"/>
        <w:right w:val="none" w:sz="0" w:space="0" w:color="auto"/>
      </w:divBdr>
    </w:div>
    <w:div w:id="1765371344">
      <w:marLeft w:val="0"/>
      <w:marRight w:val="0"/>
      <w:marTop w:val="10"/>
      <w:marBottom w:val="10"/>
      <w:divBdr>
        <w:top w:val="none" w:sz="0" w:space="0" w:color="auto"/>
        <w:left w:val="none" w:sz="0" w:space="0" w:color="auto"/>
        <w:bottom w:val="none" w:sz="0" w:space="0" w:color="auto"/>
        <w:right w:val="none" w:sz="0" w:space="0" w:color="auto"/>
      </w:divBdr>
    </w:div>
    <w:div w:id="1771579489">
      <w:marLeft w:val="0"/>
      <w:marRight w:val="0"/>
      <w:marTop w:val="10"/>
      <w:marBottom w:val="10"/>
      <w:divBdr>
        <w:top w:val="none" w:sz="0" w:space="0" w:color="auto"/>
        <w:left w:val="none" w:sz="0" w:space="0" w:color="auto"/>
        <w:bottom w:val="none" w:sz="0" w:space="0" w:color="auto"/>
        <w:right w:val="none" w:sz="0" w:space="0" w:color="auto"/>
      </w:divBdr>
    </w:div>
    <w:div w:id="1791124367">
      <w:marLeft w:val="0"/>
      <w:marRight w:val="0"/>
      <w:marTop w:val="10"/>
      <w:marBottom w:val="10"/>
      <w:divBdr>
        <w:top w:val="none" w:sz="0" w:space="0" w:color="auto"/>
        <w:left w:val="none" w:sz="0" w:space="0" w:color="auto"/>
        <w:bottom w:val="none" w:sz="0" w:space="0" w:color="auto"/>
        <w:right w:val="none" w:sz="0" w:space="0" w:color="auto"/>
      </w:divBdr>
    </w:div>
    <w:div w:id="1804611874">
      <w:marLeft w:val="0"/>
      <w:marRight w:val="0"/>
      <w:marTop w:val="10"/>
      <w:marBottom w:val="10"/>
      <w:divBdr>
        <w:top w:val="none" w:sz="0" w:space="0" w:color="auto"/>
        <w:left w:val="none" w:sz="0" w:space="0" w:color="auto"/>
        <w:bottom w:val="none" w:sz="0" w:space="0" w:color="auto"/>
        <w:right w:val="none" w:sz="0" w:space="0" w:color="auto"/>
      </w:divBdr>
    </w:div>
    <w:div w:id="1822965271">
      <w:marLeft w:val="0"/>
      <w:marRight w:val="0"/>
      <w:marTop w:val="10"/>
      <w:marBottom w:val="10"/>
      <w:divBdr>
        <w:top w:val="none" w:sz="0" w:space="0" w:color="auto"/>
        <w:left w:val="none" w:sz="0" w:space="0" w:color="auto"/>
        <w:bottom w:val="none" w:sz="0" w:space="0" w:color="auto"/>
        <w:right w:val="none" w:sz="0" w:space="0" w:color="auto"/>
      </w:divBdr>
    </w:div>
    <w:div w:id="1846482847">
      <w:marLeft w:val="0"/>
      <w:marRight w:val="0"/>
      <w:marTop w:val="10"/>
      <w:marBottom w:val="10"/>
      <w:divBdr>
        <w:top w:val="none" w:sz="0" w:space="0" w:color="auto"/>
        <w:left w:val="none" w:sz="0" w:space="0" w:color="auto"/>
        <w:bottom w:val="none" w:sz="0" w:space="0" w:color="auto"/>
        <w:right w:val="none" w:sz="0" w:space="0" w:color="auto"/>
      </w:divBdr>
    </w:div>
    <w:div w:id="1873882493">
      <w:marLeft w:val="0"/>
      <w:marRight w:val="0"/>
      <w:marTop w:val="10"/>
      <w:marBottom w:val="10"/>
      <w:divBdr>
        <w:top w:val="none" w:sz="0" w:space="0" w:color="auto"/>
        <w:left w:val="none" w:sz="0" w:space="0" w:color="auto"/>
        <w:bottom w:val="none" w:sz="0" w:space="0" w:color="auto"/>
        <w:right w:val="none" w:sz="0" w:space="0" w:color="auto"/>
      </w:divBdr>
    </w:div>
    <w:div w:id="1905681631">
      <w:marLeft w:val="0"/>
      <w:marRight w:val="0"/>
      <w:marTop w:val="10"/>
      <w:marBottom w:val="10"/>
      <w:divBdr>
        <w:top w:val="none" w:sz="0" w:space="0" w:color="auto"/>
        <w:left w:val="none" w:sz="0" w:space="0" w:color="auto"/>
        <w:bottom w:val="none" w:sz="0" w:space="0" w:color="auto"/>
        <w:right w:val="none" w:sz="0" w:space="0" w:color="auto"/>
      </w:divBdr>
    </w:div>
    <w:div w:id="1939559298">
      <w:marLeft w:val="0"/>
      <w:marRight w:val="0"/>
      <w:marTop w:val="10"/>
      <w:marBottom w:val="10"/>
      <w:divBdr>
        <w:top w:val="none" w:sz="0" w:space="0" w:color="auto"/>
        <w:left w:val="none" w:sz="0" w:space="0" w:color="auto"/>
        <w:bottom w:val="none" w:sz="0" w:space="0" w:color="auto"/>
        <w:right w:val="none" w:sz="0" w:space="0" w:color="auto"/>
      </w:divBdr>
    </w:div>
    <w:div w:id="1965034409">
      <w:marLeft w:val="0"/>
      <w:marRight w:val="0"/>
      <w:marTop w:val="10"/>
      <w:marBottom w:val="10"/>
      <w:divBdr>
        <w:top w:val="none" w:sz="0" w:space="0" w:color="auto"/>
        <w:left w:val="none" w:sz="0" w:space="0" w:color="auto"/>
        <w:bottom w:val="none" w:sz="0" w:space="0" w:color="auto"/>
        <w:right w:val="none" w:sz="0" w:space="0" w:color="auto"/>
      </w:divBdr>
    </w:div>
    <w:div w:id="1973902217">
      <w:marLeft w:val="0"/>
      <w:marRight w:val="0"/>
      <w:marTop w:val="10"/>
      <w:marBottom w:val="10"/>
      <w:divBdr>
        <w:top w:val="none" w:sz="0" w:space="0" w:color="auto"/>
        <w:left w:val="none" w:sz="0" w:space="0" w:color="auto"/>
        <w:bottom w:val="none" w:sz="0" w:space="0" w:color="auto"/>
        <w:right w:val="none" w:sz="0" w:space="0" w:color="auto"/>
      </w:divBdr>
    </w:div>
    <w:div w:id="2038698594">
      <w:marLeft w:val="0"/>
      <w:marRight w:val="0"/>
      <w:marTop w:val="10"/>
      <w:marBottom w:val="10"/>
      <w:divBdr>
        <w:top w:val="none" w:sz="0" w:space="0" w:color="auto"/>
        <w:left w:val="none" w:sz="0" w:space="0" w:color="auto"/>
        <w:bottom w:val="none" w:sz="0" w:space="0" w:color="auto"/>
        <w:right w:val="none" w:sz="0" w:space="0" w:color="auto"/>
      </w:divBdr>
    </w:div>
    <w:div w:id="2059276754">
      <w:marLeft w:val="0"/>
      <w:marRight w:val="0"/>
      <w:marTop w:val="10"/>
      <w:marBottom w:val="10"/>
      <w:divBdr>
        <w:top w:val="none" w:sz="0" w:space="0" w:color="auto"/>
        <w:left w:val="none" w:sz="0" w:space="0" w:color="auto"/>
        <w:bottom w:val="none" w:sz="0" w:space="0" w:color="auto"/>
        <w:right w:val="none" w:sz="0" w:space="0" w:color="auto"/>
      </w:divBdr>
    </w:div>
    <w:div w:id="2059813602">
      <w:marLeft w:val="0"/>
      <w:marRight w:val="0"/>
      <w:marTop w:val="10"/>
      <w:marBottom w:val="10"/>
      <w:divBdr>
        <w:top w:val="none" w:sz="0" w:space="0" w:color="auto"/>
        <w:left w:val="none" w:sz="0" w:space="0" w:color="auto"/>
        <w:bottom w:val="none" w:sz="0" w:space="0" w:color="auto"/>
        <w:right w:val="none" w:sz="0" w:space="0" w:color="auto"/>
      </w:divBdr>
    </w:div>
    <w:div w:id="214021920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1383</Words>
  <Characters>7886</Characters>
  <Application>Microsoft Office Word</Application>
  <DocSecurity>0</DocSecurity>
  <Lines>65</Lines>
  <Paragraphs>18</Paragraphs>
  <ScaleCrop>false</ScaleCrop>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