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26F7D">
      <w:pPr>
        <w:spacing w:line="500" w:lineRule="atLeast"/>
        <w:jc w:val="center"/>
        <w:divId w:val="1204514143"/>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526F7D">
      <w:pPr>
        <w:spacing w:line="500" w:lineRule="atLeast"/>
        <w:jc w:val="center"/>
        <w:divId w:val="1009565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26F7D">
      <w:pPr>
        <w:spacing w:line="500" w:lineRule="atLeast"/>
        <w:jc w:val="right"/>
        <w:divId w:val="717246086"/>
        <w:rPr>
          <w:rFonts w:hint="eastAsia"/>
          <w:sz w:val="30"/>
          <w:szCs w:val="30"/>
        </w:rPr>
      </w:pPr>
      <w:r>
        <w:rPr>
          <w:rFonts w:hint="eastAsia"/>
          <w:sz w:val="30"/>
          <w:szCs w:val="30"/>
        </w:rPr>
        <w:t>（</w:t>
      </w: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8075</w:t>
      </w:r>
      <w:r>
        <w:rPr>
          <w:rFonts w:hint="eastAsia"/>
          <w:sz w:val="30"/>
          <w:szCs w:val="30"/>
        </w:rPr>
        <w:t>号</w:t>
      </w:r>
    </w:p>
    <w:p w:rsidR="00000000" w:rsidRDefault="00526F7D">
      <w:pPr>
        <w:spacing w:line="500" w:lineRule="atLeast"/>
        <w:ind w:firstLine="600"/>
        <w:divId w:val="197664066"/>
        <w:rPr>
          <w:rFonts w:hint="eastAsia"/>
          <w:sz w:val="30"/>
          <w:szCs w:val="30"/>
        </w:rPr>
      </w:pPr>
      <w:r>
        <w:rPr>
          <w:rFonts w:hint="eastAsia"/>
          <w:sz w:val="30"/>
          <w:szCs w:val="30"/>
        </w:rPr>
        <w:t>上诉人（原审原告）：南京新德新能源科技有限公司，统一社会信用代码</w:t>
      </w:r>
      <w:r>
        <w:rPr>
          <w:rFonts w:hint="eastAsia"/>
          <w:sz w:val="30"/>
          <w:szCs w:val="30"/>
        </w:rPr>
        <w:t>91320115302537401U</w:t>
      </w:r>
      <w:r>
        <w:rPr>
          <w:rFonts w:hint="eastAsia"/>
          <w:sz w:val="30"/>
          <w:szCs w:val="30"/>
        </w:rPr>
        <w:t>，住所地在江苏省南京市江宁经济技术开发区水阁路</w:t>
      </w:r>
      <w:r>
        <w:rPr>
          <w:rFonts w:hint="eastAsia"/>
          <w:sz w:val="30"/>
          <w:szCs w:val="30"/>
        </w:rPr>
        <w:t>6</w:t>
      </w:r>
      <w:r>
        <w:rPr>
          <w:rFonts w:hint="eastAsia"/>
          <w:sz w:val="30"/>
          <w:szCs w:val="30"/>
        </w:rPr>
        <w:t>号。</w:t>
      </w:r>
    </w:p>
    <w:p w:rsidR="00000000" w:rsidRDefault="00526F7D">
      <w:pPr>
        <w:spacing w:line="500" w:lineRule="atLeast"/>
        <w:ind w:firstLine="600"/>
        <w:divId w:val="261039771"/>
        <w:rPr>
          <w:rFonts w:hint="eastAsia"/>
          <w:sz w:val="30"/>
          <w:szCs w:val="30"/>
        </w:rPr>
      </w:pPr>
      <w:r>
        <w:rPr>
          <w:rFonts w:hint="eastAsia"/>
          <w:sz w:val="30"/>
          <w:szCs w:val="30"/>
        </w:rPr>
        <w:t>法定代表人：丁健，该公司董事长。</w:t>
      </w:r>
    </w:p>
    <w:p w:rsidR="00000000" w:rsidRDefault="00526F7D">
      <w:pPr>
        <w:spacing w:line="500" w:lineRule="atLeast"/>
        <w:ind w:firstLine="600"/>
        <w:divId w:val="176238748"/>
        <w:rPr>
          <w:rFonts w:hint="eastAsia"/>
          <w:sz w:val="30"/>
          <w:szCs w:val="30"/>
        </w:rPr>
      </w:pPr>
      <w:r>
        <w:rPr>
          <w:rFonts w:hint="eastAsia"/>
          <w:sz w:val="30"/>
          <w:szCs w:val="30"/>
        </w:rPr>
        <w:t>委托诉讼代理人：刘明，男，中电电气集团有限公司员工。</w:t>
      </w:r>
    </w:p>
    <w:p w:rsidR="00000000" w:rsidRDefault="00526F7D">
      <w:pPr>
        <w:spacing w:line="500" w:lineRule="atLeast"/>
        <w:ind w:firstLine="600"/>
        <w:divId w:val="1720396934"/>
        <w:rPr>
          <w:rFonts w:hint="eastAsia"/>
          <w:sz w:val="30"/>
          <w:szCs w:val="30"/>
        </w:rPr>
      </w:pPr>
      <w:r>
        <w:rPr>
          <w:rFonts w:hint="eastAsia"/>
          <w:sz w:val="30"/>
          <w:szCs w:val="30"/>
        </w:rPr>
        <w:t>被上诉人（原审被告）：孙启权，男，</w:t>
      </w:r>
      <w:r>
        <w:rPr>
          <w:rFonts w:hint="eastAsia"/>
          <w:sz w:val="30"/>
          <w:szCs w:val="30"/>
        </w:rPr>
        <w:t>1978</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日出生。</w:t>
      </w:r>
    </w:p>
    <w:p w:rsidR="00000000" w:rsidRDefault="00526F7D">
      <w:pPr>
        <w:spacing w:line="500" w:lineRule="atLeast"/>
        <w:ind w:firstLine="600"/>
        <w:divId w:val="762068683"/>
        <w:rPr>
          <w:rFonts w:hint="eastAsia"/>
          <w:sz w:val="30"/>
          <w:szCs w:val="30"/>
        </w:rPr>
      </w:pPr>
      <w:r>
        <w:rPr>
          <w:rFonts w:hint="eastAsia"/>
          <w:sz w:val="30"/>
          <w:szCs w:val="30"/>
        </w:rPr>
        <w:t>委托诉讼代理人：王伟，北京市隆安（南京）律师事务所律师。</w:t>
      </w:r>
    </w:p>
    <w:p w:rsidR="00000000" w:rsidRDefault="00526F7D">
      <w:pPr>
        <w:spacing w:line="500" w:lineRule="atLeast"/>
        <w:ind w:firstLine="600"/>
        <w:divId w:val="2133207572"/>
        <w:rPr>
          <w:rFonts w:hint="eastAsia"/>
          <w:sz w:val="30"/>
          <w:szCs w:val="30"/>
        </w:rPr>
      </w:pPr>
      <w:r>
        <w:rPr>
          <w:rFonts w:hint="eastAsia"/>
          <w:sz w:val="30"/>
          <w:szCs w:val="30"/>
        </w:rPr>
        <w:t>被上诉人（原审被告）：南京岱言商业管理有限公司，统一社会信用代码</w:t>
      </w:r>
      <w:r>
        <w:rPr>
          <w:rFonts w:hint="eastAsia"/>
          <w:sz w:val="30"/>
          <w:szCs w:val="30"/>
        </w:rPr>
        <w:t>91320102MA1M9KG20D</w:t>
      </w:r>
      <w:r>
        <w:rPr>
          <w:rFonts w:hint="eastAsia"/>
          <w:sz w:val="30"/>
          <w:szCs w:val="30"/>
        </w:rPr>
        <w:t>，住所地在江苏省南京市玄武区中央路</w:t>
      </w:r>
      <w:r>
        <w:rPr>
          <w:rFonts w:hint="eastAsia"/>
          <w:sz w:val="30"/>
          <w:szCs w:val="30"/>
        </w:rPr>
        <w:t>302</w:t>
      </w:r>
      <w:r>
        <w:rPr>
          <w:rFonts w:hint="eastAsia"/>
          <w:sz w:val="30"/>
          <w:szCs w:val="30"/>
        </w:rPr>
        <w:t>号</w:t>
      </w:r>
      <w:r>
        <w:rPr>
          <w:rFonts w:hint="eastAsia"/>
          <w:sz w:val="30"/>
          <w:szCs w:val="30"/>
        </w:rPr>
        <w:t>25</w:t>
      </w:r>
      <w:r>
        <w:rPr>
          <w:rFonts w:hint="eastAsia"/>
          <w:sz w:val="30"/>
          <w:szCs w:val="30"/>
        </w:rPr>
        <w:t>幢</w:t>
      </w:r>
      <w:r>
        <w:rPr>
          <w:rFonts w:hint="eastAsia"/>
          <w:sz w:val="30"/>
          <w:szCs w:val="30"/>
        </w:rPr>
        <w:t>610</w:t>
      </w:r>
      <w:r>
        <w:rPr>
          <w:rFonts w:hint="eastAsia"/>
          <w:sz w:val="30"/>
          <w:szCs w:val="30"/>
        </w:rPr>
        <w:t>室。</w:t>
      </w:r>
    </w:p>
    <w:p w:rsidR="00000000" w:rsidRDefault="00526F7D">
      <w:pPr>
        <w:spacing w:line="500" w:lineRule="atLeast"/>
        <w:ind w:firstLine="600"/>
        <w:divId w:val="1546213488"/>
        <w:rPr>
          <w:rFonts w:hint="eastAsia"/>
          <w:sz w:val="30"/>
          <w:szCs w:val="30"/>
        </w:rPr>
      </w:pPr>
      <w:r>
        <w:rPr>
          <w:rFonts w:hint="eastAsia"/>
          <w:sz w:val="30"/>
          <w:szCs w:val="30"/>
        </w:rPr>
        <w:t>法定代表人：崔政祥。</w:t>
      </w:r>
    </w:p>
    <w:p w:rsidR="00000000" w:rsidRDefault="00526F7D">
      <w:pPr>
        <w:spacing w:line="500" w:lineRule="atLeast"/>
        <w:ind w:firstLine="600"/>
        <w:divId w:val="1957978080"/>
        <w:rPr>
          <w:rFonts w:hint="eastAsia"/>
          <w:sz w:val="30"/>
          <w:szCs w:val="30"/>
        </w:rPr>
      </w:pPr>
      <w:r>
        <w:rPr>
          <w:rFonts w:hint="eastAsia"/>
          <w:sz w:val="30"/>
          <w:szCs w:val="30"/>
        </w:rPr>
        <w:t>原审第三人：中电电气集团有限公司，统一社会信用代码</w:t>
      </w:r>
      <w:r>
        <w:rPr>
          <w:rFonts w:hint="eastAsia"/>
          <w:sz w:val="30"/>
          <w:szCs w:val="30"/>
        </w:rPr>
        <w:t>913200007558989202</w:t>
      </w:r>
      <w:r>
        <w:rPr>
          <w:rFonts w:hint="eastAsia"/>
          <w:sz w:val="30"/>
          <w:szCs w:val="30"/>
        </w:rPr>
        <w:t>，住所地在江苏省南京市江宁经济技术开发区水阁路</w:t>
      </w:r>
      <w:r>
        <w:rPr>
          <w:rFonts w:hint="eastAsia"/>
          <w:sz w:val="30"/>
          <w:szCs w:val="30"/>
        </w:rPr>
        <w:t>6</w:t>
      </w:r>
      <w:r>
        <w:rPr>
          <w:rFonts w:hint="eastAsia"/>
          <w:sz w:val="30"/>
          <w:szCs w:val="30"/>
        </w:rPr>
        <w:t>号。</w:t>
      </w:r>
    </w:p>
    <w:p w:rsidR="00000000" w:rsidRDefault="00526F7D">
      <w:pPr>
        <w:spacing w:line="500" w:lineRule="atLeast"/>
        <w:ind w:firstLine="600"/>
        <w:divId w:val="636491293"/>
        <w:rPr>
          <w:rFonts w:hint="eastAsia"/>
          <w:sz w:val="30"/>
          <w:szCs w:val="30"/>
        </w:rPr>
      </w:pPr>
      <w:r>
        <w:rPr>
          <w:rFonts w:hint="eastAsia"/>
          <w:sz w:val="30"/>
          <w:szCs w:val="30"/>
        </w:rPr>
        <w:t>法定代表人：陆廷秀，该公司董事长兼总经理。</w:t>
      </w:r>
    </w:p>
    <w:p w:rsidR="00000000" w:rsidRDefault="00526F7D">
      <w:pPr>
        <w:spacing w:line="500" w:lineRule="atLeast"/>
        <w:ind w:firstLine="600"/>
        <w:divId w:val="1716616158"/>
        <w:rPr>
          <w:rFonts w:hint="eastAsia"/>
          <w:sz w:val="30"/>
          <w:szCs w:val="30"/>
        </w:rPr>
      </w:pPr>
      <w:r>
        <w:rPr>
          <w:rFonts w:hint="eastAsia"/>
          <w:sz w:val="30"/>
          <w:szCs w:val="30"/>
        </w:rPr>
        <w:t>委托诉讼代理人：刘明，男，该公司员工。</w:t>
      </w:r>
    </w:p>
    <w:p w:rsidR="00000000" w:rsidRDefault="00526F7D">
      <w:pPr>
        <w:spacing w:line="500" w:lineRule="atLeast"/>
        <w:ind w:firstLine="600"/>
        <w:divId w:val="392848603"/>
        <w:rPr>
          <w:rFonts w:hint="eastAsia"/>
          <w:sz w:val="30"/>
          <w:szCs w:val="30"/>
        </w:rPr>
      </w:pPr>
      <w:r>
        <w:rPr>
          <w:rFonts w:hint="eastAsia"/>
          <w:sz w:val="30"/>
          <w:szCs w:val="30"/>
        </w:rPr>
        <w:t>上诉人南京新德新能源科技有限公司（以下简称南京新德公司）因与被上诉人孙启权、南京岱言商业管理有限公司（以下</w:t>
      </w:r>
      <w:r>
        <w:rPr>
          <w:rFonts w:hint="eastAsia"/>
          <w:sz w:val="30"/>
          <w:szCs w:val="30"/>
        </w:rPr>
        <w:t>简称南京岱言公司）、原审第三人中电电气集团有限公司（以下简称中电公司）损害公司利益责任纠纷一案，不服江苏省南京市江宁区人民法院（</w:t>
      </w:r>
      <w:r>
        <w:rPr>
          <w:rFonts w:hint="eastAsia"/>
          <w:sz w:val="30"/>
          <w:szCs w:val="30"/>
        </w:rPr>
        <w:t>2017</w:t>
      </w:r>
      <w:r>
        <w:rPr>
          <w:rFonts w:hint="eastAsia"/>
          <w:sz w:val="30"/>
          <w:szCs w:val="30"/>
        </w:rPr>
        <w:t>）苏</w:t>
      </w:r>
      <w:r>
        <w:rPr>
          <w:rFonts w:hint="eastAsia"/>
          <w:sz w:val="30"/>
          <w:szCs w:val="30"/>
        </w:rPr>
        <w:t>0115</w:t>
      </w:r>
      <w:r>
        <w:rPr>
          <w:rFonts w:hint="eastAsia"/>
          <w:sz w:val="30"/>
          <w:szCs w:val="30"/>
        </w:rPr>
        <w:t>民初</w:t>
      </w:r>
      <w:r>
        <w:rPr>
          <w:rFonts w:hint="eastAsia"/>
          <w:sz w:val="30"/>
          <w:szCs w:val="30"/>
        </w:rPr>
        <w:t>5224</w:t>
      </w:r>
      <w:r>
        <w:rPr>
          <w:rFonts w:hint="eastAsia"/>
          <w:sz w:val="30"/>
          <w:szCs w:val="30"/>
        </w:rPr>
        <w:t>号民事判</w:t>
      </w:r>
      <w:r>
        <w:rPr>
          <w:rFonts w:hint="eastAsia"/>
          <w:sz w:val="30"/>
          <w:szCs w:val="30"/>
        </w:rPr>
        <w:lastRenderedPageBreak/>
        <w:t>决，向本院提起上诉。本院于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日立案后，依法组成合议庭，分别于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日公开开庭进行了审理。本院审理过程中，南京新德公司以宿迁新德新能源技术有限公司（以下简称宿迁新德技术公司）于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日注销为由，申请变更宿迁新德技术公司唯一股东南京岱言公司为被上诉人，此申请符合法律规定，本院予以准</w:t>
      </w:r>
      <w:r>
        <w:rPr>
          <w:rFonts w:hint="eastAsia"/>
          <w:sz w:val="30"/>
          <w:szCs w:val="30"/>
        </w:rPr>
        <w:t>许。上诉人南京新德公司与原审第三人中电公司的共同委托诉讼代理人刘明，被上诉人孙启权的委托诉讼代理人王伟到庭参加诉讼，被上诉人南京岱言公司经传票传唤无正当理由拒不到庭参加诉讼。本案现已审理终结。</w:t>
      </w:r>
    </w:p>
    <w:p w:rsidR="00000000" w:rsidRDefault="00526F7D">
      <w:pPr>
        <w:spacing w:line="500" w:lineRule="atLeast"/>
        <w:ind w:firstLine="600"/>
        <w:divId w:val="1318415742"/>
        <w:rPr>
          <w:rFonts w:hint="eastAsia"/>
          <w:sz w:val="30"/>
          <w:szCs w:val="30"/>
        </w:rPr>
      </w:pPr>
      <w:r>
        <w:rPr>
          <w:rFonts w:hint="eastAsia"/>
          <w:sz w:val="30"/>
          <w:szCs w:val="30"/>
        </w:rPr>
        <w:t>南京新德公司上诉请求：</w:t>
      </w:r>
      <w:r>
        <w:rPr>
          <w:rFonts w:hint="eastAsia"/>
          <w:sz w:val="30"/>
          <w:szCs w:val="30"/>
        </w:rPr>
        <w:t>1.</w:t>
      </w:r>
      <w:r>
        <w:rPr>
          <w:rFonts w:hint="eastAsia"/>
          <w:sz w:val="30"/>
          <w:szCs w:val="30"/>
        </w:rPr>
        <w:t>撤销一审判决第二项，将本案发回重审或改判支持南京新德公司一审中关于损失的诉讼请求并判令南京岱言公司承担连带责任。</w:t>
      </w:r>
      <w:r>
        <w:rPr>
          <w:rFonts w:hint="eastAsia"/>
          <w:sz w:val="30"/>
          <w:szCs w:val="30"/>
        </w:rPr>
        <w:t>2.</w:t>
      </w:r>
      <w:r>
        <w:rPr>
          <w:rFonts w:hint="eastAsia"/>
          <w:sz w:val="30"/>
          <w:szCs w:val="30"/>
        </w:rPr>
        <w:t>本案一、二审诉讼费由孙启权、南京岱言公司负担。事实和理由：</w:t>
      </w:r>
      <w:r>
        <w:rPr>
          <w:rFonts w:hint="eastAsia"/>
          <w:sz w:val="30"/>
          <w:szCs w:val="30"/>
        </w:rPr>
        <w:t>1.</w:t>
      </w:r>
      <w:r>
        <w:rPr>
          <w:rFonts w:hint="eastAsia"/>
          <w:sz w:val="30"/>
          <w:szCs w:val="30"/>
        </w:rPr>
        <w:t>《宿迁经济技术开发区工业项目进区投资合同书》（以下简称《宿迁投资合同书》）于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月签订，经过南京新德公司的</w:t>
      </w:r>
      <w:r>
        <w:rPr>
          <w:rFonts w:hint="eastAsia"/>
          <w:sz w:val="30"/>
          <w:szCs w:val="30"/>
        </w:rPr>
        <w:t>实质性努力，宿迁新德新能源工程有限公司（以下简称宿迁新德工程公司）于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月才获得备案批文。南京新德公司员工刘金才等人的出差报销凭证等可以证明，但一审法院未予采信。</w:t>
      </w:r>
      <w:r>
        <w:rPr>
          <w:rFonts w:hint="eastAsia"/>
          <w:sz w:val="30"/>
          <w:szCs w:val="30"/>
        </w:rPr>
        <w:t>2.</w:t>
      </w:r>
      <w:r>
        <w:rPr>
          <w:rFonts w:hint="eastAsia"/>
          <w:sz w:val="30"/>
          <w:szCs w:val="30"/>
        </w:rPr>
        <w:t>孙启权在（</w:t>
      </w:r>
      <w:r>
        <w:rPr>
          <w:rFonts w:hint="eastAsia"/>
          <w:sz w:val="30"/>
          <w:szCs w:val="30"/>
        </w:rPr>
        <w:t>2017</w:t>
      </w:r>
      <w:r>
        <w:rPr>
          <w:rFonts w:hint="eastAsia"/>
          <w:sz w:val="30"/>
          <w:szCs w:val="30"/>
        </w:rPr>
        <w:t>）苏</w:t>
      </w:r>
      <w:r>
        <w:rPr>
          <w:rFonts w:hint="eastAsia"/>
          <w:sz w:val="30"/>
          <w:szCs w:val="30"/>
        </w:rPr>
        <w:t>0102</w:t>
      </w:r>
      <w:r>
        <w:rPr>
          <w:rFonts w:hint="eastAsia"/>
          <w:sz w:val="30"/>
          <w:szCs w:val="30"/>
        </w:rPr>
        <w:t>民初</w:t>
      </w:r>
      <w:r>
        <w:rPr>
          <w:rFonts w:hint="eastAsia"/>
          <w:sz w:val="30"/>
          <w:szCs w:val="30"/>
        </w:rPr>
        <w:t>4479</w:t>
      </w:r>
      <w:r>
        <w:rPr>
          <w:rFonts w:hint="eastAsia"/>
          <w:sz w:val="30"/>
          <w:szCs w:val="30"/>
        </w:rPr>
        <w:t>号案件中有关服务费的诉求虽然未获支持，但该案明确中标项目转让后获取服务费的方式是合法的，仅因孙启权未能按照合同约定履行全部义务导致付款条件未成就，即孙启权可以获取部分服务费。</w:t>
      </w:r>
      <w:r>
        <w:rPr>
          <w:rFonts w:hint="eastAsia"/>
          <w:sz w:val="30"/>
          <w:szCs w:val="30"/>
        </w:rPr>
        <w:t>3.</w:t>
      </w:r>
      <w:r>
        <w:rPr>
          <w:rFonts w:hint="eastAsia"/>
          <w:sz w:val="30"/>
          <w:szCs w:val="30"/>
        </w:rPr>
        <w:t>孙启权的行为已给南京新德公司带来实际损失，南京新德公司有权要求孙启权支付非法牟取属于南京新德公司的商业机会而造成的损</w:t>
      </w:r>
      <w:r>
        <w:rPr>
          <w:rFonts w:hint="eastAsia"/>
          <w:sz w:val="30"/>
          <w:szCs w:val="30"/>
        </w:rPr>
        <w:t>失。</w:t>
      </w:r>
      <w:r>
        <w:rPr>
          <w:rFonts w:hint="eastAsia"/>
          <w:sz w:val="30"/>
          <w:szCs w:val="30"/>
        </w:rPr>
        <w:t>4.</w:t>
      </w:r>
      <w:r>
        <w:rPr>
          <w:rFonts w:hint="eastAsia"/>
          <w:sz w:val="30"/>
          <w:szCs w:val="30"/>
        </w:rPr>
        <w:t>宿迁新德技术公司已经注销，南京岱言公司作为其唯一股</w:t>
      </w:r>
      <w:r>
        <w:rPr>
          <w:rFonts w:hint="eastAsia"/>
          <w:sz w:val="30"/>
          <w:szCs w:val="30"/>
        </w:rPr>
        <w:lastRenderedPageBreak/>
        <w:t>东，应承担连带责任。综上，一审判决认定事实不清，证据不足。</w:t>
      </w:r>
    </w:p>
    <w:p w:rsidR="00000000" w:rsidRDefault="00526F7D">
      <w:pPr>
        <w:spacing w:line="500" w:lineRule="atLeast"/>
        <w:ind w:firstLine="600"/>
        <w:divId w:val="391196052"/>
        <w:rPr>
          <w:rFonts w:hint="eastAsia"/>
          <w:sz w:val="30"/>
          <w:szCs w:val="30"/>
        </w:rPr>
      </w:pPr>
      <w:r>
        <w:rPr>
          <w:rFonts w:hint="eastAsia"/>
          <w:sz w:val="30"/>
          <w:szCs w:val="30"/>
        </w:rPr>
        <w:t>孙启权辩称，</w:t>
      </w:r>
      <w:r>
        <w:rPr>
          <w:rFonts w:hint="eastAsia"/>
          <w:sz w:val="30"/>
          <w:szCs w:val="30"/>
        </w:rPr>
        <w:t>1.</w:t>
      </w:r>
      <w:r>
        <w:rPr>
          <w:rFonts w:hint="eastAsia"/>
          <w:sz w:val="30"/>
          <w:szCs w:val="30"/>
        </w:rPr>
        <w:t>其没有剥夺南京新德公司的商业机会。宿迁新德技术公司成立前，其已经长期公开担任多家公司的执行董事、法定代表人，并从事同类业务，南京新德公司对此明知且与上述公司都存在业务往来。</w:t>
      </w:r>
      <w:r>
        <w:rPr>
          <w:rFonts w:hint="eastAsia"/>
          <w:sz w:val="30"/>
          <w:szCs w:val="30"/>
        </w:rPr>
        <w:t>2.</w:t>
      </w:r>
      <w:r>
        <w:rPr>
          <w:rFonts w:hint="eastAsia"/>
          <w:sz w:val="30"/>
          <w:szCs w:val="30"/>
        </w:rPr>
        <w:t>孙启权在其他任职公司的同业经营行为并不违反对南京新德公司的忠实义务。南京新德公司知晓孙启权担任多家公司高管并从事同类业务，仍任命其为南京新德公司执行董事，以实际行动放弃了要求孙启权只能对其负有忠实义务的</w:t>
      </w:r>
      <w:r>
        <w:rPr>
          <w:rFonts w:hint="eastAsia"/>
          <w:sz w:val="30"/>
          <w:szCs w:val="30"/>
        </w:rPr>
        <w:t>权利。</w:t>
      </w:r>
      <w:r>
        <w:rPr>
          <w:rFonts w:hint="eastAsia"/>
          <w:sz w:val="30"/>
          <w:szCs w:val="30"/>
        </w:rPr>
        <w:t>3.</w:t>
      </w:r>
      <w:r>
        <w:rPr>
          <w:rFonts w:hint="eastAsia"/>
          <w:sz w:val="30"/>
          <w:szCs w:val="30"/>
        </w:rPr>
        <w:t>南京新德公司由于未达到《宿迁投资合同书》约定的义务而不具备开发光伏项目的条件，中电公司也没有能力履行该投资合同，故宿迁经济技术开发区的案涉光伏发电项目不是属于南京新德公司的商业机会。</w:t>
      </w:r>
      <w:r>
        <w:rPr>
          <w:rFonts w:hint="eastAsia"/>
          <w:sz w:val="30"/>
          <w:szCs w:val="30"/>
        </w:rPr>
        <w:t>4.</w:t>
      </w:r>
      <w:r>
        <w:rPr>
          <w:rFonts w:hint="eastAsia"/>
          <w:sz w:val="30"/>
          <w:szCs w:val="30"/>
        </w:rPr>
        <w:t>孙启权参与开发的宿迁地区光伏项目均处于亏损状态，其在离开南京新德公司之后成立公司开展诉争光伏项目，与南京新德公司无关，没有损害南京新德公司的利益。综上，一审判决应予维持。</w:t>
      </w:r>
    </w:p>
    <w:p w:rsidR="00000000" w:rsidRDefault="00526F7D">
      <w:pPr>
        <w:spacing w:line="500" w:lineRule="atLeast"/>
        <w:ind w:firstLine="600"/>
        <w:divId w:val="730276680"/>
        <w:rPr>
          <w:rFonts w:hint="eastAsia"/>
          <w:sz w:val="30"/>
          <w:szCs w:val="30"/>
        </w:rPr>
      </w:pPr>
      <w:r>
        <w:rPr>
          <w:rFonts w:hint="eastAsia"/>
          <w:sz w:val="30"/>
          <w:szCs w:val="30"/>
        </w:rPr>
        <w:t>南京岱言公司未出庭应诉，亦未提交答辩意见。</w:t>
      </w:r>
    </w:p>
    <w:p w:rsidR="00000000" w:rsidRDefault="00526F7D">
      <w:pPr>
        <w:spacing w:line="500" w:lineRule="atLeast"/>
        <w:ind w:firstLine="600"/>
        <w:divId w:val="45643001"/>
        <w:rPr>
          <w:rFonts w:hint="eastAsia"/>
          <w:sz w:val="30"/>
          <w:szCs w:val="30"/>
        </w:rPr>
      </w:pPr>
      <w:r>
        <w:rPr>
          <w:rFonts w:hint="eastAsia"/>
          <w:sz w:val="30"/>
          <w:szCs w:val="30"/>
        </w:rPr>
        <w:t>中电公司述称，其同意南京新德公司的上诉意见。此外，中电公司知晓孙启权在多家公司担任高管，因这些公司都</w:t>
      </w:r>
      <w:r>
        <w:rPr>
          <w:rFonts w:hint="eastAsia"/>
          <w:sz w:val="30"/>
          <w:szCs w:val="30"/>
        </w:rPr>
        <w:t>是中电公司的关联公司或者子公司，孙启权一直作为中电公司的员工开展业务，并未担任中电公司以外其他公司的高管。</w:t>
      </w:r>
    </w:p>
    <w:p w:rsidR="00000000" w:rsidRDefault="00526F7D">
      <w:pPr>
        <w:spacing w:line="500" w:lineRule="atLeast"/>
        <w:ind w:firstLine="600"/>
        <w:divId w:val="594093220"/>
        <w:rPr>
          <w:rFonts w:hint="eastAsia"/>
          <w:sz w:val="30"/>
          <w:szCs w:val="30"/>
        </w:rPr>
      </w:pPr>
      <w:r>
        <w:rPr>
          <w:rFonts w:hint="eastAsia"/>
          <w:sz w:val="30"/>
          <w:szCs w:val="30"/>
        </w:rPr>
        <w:t>南京新德公司向一审法院起诉请求：</w:t>
      </w:r>
      <w:r>
        <w:rPr>
          <w:rFonts w:hint="eastAsia"/>
          <w:sz w:val="30"/>
          <w:szCs w:val="30"/>
        </w:rPr>
        <w:t>1.</w:t>
      </w:r>
      <w:r>
        <w:rPr>
          <w:rFonts w:hint="eastAsia"/>
          <w:sz w:val="30"/>
          <w:szCs w:val="30"/>
        </w:rPr>
        <w:t>孙启权、宿迁新德技术公司共同赔偿因孙启权非法牟取属于南京新德公司的商业机会而给南京新德公司造成的损失，损失金额暂估为</w:t>
      </w:r>
      <w:r>
        <w:rPr>
          <w:rFonts w:hint="eastAsia"/>
          <w:sz w:val="30"/>
          <w:szCs w:val="30"/>
        </w:rPr>
        <w:t>348</w:t>
      </w:r>
      <w:r>
        <w:rPr>
          <w:rFonts w:hint="eastAsia"/>
          <w:sz w:val="30"/>
          <w:szCs w:val="30"/>
        </w:rPr>
        <w:t>万元；</w:t>
      </w:r>
      <w:r>
        <w:rPr>
          <w:rFonts w:hint="eastAsia"/>
          <w:sz w:val="30"/>
          <w:szCs w:val="30"/>
        </w:rPr>
        <w:t>2.</w:t>
      </w:r>
      <w:r>
        <w:rPr>
          <w:rFonts w:hint="eastAsia"/>
          <w:sz w:val="30"/>
          <w:szCs w:val="30"/>
        </w:rPr>
        <w:t>孙启权向南京新德公司返还发动机号为</w:t>
      </w:r>
      <w:r>
        <w:rPr>
          <w:rFonts w:hint="eastAsia"/>
          <w:sz w:val="30"/>
          <w:szCs w:val="30"/>
        </w:rPr>
        <w:t>10344848</w:t>
      </w:r>
      <w:r>
        <w:rPr>
          <w:rFonts w:hint="eastAsia"/>
          <w:sz w:val="30"/>
          <w:szCs w:val="30"/>
        </w:rPr>
        <w:t>、车辆识别代号为</w:t>
      </w:r>
      <w:r>
        <w:rPr>
          <w:rFonts w:hint="eastAsia"/>
          <w:sz w:val="30"/>
          <w:szCs w:val="30"/>
        </w:rPr>
        <w:t>LE4HG3GB9GL262724</w:t>
      </w:r>
      <w:r>
        <w:rPr>
          <w:rFonts w:hint="eastAsia"/>
          <w:sz w:val="30"/>
          <w:szCs w:val="30"/>
        </w:rPr>
        <w:t>的奔驰牌汽车，并立即办理车辆过户手续，将该车转至南京新德公司名下；</w:t>
      </w:r>
      <w:r>
        <w:rPr>
          <w:rFonts w:hint="eastAsia"/>
          <w:sz w:val="30"/>
          <w:szCs w:val="30"/>
        </w:rPr>
        <w:t>3.</w:t>
      </w:r>
      <w:r>
        <w:rPr>
          <w:rFonts w:hint="eastAsia"/>
          <w:sz w:val="30"/>
          <w:szCs w:val="30"/>
        </w:rPr>
        <w:t>本案诉讼费、律师费、保全费由孙启权承担。</w:t>
      </w:r>
    </w:p>
    <w:p w:rsidR="00000000" w:rsidRDefault="00526F7D">
      <w:pPr>
        <w:spacing w:line="500" w:lineRule="atLeast"/>
        <w:ind w:firstLine="600"/>
        <w:divId w:val="1035501008"/>
        <w:rPr>
          <w:rFonts w:hint="eastAsia"/>
          <w:sz w:val="30"/>
          <w:szCs w:val="30"/>
        </w:rPr>
      </w:pPr>
      <w:r>
        <w:rPr>
          <w:rFonts w:hint="eastAsia"/>
          <w:sz w:val="30"/>
          <w:szCs w:val="30"/>
        </w:rPr>
        <w:t>一审法院认定事实：</w:t>
      </w:r>
      <w:r>
        <w:rPr>
          <w:rFonts w:hint="eastAsia"/>
          <w:sz w:val="30"/>
          <w:szCs w:val="30"/>
        </w:rPr>
        <w:t>201</w:t>
      </w:r>
      <w:r>
        <w:rPr>
          <w:rFonts w:hint="eastAsia"/>
          <w:sz w:val="30"/>
          <w:szCs w:val="30"/>
        </w:rPr>
        <w:t>4</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日，南京新德公司成立，法定代表人为孙启权，股东为江苏新德民用光伏系统有限公司，注册资本</w:t>
      </w:r>
      <w:r>
        <w:rPr>
          <w:rFonts w:hint="eastAsia"/>
          <w:sz w:val="30"/>
          <w:szCs w:val="30"/>
        </w:rPr>
        <w:t>500</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日，中电公司发布中电发</w:t>
      </w:r>
      <w:r>
        <w:rPr>
          <w:rFonts w:hint="eastAsia"/>
          <w:sz w:val="30"/>
          <w:szCs w:val="30"/>
        </w:rPr>
        <w:t>[2015]05</w:t>
      </w:r>
      <w:r>
        <w:rPr>
          <w:rFonts w:hint="eastAsia"/>
          <w:sz w:val="30"/>
          <w:szCs w:val="30"/>
        </w:rPr>
        <w:t>号文，聘孙启权为中电公司总裁助理；</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日，宿迁新德技术公司成立，法定代表人为孙启权，股东为南京新德公司、孙启权；同年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日，宿迁新德工程公司成立，法定代表人为孙启权，股东为宿迁新德技术公司；同年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日，南京环易光伏科技有限公司（以下简称南京环易公司）成立，法定代表人为孙启权，股东为南京新德公司、孙启权。</w:t>
      </w:r>
    </w:p>
    <w:p w:rsidR="00000000" w:rsidRDefault="00526F7D">
      <w:pPr>
        <w:spacing w:line="500" w:lineRule="atLeast"/>
        <w:ind w:firstLine="600"/>
        <w:divId w:val="1321999075"/>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5</w:t>
      </w:r>
      <w:r>
        <w:rPr>
          <w:rFonts w:hint="eastAsia"/>
          <w:sz w:val="30"/>
          <w:szCs w:val="30"/>
        </w:rPr>
        <w:t>日，中电公司发布中电发</w:t>
      </w:r>
      <w:r>
        <w:rPr>
          <w:rFonts w:hint="eastAsia"/>
          <w:sz w:val="30"/>
          <w:szCs w:val="30"/>
        </w:rPr>
        <w:t>[2017]03</w:t>
      </w:r>
      <w:r>
        <w:rPr>
          <w:rFonts w:hint="eastAsia"/>
          <w:sz w:val="30"/>
          <w:szCs w:val="30"/>
        </w:rPr>
        <w:t>号文，撤销孙启权中电公司总裁助理职务，并出具孙启权工作交接通知；同日，南京新德公司临时股东会通过股东会决议，同意免去孙启权执行董事职务；</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日，宿迁新德技术公司股东由南京新德公司、孙启权变更为南京环易公司、孙启权；同日，南京环易公司股东由南京新德公司、孙启权变更为孙启权、刘微微；</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日，南京新德公司法定代表人由孙启权变更为陆瀚；</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日，宿迁新德技术公司法定代表人由孙启权变更为王雪桥，股东由南京环易公司、孙启权变更为南京岱言公司</w:t>
      </w:r>
      <w:r>
        <w:rPr>
          <w:rFonts w:hint="eastAsia"/>
          <w:sz w:val="30"/>
          <w:szCs w:val="30"/>
        </w:rPr>
        <w:t>。</w:t>
      </w:r>
    </w:p>
    <w:p w:rsidR="00000000" w:rsidRDefault="00526F7D">
      <w:pPr>
        <w:spacing w:line="500" w:lineRule="atLeast"/>
        <w:ind w:firstLine="600"/>
        <w:divId w:val="326252370"/>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宿迁经济技术开发区管理委员会（甲方）、南京新德公司（乙方）签订《宿迁投资合同书》，约定：由乙方在宿迁经济技术开发区投资建设光伏发电项目，项目企业名称为宿迁新德新能源科技有限公司（暂定名，以公司注册登记机关核准名称为准），项目计划总投资</w:t>
      </w:r>
      <w:r>
        <w:rPr>
          <w:rFonts w:hint="eastAsia"/>
          <w:sz w:val="30"/>
          <w:szCs w:val="30"/>
        </w:rPr>
        <w:t>3000</w:t>
      </w:r>
      <w:r>
        <w:rPr>
          <w:rFonts w:hint="eastAsia"/>
          <w:sz w:val="30"/>
          <w:szCs w:val="30"/>
        </w:rPr>
        <w:t>万美元，其中一期计划投资</w:t>
      </w:r>
      <w:r>
        <w:rPr>
          <w:rFonts w:hint="eastAsia"/>
          <w:sz w:val="30"/>
          <w:szCs w:val="30"/>
        </w:rPr>
        <w:t>2000</w:t>
      </w:r>
      <w:r>
        <w:rPr>
          <w:rFonts w:hint="eastAsia"/>
          <w:sz w:val="30"/>
          <w:szCs w:val="30"/>
        </w:rPr>
        <w:t>万美元；注册资金</w:t>
      </w:r>
      <w:r>
        <w:rPr>
          <w:rFonts w:hint="eastAsia"/>
          <w:sz w:val="30"/>
          <w:szCs w:val="30"/>
        </w:rPr>
        <w:t>3000</w:t>
      </w:r>
      <w:r>
        <w:rPr>
          <w:rFonts w:hint="eastAsia"/>
          <w:sz w:val="30"/>
          <w:szCs w:val="30"/>
        </w:rPr>
        <w:t>万美元，首期实缴注册资本</w:t>
      </w:r>
      <w:r>
        <w:rPr>
          <w:rFonts w:hint="eastAsia"/>
          <w:sz w:val="30"/>
          <w:szCs w:val="30"/>
        </w:rPr>
        <w:t>2000</w:t>
      </w:r>
      <w:r>
        <w:rPr>
          <w:rFonts w:hint="eastAsia"/>
          <w:sz w:val="30"/>
          <w:szCs w:val="30"/>
        </w:rPr>
        <w:t>万美元，乙方于本合同签订后</w:t>
      </w:r>
      <w:r>
        <w:rPr>
          <w:rFonts w:hint="eastAsia"/>
          <w:sz w:val="30"/>
          <w:szCs w:val="30"/>
        </w:rPr>
        <w:t>30</w:t>
      </w:r>
      <w:r>
        <w:rPr>
          <w:rFonts w:hint="eastAsia"/>
          <w:sz w:val="30"/>
          <w:szCs w:val="30"/>
        </w:rPr>
        <w:t>日内确保一期</w:t>
      </w:r>
      <w:r>
        <w:rPr>
          <w:rFonts w:hint="eastAsia"/>
          <w:sz w:val="30"/>
          <w:szCs w:val="30"/>
        </w:rPr>
        <w:t>2000</w:t>
      </w:r>
      <w:r>
        <w:rPr>
          <w:rFonts w:hint="eastAsia"/>
          <w:sz w:val="30"/>
          <w:szCs w:val="30"/>
        </w:rPr>
        <w:t>万美元注册资本实缴到位，合同自乙方完成工商登记并首期注册资本实缴到位后生效。合同签订后，南京新德公司未依约</w:t>
      </w:r>
      <w:r>
        <w:rPr>
          <w:rFonts w:hint="eastAsia"/>
          <w:sz w:val="30"/>
          <w:szCs w:val="30"/>
        </w:rPr>
        <w:t>实缴</w:t>
      </w:r>
      <w:r>
        <w:rPr>
          <w:rFonts w:hint="eastAsia"/>
          <w:sz w:val="30"/>
          <w:szCs w:val="30"/>
        </w:rPr>
        <w:t>2000</w:t>
      </w:r>
      <w:r>
        <w:rPr>
          <w:rFonts w:hint="eastAsia"/>
          <w:sz w:val="30"/>
          <w:szCs w:val="30"/>
        </w:rPr>
        <w:t>万美元的注册资本。</w:t>
      </w:r>
    </w:p>
    <w:p w:rsidR="00000000" w:rsidRDefault="00526F7D">
      <w:pPr>
        <w:spacing w:line="500" w:lineRule="atLeast"/>
        <w:ind w:firstLine="600"/>
        <w:divId w:val="1712730632"/>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日至</w:t>
      </w:r>
      <w:r>
        <w:rPr>
          <w:rFonts w:hint="eastAsia"/>
          <w:sz w:val="30"/>
          <w:szCs w:val="30"/>
        </w:rPr>
        <w:t>12</w:t>
      </w:r>
      <w:r>
        <w:rPr>
          <w:rFonts w:hint="eastAsia"/>
          <w:sz w:val="30"/>
          <w:szCs w:val="30"/>
        </w:rPr>
        <w:t>月</w:t>
      </w:r>
      <w:r>
        <w:rPr>
          <w:rFonts w:hint="eastAsia"/>
          <w:sz w:val="30"/>
          <w:szCs w:val="30"/>
        </w:rPr>
        <w:t>28</w:t>
      </w:r>
      <w:r>
        <w:rPr>
          <w:rFonts w:hint="eastAsia"/>
          <w:sz w:val="30"/>
          <w:szCs w:val="30"/>
        </w:rPr>
        <w:t>日，宿迁市发展和改革委员会出具备案号为</w:t>
      </w:r>
      <w:r>
        <w:rPr>
          <w:rFonts w:hint="eastAsia"/>
          <w:sz w:val="30"/>
          <w:szCs w:val="30"/>
        </w:rPr>
        <w:t>[2016]39</w:t>
      </w:r>
      <w:r>
        <w:rPr>
          <w:rFonts w:hint="eastAsia"/>
          <w:sz w:val="30"/>
          <w:szCs w:val="30"/>
        </w:rPr>
        <w:t>号、</w:t>
      </w:r>
      <w:r>
        <w:rPr>
          <w:rFonts w:hint="eastAsia"/>
          <w:sz w:val="30"/>
          <w:szCs w:val="30"/>
        </w:rPr>
        <w:t>40</w:t>
      </w:r>
      <w:r>
        <w:rPr>
          <w:rFonts w:hint="eastAsia"/>
          <w:sz w:val="30"/>
          <w:szCs w:val="30"/>
        </w:rPr>
        <w:t>号、</w:t>
      </w:r>
      <w:r>
        <w:rPr>
          <w:rFonts w:hint="eastAsia"/>
          <w:sz w:val="30"/>
          <w:szCs w:val="30"/>
        </w:rPr>
        <w:t>41</w:t>
      </w:r>
      <w:r>
        <w:rPr>
          <w:rFonts w:hint="eastAsia"/>
          <w:sz w:val="30"/>
          <w:szCs w:val="30"/>
        </w:rPr>
        <w:t>号、</w:t>
      </w:r>
      <w:r>
        <w:rPr>
          <w:rFonts w:hint="eastAsia"/>
          <w:sz w:val="30"/>
          <w:szCs w:val="30"/>
        </w:rPr>
        <w:t>42</w:t>
      </w:r>
      <w:r>
        <w:rPr>
          <w:rFonts w:hint="eastAsia"/>
          <w:sz w:val="30"/>
          <w:szCs w:val="30"/>
        </w:rPr>
        <w:t>号、</w:t>
      </w:r>
      <w:r>
        <w:rPr>
          <w:rFonts w:hint="eastAsia"/>
          <w:sz w:val="30"/>
          <w:szCs w:val="30"/>
        </w:rPr>
        <w:t>43</w:t>
      </w:r>
      <w:r>
        <w:rPr>
          <w:rFonts w:hint="eastAsia"/>
          <w:sz w:val="30"/>
          <w:szCs w:val="30"/>
        </w:rPr>
        <w:t>号、</w:t>
      </w:r>
      <w:r>
        <w:rPr>
          <w:rFonts w:hint="eastAsia"/>
          <w:sz w:val="30"/>
          <w:szCs w:val="30"/>
        </w:rPr>
        <w:t>44</w:t>
      </w:r>
      <w:r>
        <w:rPr>
          <w:rFonts w:hint="eastAsia"/>
          <w:sz w:val="30"/>
          <w:szCs w:val="30"/>
        </w:rPr>
        <w:t>号的企业投资项目备案通知书</w:t>
      </w:r>
      <w:r>
        <w:rPr>
          <w:rFonts w:hint="eastAsia"/>
          <w:sz w:val="30"/>
          <w:szCs w:val="30"/>
        </w:rPr>
        <w:t>6</w:t>
      </w:r>
      <w:r>
        <w:rPr>
          <w:rFonts w:hint="eastAsia"/>
          <w:sz w:val="30"/>
          <w:szCs w:val="30"/>
        </w:rPr>
        <w:t>份，分别载明宿迁新德工程公司申请备案的江苏三鼎织造有限公司</w:t>
      </w:r>
      <w:r>
        <w:rPr>
          <w:rFonts w:hint="eastAsia"/>
          <w:sz w:val="30"/>
          <w:szCs w:val="30"/>
        </w:rPr>
        <w:t>18MW</w:t>
      </w:r>
      <w:r>
        <w:rPr>
          <w:rFonts w:hint="eastAsia"/>
          <w:sz w:val="30"/>
          <w:szCs w:val="30"/>
        </w:rPr>
        <w:t>屋顶分布式光伏发电项目、宿迁娃哈哈恒枫食品有限公司</w:t>
      </w:r>
      <w:r>
        <w:rPr>
          <w:rFonts w:hint="eastAsia"/>
          <w:sz w:val="30"/>
          <w:szCs w:val="30"/>
        </w:rPr>
        <w:t>2MW</w:t>
      </w:r>
      <w:r>
        <w:rPr>
          <w:rFonts w:hint="eastAsia"/>
          <w:sz w:val="30"/>
          <w:szCs w:val="30"/>
        </w:rPr>
        <w:t>屋顶分布式光伏发电项目、宿迁娃哈哈饮料有限公司</w:t>
      </w:r>
      <w:r>
        <w:rPr>
          <w:rFonts w:hint="eastAsia"/>
          <w:sz w:val="30"/>
          <w:szCs w:val="30"/>
        </w:rPr>
        <w:t>1.5MW</w:t>
      </w:r>
      <w:r>
        <w:rPr>
          <w:rFonts w:hint="eastAsia"/>
          <w:sz w:val="30"/>
          <w:szCs w:val="30"/>
        </w:rPr>
        <w:t>屋顶分布式光伏发电项目、江苏银城电器有限公司</w:t>
      </w:r>
      <w:r>
        <w:rPr>
          <w:rFonts w:hint="eastAsia"/>
          <w:sz w:val="30"/>
          <w:szCs w:val="30"/>
        </w:rPr>
        <w:t>3.5MW</w:t>
      </w:r>
      <w:r>
        <w:rPr>
          <w:rFonts w:hint="eastAsia"/>
          <w:sz w:val="30"/>
          <w:szCs w:val="30"/>
        </w:rPr>
        <w:t>屋顶分布式光伏发电项目、江苏速腾电器有限公司</w:t>
      </w:r>
      <w:r>
        <w:rPr>
          <w:rFonts w:hint="eastAsia"/>
          <w:sz w:val="30"/>
          <w:szCs w:val="30"/>
        </w:rPr>
        <w:t>1.5WM</w:t>
      </w:r>
      <w:r>
        <w:rPr>
          <w:rFonts w:hint="eastAsia"/>
          <w:sz w:val="30"/>
          <w:szCs w:val="30"/>
        </w:rPr>
        <w:t>屋顶分布式光伏发电项目、江苏洋溢电器有</w:t>
      </w:r>
      <w:r>
        <w:rPr>
          <w:rFonts w:hint="eastAsia"/>
          <w:sz w:val="30"/>
          <w:szCs w:val="30"/>
        </w:rPr>
        <w:t>限公司</w:t>
      </w:r>
      <w:r>
        <w:rPr>
          <w:rFonts w:hint="eastAsia"/>
          <w:sz w:val="30"/>
          <w:szCs w:val="30"/>
        </w:rPr>
        <w:t>4MW</w:t>
      </w:r>
      <w:r>
        <w:rPr>
          <w:rFonts w:hint="eastAsia"/>
          <w:sz w:val="30"/>
          <w:szCs w:val="30"/>
        </w:rPr>
        <w:t>屋顶分布式光伏发电项目准予备案，有效期均为两年。</w:t>
      </w:r>
    </w:p>
    <w:p w:rsidR="00000000" w:rsidRDefault="00526F7D">
      <w:pPr>
        <w:spacing w:line="500" w:lineRule="atLeast"/>
        <w:ind w:firstLine="600"/>
        <w:divId w:val="107970157"/>
        <w:rPr>
          <w:rFonts w:hint="eastAsia"/>
          <w:sz w:val="30"/>
          <w:szCs w:val="30"/>
        </w:rPr>
      </w:pPr>
      <w:r>
        <w:rPr>
          <w:rFonts w:hint="eastAsia"/>
          <w:sz w:val="30"/>
          <w:szCs w:val="30"/>
        </w:rPr>
        <w:t>一审法院另查明，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月，南京新德公司以孙启权个人名义办理购车和贷款手续，购买总价</w:t>
      </w:r>
      <w:r>
        <w:rPr>
          <w:rFonts w:hint="eastAsia"/>
          <w:sz w:val="30"/>
          <w:szCs w:val="30"/>
        </w:rPr>
        <w:t>398000</w:t>
      </w:r>
      <w:r>
        <w:rPr>
          <w:rFonts w:hint="eastAsia"/>
          <w:sz w:val="30"/>
          <w:szCs w:val="30"/>
        </w:rPr>
        <w:t>元（含税）的奔驰车一辆，并以该奔驰车设定抵押权，抵押权人为梅赛德斯</w:t>
      </w:r>
      <w:r>
        <w:rPr>
          <w:rFonts w:hint="eastAsia"/>
          <w:sz w:val="30"/>
          <w:szCs w:val="30"/>
        </w:rPr>
        <w:t>-</w:t>
      </w:r>
      <w:r>
        <w:rPr>
          <w:rFonts w:hint="eastAsia"/>
          <w:sz w:val="30"/>
          <w:szCs w:val="30"/>
        </w:rPr>
        <w:t>奔驰租赁有限公司，孙启权为该车辆行驶证登记的所有人。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日期间，由孙启权从南京新德公司处支取购车贷款月还款额进行还款，南京新德公司已支付部分购车款、车辆购置税、保险费等费用共计</w:t>
      </w:r>
      <w:r>
        <w:rPr>
          <w:rFonts w:hint="eastAsia"/>
          <w:sz w:val="30"/>
          <w:szCs w:val="30"/>
        </w:rPr>
        <w:t>209443.66</w:t>
      </w:r>
      <w:r>
        <w:rPr>
          <w:rFonts w:hint="eastAsia"/>
          <w:sz w:val="30"/>
          <w:szCs w:val="30"/>
        </w:rPr>
        <w:t>元。</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日，孙启权自南京新德公司离职后</w:t>
      </w:r>
      <w:r>
        <w:rPr>
          <w:rFonts w:hint="eastAsia"/>
          <w:sz w:val="30"/>
          <w:szCs w:val="30"/>
        </w:rPr>
        <w:t>，南京新德公司未再支付车辆贷款还款，车辆至今仍由孙启权占有使用。</w:t>
      </w:r>
    </w:p>
    <w:p w:rsidR="00000000" w:rsidRDefault="00526F7D">
      <w:pPr>
        <w:spacing w:line="500" w:lineRule="atLeast"/>
        <w:ind w:firstLine="600"/>
        <w:divId w:val="1136987745"/>
        <w:rPr>
          <w:rFonts w:hint="eastAsia"/>
          <w:sz w:val="30"/>
          <w:szCs w:val="30"/>
        </w:rPr>
      </w:pPr>
      <w:r>
        <w:rPr>
          <w:rFonts w:hint="eastAsia"/>
          <w:sz w:val="30"/>
          <w:szCs w:val="30"/>
        </w:rPr>
        <w:t>一审法院认为，《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收入应当归公司所有；第一百四十九条规定，董事、监事、高级管理人员执行公司职务时违反法律、行政法规或者公司章程的规定，给公司造成损失的，应当承担赔偿责任。本案争议的问题：</w:t>
      </w:r>
    </w:p>
    <w:p w:rsidR="00000000" w:rsidRDefault="00526F7D">
      <w:pPr>
        <w:spacing w:line="500" w:lineRule="atLeast"/>
        <w:ind w:firstLine="600"/>
        <w:divId w:val="878510643"/>
        <w:rPr>
          <w:rFonts w:hint="eastAsia"/>
          <w:sz w:val="30"/>
          <w:szCs w:val="30"/>
        </w:rPr>
      </w:pPr>
      <w:r>
        <w:rPr>
          <w:rFonts w:hint="eastAsia"/>
          <w:sz w:val="30"/>
          <w:szCs w:val="30"/>
        </w:rPr>
        <w:t>第一，关于孙启权是</w:t>
      </w:r>
      <w:r>
        <w:rPr>
          <w:rFonts w:hint="eastAsia"/>
          <w:sz w:val="30"/>
          <w:szCs w:val="30"/>
        </w:rPr>
        <w:t>否非法牟取属于南京新德公司的商业机会问题。其一取决于案涉光伏发电项目是否应当认定专属于南京新德公司的商业机会。根据南京新德公司与宿迁经济技术开发区管理委员会签订的《宿迁投资合同书》，该光伏发电项目当初确实由南京新德公司签约，但是合同书明确了南京新德公司必须满足的相关条件，南京新德公司要获得该商业机会须完成项目公司的工商登记并首期注册资本实缴</w:t>
      </w:r>
      <w:r>
        <w:rPr>
          <w:rFonts w:hint="eastAsia"/>
          <w:sz w:val="30"/>
          <w:szCs w:val="30"/>
        </w:rPr>
        <w:t>2000</w:t>
      </w:r>
      <w:r>
        <w:rPr>
          <w:rFonts w:hint="eastAsia"/>
          <w:sz w:val="30"/>
          <w:szCs w:val="30"/>
        </w:rPr>
        <w:t>万美元。本案中，南京新德公司未能举证证明其满足了上述约定条件；且合同书中约定乙方计划开发建设的</w:t>
      </w:r>
      <w:r>
        <w:rPr>
          <w:rFonts w:hint="eastAsia"/>
          <w:sz w:val="30"/>
          <w:szCs w:val="30"/>
        </w:rPr>
        <w:t>300</w:t>
      </w:r>
      <w:r>
        <w:rPr>
          <w:rFonts w:hint="eastAsia"/>
          <w:sz w:val="30"/>
          <w:szCs w:val="30"/>
        </w:rPr>
        <w:t>兆瓦光伏发电项目投资额巨大，南京新德公司作为注册资本</w:t>
      </w:r>
      <w:r>
        <w:rPr>
          <w:rFonts w:hint="eastAsia"/>
          <w:sz w:val="30"/>
          <w:szCs w:val="30"/>
        </w:rPr>
        <w:t>500</w:t>
      </w:r>
      <w:r>
        <w:rPr>
          <w:rFonts w:hint="eastAsia"/>
          <w:sz w:val="30"/>
          <w:szCs w:val="30"/>
        </w:rPr>
        <w:t>万元</w:t>
      </w:r>
      <w:r>
        <w:rPr>
          <w:rFonts w:hint="eastAsia"/>
          <w:sz w:val="30"/>
          <w:szCs w:val="30"/>
        </w:rPr>
        <w:t>的公司，显然不具备投资该项目的能力。因此，该商业机会并非当然属于南京新德公司；其二取决于孙启权是否采取了非法谋取行为。本案中，孙启权在南京新德公司不具备履约能力的前提下，于南京新德公司案涉合同书签订的</w:t>
      </w:r>
      <w:r>
        <w:rPr>
          <w:rFonts w:hint="eastAsia"/>
          <w:sz w:val="30"/>
          <w:szCs w:val="30"/>
        </w:rPr>
        <w:t>5</w:t>
      </w:r>
      <w:r>
        <w:rPr>
          <w:rFonts w:hint="eastAsia"/>
          <w:sz w:val="30"/>
          <w:szCs w:val="30"/>
        </w:rPr>
        <w:t>个月后，以宿迁新德工程公司名义取得案涉光伏项目的商业机会，不应认定为对南京新德公司商业机会的非法谋取；其三取决于南京新德公司是否为获取该商业机会做出了实质性的努力。本案中，南京新德公司仅单方提供了员工差旅费报销凭证，未能举证证明其为取得案涉光伏项目的商业机会作出其他实质性工作，未缴纳</w:t>
      </w:r>
      <w:r>
        <w:rPr>
          <w:rFonts w:hint="eastAsia"/>
          <w:sz w:val="30"/>
          <w:szCs w:val="30"/>
        </w:rPr>
        <w:t>2000</w:t>
      </w:r>
      <w:r>
        <w:rPr>
          <w:rFonts w:hint="eastAsia"/>
          <w:sz w:val="30"/>
          <w:szCs w:val="30"/>
        </w:rPr>
        <w:t>万美元的注册资本。</w:t>
      </w:r>
      <w:r>
        <w:rPr>
          <w:rFonts w:hint="eastAsia"/>
          <w:sz w:val="30"/>
          <w:szCs w:val="30"/>
        </w:rPr>
        <w:t>基于南京新德公司与宿迁经济技术开发区管理委员会签订的合同书，南京新德公司应于合同签订后</w:t>
      </w:r>
      <w:r>
        <w:rPr>
          <w:rFonts w:hint="eastAsia"/>
          <w:sz w:val="30"/>
          <w:szCs w:val="30"/>
        </w:rPr>
        <w:t>30</w:t>
      </w:r>
      <w:r>
        <w:rPr>
          <w:rFonts w:hint="eastAsia"/>
          <w:sz w:val="30"/>
          <w:szCs w:val="30"/>
        </w:rPr>
        <w:t>日内确保一期</w:t>
      </w:r>
      <w:r>
        <w:rPr>
          <w:rFonts w:hint="eastAsia"/>
          <w:sz w:val="30"/>
          <w:szCs w:val="30"/>
        </w:rPr>
        <w:t>2000</w:t>
      </w:r>
      <w:r>
        <w:rPr>
          <w:rFonts w:hint="eastAsia"/>
          <w:sz w:val="30"/>
          <w:szCs w:val="30"/>
        </w:rPr>
        <w:t>万美元注册资本实缴到位，而南京新德公司一直未能完成计划投资、设立项目公司的合同义务，致双方合同未生效；其四取决于孙启权行为是否给南京新德公司带来实际损失。本案中，南京新德公司所述的损失计算方式即：“案涉四个项目在达到开工许可的条件下，孙启权可获得的服务费是</w:t>
      </w:r>
      <w:r>
        <w:rPr>
          <w:rFonts w:hint="eastAsia"/>
          <w:sz w:val="30"/>
          <w:szCs w:val="30"/>
        </w:rPr>
        <w:t>243</w:t>
      </w:r>
      <w:r>
        <w:rPr>
          <w:rFonts w:hint="eastAsia"/>
          <w:sz w:val="30"/>
          <w:szCs w:val="30"/>
        </w:rPr>
        <w:t>万元，而</w:t>
      </w:r>
      <w:r>
        <w:rPr>
          <w:rFonts w:hint="eastAsia"/>
          <w:sz w:val="30"/>
          <w:szCs w:val="30"/>
        </w:rPr>
        <w:t>4</w:t>
      </w:r>
      <w:r>
        <w:rPr>
          <w:rFonts w:hint="eastAsia"/>
          <w:sz w:val="30"/>
          <w:szCs w:val="30"/>
        </w:rPr>
        <w:t>个项目共</w:t>
      </w:r>
      <w:r>
        <w:rPr>
          <w:rFonts w:hint="eastAsia"/>
          <w:sz w:val="30"/>
          <w:szCs w:val="30"/>
        </w:rPr>
        <w:t>27</w:t>
      </w:r>
      <w:r>
        <w:rPr>
          <w:rFonts w:hint="eastAsia"/>
          <w:sz w:val="30"/>
          <w:szCs w:val="30"/>
        </w:rPr>
        <w:t>兆瓦，另外两个案涉项目共计</w:t>
      </w:r>
      <w:r>
        <w:rPr>
          <w:rFonts w:hint="eastAsia"/>
          <w:sz w:val="30"/>
          <w:szCs w:val="30"/>
        </w:rPr>
        <w:t>3.5</w:t>
      </w:r>
      <w:r>
        <w:rPr>
          <w:rFonts w:hint="eastAsia"/>
          <w:sz w:val="30"/>
          <w:szCs w:val="30"/>
        </w:rPr>
        <w:t>兆瓦，由此可推出宿迁</w:t>
      </w:r>
      <w:r>
        <w:rPr>
          <w:rFonts w:hint="eastAsia"/>
          <w:sz w:val="30"/>
          <w:szCs w:val="30"/>
        </w:rPr>
        <w:t>6</w:t>
      </w:r>
      <w:r>
        <w:rPr>
          <w:rFonts w:hint="eastAsia"/>
          <w:sz w:val="30"/>
          <w:szCs w:val="30"/>
        </w:rPr>
        <w:t>个案涉光伏项目服务费的总额是</w:t>
      </w:r>
      <w:r>
        <w:rPr>
          <w:rFonts w:hint="eastAsia"/>
          <w:sz w:val="30"/>
          <w:szCs w:val="30"/>
        </w:rPr>
        <w:t>274.5</w:t>
      </w:r>
      <w:r>
        <w:rPr>
          <w:rFonts w:hint="eastAsia"/>
          <w:sz w:val="30"/>
          <w:szCs w:val="30"/>
        </w:rPr>
        <w:t>万元”，一审第二次庭审中，</w:t>
      </w:r>
      <w:r>
        <w:rPr>
          <w:rFonts w:hint="eastAsia"/>
          <w:sz w:val="30"/>
          <w:szCs w:val="30"/>
        </w:rPr>
        <w:t>南京新德公司又将该诉请明确为</w:t>
      </w:r>
      <w:r>
        <w:rPr>
          <w:rFonts w:hint="eastAsia"/>
          <w:sz w:val="30"/>
          <w:szCs w:val="30"/>
        </w:rPr>
        <w:t>348</w:t>
      </w:r>
      <w:r>
        <w:rPr>
          <w:rFonts w:hint="eastAsia"/>
          <w:sz w:val="30"/>
          <w:szCs w:val="30"/>
        </w:rPr>
        <w:t>万元，但未再举证证明。根据相关规定，案涉光伏项目需经招投标程序获得，南京新德公司以其中标项目转让后所收取的服务费来计算损失，该种获益形式本身不具有合法性。综上，南京新德公司所主张的损失不具有事实和法律依据，一审法院不予支持。</w:t>
      </w:r>
    </w:p>
    <w:p w:rsidR="00000000" w:rsidRDefault="00526F7D">
      <w:pPr>
        <w:spacing w:line="500" w:lineRule="atLeast"/>
        <w:ind w:firstLine="600"/>
        <w:divId w:val="1847668216"/>
        <w:rPr>
          <w:rFonts w:hint="eastAsia"/>
          <w:sz w:val="30"/>
          <w:szCs w:val="30"/>
        </w:rPr>
      </w:pPr>
      <w:r>
        <w:rPr>
          <w:rFonts w:hint="eastAsia"/>
          <w:sz w:val="30"/>
          <w:szCs w:val="30"/>
        </w:rPr>
        <w:t>第二，关于孙启权是否应当返还南京新德公司案涉奔驰车的问题。本案中，案涉奔驰车系南京新德公司给当时作为高管的孙启权购买的公务用车，经南京新德公司与孙启权双方口头协议，由南京新德公司购车，将车辆登记于孙启权名下办理抵押贷款。南京新德公司在购车后一直进行车辆还贷，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日，南京新德公司已为购买车辆支付了</w:t>
      </w:r>
      <w:r>
        <w:rPr>
          <w:rFonts w:hint="eastAsia"/>
          <w:sz w:val="30"/>
          <w:szCs w:val="30"/>
        </w:rPr>
        <w:t>209443.66</w:t>
      </w:r>
      <w:r>
        <w:rPr>
          <w:rFonts w:hint="eastAsia"/>
          <w:sz w:val="30"/>
          <w:szCs w:val="30"/>
        </w:rPr>
        <w:t>元车款，孙启权一审中认可该车辆为南京新德公司所有的事实，自愿在南京新德公司涤除车辆抵押权后，依法向南京新德公司返还案涉奔驰车辆，故南京新德公司请求返还车辆的诉讼请求，一审法院依法予</w:t>
      </w:r>
      <w:r>
        <w:rPr>
          <w:rFonts w:hint="eastAsia"/>
          <w:sz w:val="30"/>
          <w:szCs w:val="30"/>
        </w:rPr>
        <w:t>以支持。</w:t>
      </w:r>
    </w:p>
    <w:p w:rsidR="00000000" w:rsidRDefault="00526F7D">
      <w:pPr>
        <w:spacing w:line="500" w:lineRule="atLeast"/>
        <w:ind w:firstLine="600"/>
        <w:divId w:val="472718470"/>
        <w:rPr>
          <w:rFonts w:hint="eastAsia"/>
          <w:sz w:val="30"/>
          <w:szCs w:val="30"/>
        </w:rPr>
      </w:pPr>
      <w:r>
        <w:rPr>
          <w:rFonts w:hint="eastAsia"/>
          <w:sz w:val="30"/>
          <w:szCs w:val="30"/>
        </w:rPr>
        <w:t>综上所述，南京新德公司第一项诉请，若请求权基础为公司法第一百四十八条，法律后果为董事、监事、高级管理人员违反前款规定的收入应当归公司所有，即归入权，南京新德公司须举证证明侵权事实、收入；若请求权基础为公司法第一百四十九条，南京新德公司须举证证明孙启权、宿迁新德技术公司侵权以及给南京新德公司造成的损失。关于南京新德公司提及孙启权在玄武法院的诉讼，一、二审均未得到法院支持。现南京新德公司均未能举证证明上述内容，故其该项诉请一审法院不予支持，南京新德公司要求宿迁新德技术公司共同赔偿，于法无据，一审法院亦</w:t>
      </w:r>
      <w:r>
        <w:rPr>
          <w:rFonts w:hint="eastAsia"/>
          <w:sz w:val="30"/>
          <w:szCs w:val="30"/>
        </w:rPr>
        <w:t>不予支持；南京新德公司第二项诉请，孙启权同意南京新德公司付清车款、变更登记车主后予以返还车辆，故一审法院予以支持。依照《中华人民共和国公司法》第一百四十八条、第一百四十九条、《中华人民共和国合同法》第六十条、《中华人民共和国民事诉讼法》第六十四条、第一百四十二条之规定，一审判决：一、孙启权于判决发生法律效力之日起十日内向南京新德新能源科技有限公司返还发动机号为</w:t>
      </w:r>
      <w:r>
        <w:rPr>
          <w:rFonts w:hint="eastAsia"/>
          <w:sz w:val="30"/>
          <w:szCs w:val="30"/>
        </w:rPr>
        <w:t>10344848</w:t>
      </w:r>
      <w:r>
        <w:rPr>
          <w:rFonts w:hint="eastAsia"/>
          <w:sz w:val="30"/>
          <w:szCs w:val="30"/>
        </w:rPr>
        <w:t>、车辆识别代号为</w:t>
      </w:r>
      <w:r>
        <w:rPr>
          <w:rFonts w:hint="eastAsia"/>
          <w:sz w:val="30"/>
          <w:szCs w:val="30"/>
        </w:rPr>
        <w:t>LE4HG3GB9GL262724</w:t>
      </w:r>
      <w:r>
        <w:rPr>
          <w:rFonts w:hint="eastAsia"/>
          <w:sz w:val="30"/>
          <w:szCs w:val="30"/>
        </w:rPr>
        <w:t>的梅赛德斯</w:t>
      </w:r>
      <w:r>
        <w:rPr>
          <w:rFonts w:hint="eastAsia"/>
          <w:sz w:val="30"/>
          <w:szCs w:val="30"/>
        </w:rPr>
        <w:t>-</w:t>
      </w:r>
      <w:r>
        <w:rPr>
          <w:rFonts w:hint="eastAsia"/>
          <w:sz w:val="30"/>
          <w:szCs w:val="30"/>
        </w:rPr>
        <w:t>奔驰牌汽车一辆，并办理车辆过户手续；二、驳回南京新德新能源科技有限公司的</w:t>
      </w:r>
      <w:r>
        <w:rPr>
          <w:rFonts w:hint="eastAsia"/>
          <w:sz w:val="30"/>
          <w:szCs w:val="30"/>
        </w:rPr>
        <w:t>其他诉讼请求。一审案件受理费</w:t>
      </w:r>
      <w:r>
        <w:rPr>
          <w:rFonts w:hint="eastAsia"/>
          <w:sz w:val="30"/>
          <w:szCs w:val="30"/>
        </w:rPr>
        <w:t>30950</w:t>
      </w:r>
      <w:r>
        <w:rPr>
          <w:rFonts w:hint="eastAsia"/>
          <w:sz w:val="30"/>
          <w:szCs w:val="30"/>
        </w:rPr>
        <w:t>元，保全费</w:t>
      </w:r>
      <w:r>
        <w:rPr>
          <w:rFonts w:hint="eastAsia"/>
          <w:sz w:val="30"/>
          <w:szCs w:val="30"/>
        </w:rPr>
        <w:t>5000</w:t>
      </w:r>
      <w:r>
        <w:rPr>
          <w:rFonts w:hint="eastAsia"/>
          <w:sz w:val="30"/>
          <w:szCs w:val="30"/>
        </w:rPr>
        <w:t>元，公告费</w:t>
      </w:r>
      <w:r>
        <w:rPr>
          <w:rFonts w:hint="eastAsia"/>
          <w:sz w:val="30"/>
          <w:szCs w:val="30"/>
        </w:rPr>
        <w:t>260</w:t>
      </w:r>
      <w:r>
        <w:rPr>
          <w:rFonts w:hint="eastAsia"/>
          <w:sz w:val="30"/>
          <w:szCs w:val="30"/>
        </w:rPr>
        <w:t>元，合计</w:t>
      </w:r>
      <w:r>
        <w:rPr>
          <w:rFonts w:hint="eastAsia"/>
          <w:sz w:val="30"/>
          <w:szCs w:val="30"/>
        </w:rPr>
        <w:t>36210</w:t>
      </w:r>
      <w:r>
        <w:rPr>
          <w:rFonts w:hint="eastAsia"/>
          <w:sz w:val="30"/>
          <w:szCs w:val="30"/>
        </w:rPr>
        <w:t>元，由南京新德新能源科技有限公司负担</w:t>
      </w:r>
      <w:r>
        <w:rPr>
          <w:rFonts w:hint="eastAsia"/>
          <w:sz w:val="30"/>
          <w:szCs w:val="30"/>
        </w:rPr>
        <w:t>36050</w:t>
      </w:r>
      <w:r>
        <w:rPr>
          <w:rFonts w:hint="eastAsia"/>
          <w:sz w:val="30"/>
          <w:szCs w:val="30"/>
        </w:rPr>
        <w:t>元，孙启权负担</w:t>
      </w:r>
      <w:r>
        <w:rPr>
          <w:rFonts w:hint="eastAsia"/>
          <w:sz w:val="30"/>
          <w:szCs w:val="30"/>
        </w:rPr>
        <w:t>160</w:t>
      </w:r>
      <w:r>
        <w:rPr>
          <w:rFonts w:hint="eastAsia"/>
          <w:sz w:val="30"/>
          <w:szCs w:val="30"/>
        </w:rPr>
        <w:t>元。</w:t>
      </w:r>
    </w:p>
    <w:p w:rsidR="00000000" w:rsidRDefault="00526F7D">
      <w:pPr>
        <w:spacing w:line="500" w:lineRule="atLeast"/>
        <w:ind w:firstLine="600"/>
        <w:divId w:val="1039630032"/>
        <w:rPr>
          <w:rFonts w:hint="eastAsia"/>
          <w:sz w:val="30"/>
          <w:szCs w:val="30"/>
        </w:rPr>
      </w:pPr>
      <w:r>
        <w:rPr>
          <w:rFonts w:hint="eastAsia"/>
          <w:sz w:val="30"/>
          <w:szCs w:val="30"/>
        </w:rPr>
        <w:t>二审期间，各方当事人均未提交新证据。一审法院查明的事实，各方当事人均未提出异议，本院对此依法予以确认。</w:t>
      </w:r>
    </w:p>
    <w:p w:rsidR="00000000" w:rsidRDefault="00526F7D">
      <w:pPr>
        <w:spacing w:line="500" w:lineRule="atLeast"/>
        <w:ind w:firstLine="600"/>
        <w:divId w:val="675766423"/>
        <w:rPr>
          <w:rFonts w:hint="eastAsia"/>
          <w:sz w:val="30"/>
          <w:szCs w:val="30"/>
        </w:rPr>
      </w:pPr>
      <w:r>
        <w:rPr>
          <w:rFonts w:hint="eastAsia"/>
          <w:sz w:val="30"/>
          <w:szCs w:val="30"/>
        </w:rPr>
        <w:t>经当事人确认，本案二审争议焦点为：南京新德公司有关孙启权、宿迁新德技术公司共同谋取属于南京新德公司的商业机会而应赔偿损失的主张能否成立以及损失数额如何认定。</w:t>
      </w:r>
    </w:p>
    <w:p w:rsidR="00000000" w:rsidRDefault="00526F7D">
      <w:pPr>
        <w:spacing w:line="500" w:lineRule="atLeast"/>
        <w:ind w:firstLine="600"/>
        <w:divId w:val="600725039"/>
        <w:rPr>
          <w:rFonts w:hint="eastAsia"/>
          <w:sz w:val="30"/>
          <w:szCs w:val="30"/>
        </w:rPr>
      </w:pPr>
      <w:r>
        <w:rPr>
          <w:rFonts w:hint="eastAsia"/>
          <w:sz w:val="30"/>
          <w:szCs w:val="30"/>
        </w:rPr>
        <w:t>本院认为，南京新德公司依据《中华人民共和国公司法》第一百四十八条第一款第（五）项和第一百</w:t>
      </w:r>
      <w:r>
        <w:rPr>
          <w:rFonts w:hint="eastAsia"/>
          <w:sz w:val="30"/>
          <w:szCs w:val="30"/>
        </w:rPr>
        <w:t>四十九条规定，以作为公司高级管理人员的孙启权利用职务便利为自己或者他人谋取属于公司的商业机会而给南京新德公司造成损失为由，主张孙启权赔偿损失</w:t>
      </w:r>
      <w:r>
        <w:rPr>
          <w:rFonts w:hint="eastAsia"/>
          <w:sz w:val="30"/>
          <w:szCs w:val="30"/>
        </w:rPr>
        <w:t>348</w:t>
      </w:r>
      <w:r>
        <w:rPr>
          <w:rFonts w:hint="eastAsia"/>
          <w:sz w:val="30"/>
          <w:szCs w:val="30"/>
        </w:rPr>
        <w:t>万元。综合分析在案证据，本院认定南京新德公司上述主张不能成立，具体理由如下：</w:t>
      </w:r>
    </w:p>
    <w:p w:rsidR="00000000" w:rsidRDefault="00526F7D">
      <w:pPr>
        <w:spacing w:line="500" w:lineRule="atLeast"/>
        <w:ind w:firstLine="600"/>
        <w:divId w:val="1903253686"/>
        <w:rPr>
          <w:rFonts w:hint="eastAsia"/>
          <w:sz w:val="30"/>
          <w:szCs w:val="30"/>
        </w:rPr>
      </w:pPr>
      <w:r>
        <w:rPr>
          <w:rFonts w:hint="eastAsia"/>
          <w:sz w:val="30"/>
          <w:szCs w:val="30"/>
        </w:rPr>
        <w:t>其一，案涉光伏发电项目是否应当认定专属于南京新德公司的商业机会。本案中，虽然宿迁经济技术开发区管理委员会与南京新德公司于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日签订了《宿迁投资合同书》，约定南京新德公司投资建设诉争光伏发电项目，但南京新德公司获得此商业机会并不是无条件的，该合同书亦明确约定了生效条件，即南京</w:t>
      </w:r>
      <w:r>
        <w:rPr>
          <w:rFonts w:hint="eastAsia"/>
          <w:sz w:val="30"/>
          <w:szCs w:val="30"/>
        </w:rPr>
        <w:t>新德公司必须于合同签订后</w:t>
      </w:r>
      <w:r>
        <w:rPr>
          <w:rFonts w:hint="eastAsia"/>
          <w:sz w:val="30"/>
          <w:szCs w:val="30"/>
        </w:rPr>
        <w:t>30</w:t>
      </w:r>
      <w:r>
        <w:rPr>
          <w:rFonts w:hint="eastAsia"/>
          <w:sz w:val="30"/>
          <w:szCs w:val="30"/>
        </w:rPr>
        <w:t>日内确保首期</w:t>
      </w:r>
      <w:r>
        <w:rPr>
          <w:rFonts w:hint="eastAsia"/>
          <w:sz w:val="30"/>
          <w:szCs w:val="30"/>
        </w:rPr>
        <w:t>2000</w:t>
      </w:r>
      <w:r>
        <w:rPr>
          <w:rFonts w:hint="eastAsia"/>
          <w:sz w:val="30"/>
          <w:szCs w:val="30"/>
        </w:rPr>
        <w:t>万美元注册资本实缴到位并完成工商登记后，合同才生效。签订合同并不必然等同于合同生效并最终获取商业机会，南京新德公司既未提交证据证明其已满足合同生效条件，也未举证证明其具有相应的资信实力和履约能力。由此可知，《宿迁投资合同书》尚未生效，诉争光伏发电项目的合作商业机会并不必然专属于南京新德公司。其二，南京新德公司是否为获取该商业机会作出实质性努力。正常情况下，南京新德公司应按照《宿迁投资合同书》的约定积极筹集资金，保证注册资本实缴到位，按期完成工商登记，此应为南京</w:t>
      </w:r>
      <w:r>
        <w:rPr>
          <w:rFonts w:hint="eastAsia"/>
          <w:sz w:val="30"/>
          <w:szCs w:val="30"/>
        </w:rPr>
        <w:t>新德公司谋取诉争商业机会的实质性工作，但其确认并未依约完成投资计划、注册公司等事宜。南京新德公司仅提供了公司员工差旅费报销凭证，不足以证明其通过自身努力为谋取商业机会作出过实质性的工作。其三，孙启权、宿迁新德技术公司是否采取了剥夺或者谋取行为。本案中，宿迁新德技术公司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日成立，宿迁新德工程公司于同年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日成立，宿迁市发展和改革委员会于是年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日至</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日出具备案通知书，批准宿迁新德工程公司的申请备案。由此可见，孙启权设立项目公司，获得诉争商业机会均在《宿迁投资合同书》约定的南</w:t>
      </w:r>
      <w:r>
        <w:rPr>
          <w:rFonts w:hint="eastAsia"/>
          <w:sz w:val="30"/>
          <w:szCs w:val="30"/>
        </w:rPr>
        <w:t>京新德公司履约期限之后，即南京新德公司丧失诉争商业机会后，孙启权和宿迁新德工程公司作为新的投资者或者合作者开展案涉项目投资活动，应属于正当的经营和交易行为，不应认定为谋取或者剥夺行为。其四，损失是否实际存在问题。法律规定，当事人对自己提出的诉讼请求所依据的事实或者反驳对方诉讼请求所依据的事实，应当提供证据加以证明。本案中，南京新德公司向孙启权、宿迁新德技术公司主张损失，其应就孙启权、宿迁新德技术公司存在共同谋取属于南京新德公司的商业机会行为、损失的客观存在等承担举证证明责任。如前所述，南京新德公司未提供充分</w:t>
      </w:r>
      <w:r>
        <w:rPr>
          <w:rFonts w:hint="eastAsia"/>
          <w:sz w:val="30"/>
          <w:szCs w:val="30"/>
        </w:rPr>
        <w:t>证据证明孙启权、宿迁新德技术公司共同采取不正当手段谋取了本属于南京新德公司的商业机会，由此，即使南京新德公司存在损失也不应由孙启权、宿迁新德技术公司承担。此外，南京新德公司主张的损失系根据案涉四个项目达到开工许可条件下，孙启权可获得的服务费推导而得出，并未经生效法律文书确认，转让中标项目最终获取服务费涉及多种商业因素以及招投标程序影响，南京新德公司也未提交相关证据证明该损失的实际发生。综上，案涉光伏发电项目的商业机会并不必然属于南京新德公司，则不应认定南京新德公司有权享有此商业机会所带来的任何利益，故南京新</w:t>
      </w:r>
      <w:r>
        <w:rPr>
          <w:rFonts w:hint="eastAsia"/>
          <w:sz w:val="30"/>
          <w:szCs w:val="30"/>
        </w:rPr>
        <w:t>德公司有关孙启权、宿迁新德技术公司共同谋取属于南京新德公司的商业机会而应赔偿损失的上诉请求，缺乏充分证据支持，于法无据，本院不予支持。</w:t>
      </w:r>
    </w:p>
    <w:p w:rsidR="00000000" w:rsidRDefault="00526F7D">
      <w:pPr>
        <w:spacing w:line="500" w:lineRule="atLeast"/>
        <w:ind w:firstLine="600"/>
        <w:divId w:val="1411003739"/>
        <w:rPr>
          <w:rFonts w:hint="eastAsia"/>
          <w:sz w:val="30"/>
          <w:szCs w:val="30"/>
        </w:rPr>
      </w:pPr>
      <w:r>
        <w:rPr>
          <w:rFonts w:hint="eastAsia"/>
          <w:sz w:val="30"/>
          <w:szCs w:val="30"/>
        </w:rPr>
        <w:t>此外，南京岱言公司虽是宿迁新德技术公司的唯一股东，但如前所述，孙启权和宿迁新德技术公司均不应承担赔偿责任，即南京岱言公司承担责任的前提不成立，故南京新德公司主张南京岱言公司承担连带责任的上诉意见，于法无据，本院亦不予采纳。</w:t>
      </w:r>
    </w:p>
    <w:p w:rsidR="00000000" w:rsidRDefault="00526F7D">
      <w:pPr>
        <w:spacing w:line="500" w:lineRule="atLeast"/>
        <w:ind w:firstLine="600"/>
        <w:divId w:val="1991251719"/>
        <w:rPr>
          <w:rFonts w:hint="eastAsia"/>
          <w:sz w:val="30"/>
          <w:szCs w:val="30"/>
        </w:rPr>
      </w:pPr>
      <w:r>
        <w:rPr>
          <w:rFonts w:hint="eastAsia"/>
          <w:sz w:val="30"/>
          <w:szCs w:val="30"/>
        </w:rPr>
        <w:t>综上所述，南京新德公司的上诉请求不能成立，应予驳回；一审判决认定事实清楚，适用法律正确，应予维持。依照《中华人民共和国民事诉讼法》第一百七十条第一款第一</w:t>
      </w:r>
      <w:r>
        <w:rPr>
          <w:rFonts w:hint="eastAsia"/>
          <w:sz w:val="30"/>
          <w:szCs w:val="30"/>
        </w:rPr>
        <w:t>项规定，判决如下：</w:t>
      </w:r>
    </w:p>
    <w:p w:rsidR="00000000" w:rsidRDefault="00526F7D">
      <w:pPr>
        <w:spacing w:line="500" w:lineRule="atLeast"/>
        <w:ind w:firstLine="600"/>
        <w:divId w:val="1912691325"/>
        <w:rPr>
          <w:rFonts w:hint="eastAsia"/>
          <w:sz w:val="30"/>
          <w:szCs w:val="30"/>
        </w:rPr>
      </w:pPr>
      <w:r>
        <w:rPr>
          <w:rFonts w:hint="eastAsia"/>
          <w:sz w:val="30"/>
          <w:szCs w:val="30"/>
        </w:rPr>
        <w:t>驳回上诉，维持原判。</w:t>
      </w:r>
    </w:p>
    <w:p w:rsidR="00000000" w:rsidRDefault="00526F7D">
      <w:pPr>
        <w:spacing w:line="500" w:lineRule="atLeast"/>
        <w:ind w:firstLine="600"/>
        <w:divId w:val="11345830"/>
        <w:rPr>
          <w:rFonts w:hint="eastAsia"/>
          <w:sz w:val="30"/>
          <w:szCs w:val="30"/>
        </w:rPr>
      </w:pPr>
      <w:r>
        <w:rPr>
          <w:rFonts w:hint="eastAsia"/>
          <w:sz w:val="30"/>
          <w:szCs w:val="30"/>
        </w:rPr>
        <w:t>二审案件受理费</w:t>
      </w:r>
      <w:r>
        <w:rPr>
          <w:rFonts w:hint="eastAsia"/>
          <w:sz w:val="30"/>
          <w:szCs w:val="30"/>
        </w:rPr>
        <w:t>30950</w:t>
      </w:r>
      <w:r>
        <w:rPr>
          <w:rFonts w:hint="eastAsia"/>
          <w:sz w:val="30"/>
          <w:szCs w:val="30"/>
        </w:rPr>
        <w:t>元，公告费</w:t>
      </w:r>
      <w:r>
        <w:rPr>
          <w:rFonts w:hint="eastAsia"/>
          <w:sz w:val="30"/>
          <w:szCs w:val="30"/>
        </w:rPr>
        <w:t>300</w:t>
      </w:r>
      <w:r>
        <w:rPr>
          <w:rFonts w:hint="eastAsia"/>
          <w:sz w:val="30"/>
          <w:szCs w:val="30"/>
        </w:rPr>
        <w:t>元，合计</w:t>
      </w:r>
      <w:r>
        <w:rPr>
          <w:rFonts w:hint="eastAsia"/>
          <w:sz w:val="30"/>
          <w:szCs w:val="30"/>
        </w:rPr>
        <w:t>31250</w:t>
      </w:r>
      <w:r>
        <w:rPr>
          <w:rFonts w:hint="eastAsia"/>
          <w:sz w:val="30"/>
          <w:szCs w:val="30"/>
        </w:rPr>
        <w:t>元，由南京新德公司负担。</w:t>
      </w:r>
    </w:p>
    <w:p w:rsidR="00000000" w:rsidRDefault="00526F7D">
      <w:pPr>
        <w:spacing w:line="500" w:lineRule="atLeast"/>
        <w:ind w:firstLine="600"/>
        <w:divId w:val="1015883191"/>
        <w:rPr>
          <w:rFonts w:hint="eastAsia"/>
          <w:sz w:val="30"/>
          <w:szCs w:val="30"/>
        </w:rPr>
      </w:pPr>
      <w:r>
        <w:rPr>
          <w:rFonts w:hint="eastAsia"/>
          <w:sz w:val="30"/>
          <w:szCs w:val="30"/>
        </w:rPr>
        <w:t>本判决为终审判决。</w:t>
      </w:r>
    </w:p>
    <w:p w:rsidR="00000000" w:rsidRDefault="00526F7D">
      <w:pPr>
        <w:spacing w:line="500" w:lineRule="atLeast"/>
        <w:jc w:val="right"/>
        <w:divId w:val="2017682226"/>
        <w:rPr>
          <w:rFonts w:hint="eastAsia"/>
          <w:sz w:val="30"/>
          <w:szCs w:val="30"/>
        </w:rPr>
      </w:pPr>
      <w:r>
        <w:rPr>
          <w:rFonts w:hint="eastAsia"/>
          <w:sz w:val="30"/>
          <w:szCs w:val="30"/>
        </w:rPr>
        <w:t>审判长　薛　枫</w:t>
      </w:r>
    </w:p>
    <w:p w:rsidR="00000000" w:rsidRDefault="00526F7D">
      <w:pPr>
        <w:spacing w:line="500" w:lineRule="atLeast"/>
        <w:jc w:val="right"/>
        <w:divId w:val="677854302"/>
        <w:rPr>
          <w:rFonts w:hint="eastAsia"/>
          <w:sz w:val="30"/>
          <w:szCs w:val="30"/>
        </w:rPr>
      </w:pPr>
      <w:r>
        <w:rPr>
          <w:rFonts w:hint="eastAsia"/>
          <w:sz w:val="30"/>
          <w:szCs w:val="30"/>
        </w:rPr>
        <w:t>审判员　周毓敏</w:t>
      </w:r>
    </w:p>
    <w:p w:rsidR="00000000" w:rsidRDefault="00526F7D">
      <w:pPr>
        <w:spacing w:line="500" w:lineRule="atLeast"/>
        <w:jc w:val="right"/>
        <w:divId w:val="1852599171"/>
        <w:rPr>
          <w:rFonts w:hint="eastAsia"/>
          <w:sz w:val="30"/>
          <w:szCs w:val="30"/>
        </w:rPr>
      </w:pPr>
      <w:r>
        <w:rPr>
          <w:rFonts w:hint="eastAsia"/>
          <w:sz w:val="30"/>
          <w:szCs w:val="30"/>
        </w:rPr>
        <w:t>审判员　徐岩岩</w:t>
      </w:r>
    </w:p>
    <w:p w:rsidR="00000000" w:rsidRDefault="00526F7D">
      <w:pPr>
        <w:spacing w:line="500" w:lineRule="atLeast"/>
        <w:jc w:val="right"/>
        <w:divId w:val="533428056"/>
        <w:rPr>
          <w:rFonts w:hint="eastAsia"/>
          <w:sz w:val="30"/>
          <w:szCs w:val="30"/>
        </w:rPr>
      </w:pPr>
      <w:r>
        <w:rPr>
          <w:rFonts w:hint="eastAsia"/>
          <w:sz w:val="30"/>
          <w:szCs w:val="30"/>
        </w:rPr>
        <w:t>二〇一九年四月三日</w:t>
      </w:r>
    </w:p>
    <w:p w:rsidR="00000000" w:rsidRDefault="00526F7D">
      <w:pPr>
        <w:spacing w:line="500" w:lineRule="atLeast"/>
        <w:jc w:val="right"/>
        <w:divId w:val="313921303"/>
        <w:rPr>
          <w:rFonts w:hint="eastAsia"/>
          <w:sz w:val="30"/>
          <w:szCs w:val="30"/>
        </w:rPr>
      </w:pPr>
      <w:r>
        <w:rPr>
          <w:rFonts w:hint="eastAsia"/>
          <w:sz w:val="30"/>
          <w:szCs w:val="30"/>
        </w:rPr>
        <w:t>书记员　胡　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F7D" w:rsidRDefault="00526F7D" w:rsidP="00526F7D">
      <w:r>
        <w:separator/>
      </w:r>
    </w:p>
  </w:endnote>
  <w:endnote w:type="continuationSeparator" w:id="0">
    <w:p w:rsidR="00526F7D" w:rsidRDefault="00526F7D" w:rsidP="0052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F7D" w:rsidRDefault="00526F7D" w:rsidP="00526F7D">
      <w:r>
        <w:separator/>
      </w:r>
    </w:p>
  </w:footnote>
  <w:footnote w:type="continuationSeparator" w:id="0">
    <w:p w:rsidR="00526F7D" w:rsidRDefault="00526F7D" w:rsidP="00526F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6F7D"/>
    <w:rsid w:val="0052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26F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6F7D"/>
    <w:rPr>
      <w:rFonts w:ascii="宋体" w:eastAsia="宋体" w:hAnsi="宋体" w:cs="宋体"/>
      <w:sz w:val="18"/>
      <w:szCs w:val="18"/>
    </w:rPr>
  </w:style>
  <w:style w:type="paragraph" w:styleId="a5">
    <w:name w:val="footer"/>
    <w:basedOn w:val="a"/>
    <w:link w:val="a6"/>
    <w:uiPriority w:val="99"/>
    <w:unhideWhenUsed/>
    <w:rsid w:val="00526F7D"/>
    <w:pPr>
      <w:tabs>
        <w:tab w:val="center" w:pos="4153"/>
        <w:tab w:val="right" w:pos="8306"/>
      </w:tabs>
      <w:snapToGrid w:val="0"/>
    </w:pPr>
    <w:rPr>
      <w:sz w:val="18"/>
      <w:szCs w:val="18"/>
    </w:rPr>
  </w:style>
  <w:style w:type="character" w:customStyle="1" w:styleId="a6">
    <w:name w:val="页脚 字符"/>
    <w:basedOn w:val="a0"/>
    <w:link w:val="a5"/>
    <w:uiPriority w:val="99"/>
    <w:rsid w:val="00526F7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830">
      <w:marLeft w:val="0"/>
      <w:marRight w:val="0"/>
      <w:marTop w:val="10"/>
      <w:marBottom w:val="10"/>
      <w:divBdr>
        <w:top w:val="none" w:sz="0" w:space="0" w:color="auto"/>
        <w:left w:val="none" w:sz="0" w:space="0" w:color="auto"/>
        <w:bottom w:val="none" w:sz="0" w:space="0" w:color="auto"/>
        <w:right w:val="none" w:sz="0" w:space="0" w:color="auto"/>
      </w:divBdr>
    </w:div>
    <w:div w:id="45643001">
      <w:marLeft w:val="0"/>
      <w:marRight w:val="0"/>
      <w:marTop w:val="10"/>
      <w:marBottom w:val="10"/>
      <w:divBdr>
        <w:top w:val="none" w:sz="0" w:space="0" w:color="auto"/>
        <w:left w:val="none" w:sz="0" w:space="0" w:color="auto"/>
        <w:bottom w:val="none" w:sz="0" w:space="0" w:color="auto"/>
        <w:right w:val="none" w:sz="0" w:space="0" w:color="auto"/>
      </w:divBdr>
    </w:div>
    <w:div w:id="100956516">
      <w:marLeft w:val="0"/>
      <w:marRight w:val="0"/>
      <w:marTop w:val="10"/>
      <w:marBottom w:val="10"/>
      <w:divBdr>
        <w:top w:val="none" w:sz="0" w:space="0" w:color="auto"/>
        <w:left w:val="none" w:sz="0" w:space="0" w:color="auto"/>
        <w:bottom w:val="none" w:sz="0" w:space="0" w:color="auto"/>
        <w:right w:val="none" w:sz="0" w:space="0" w:color="auto"/>
      </w:divBdr>
    </w:div>
    <w:div w:id="107970157">
      <w:marLeft w:val="0"/>
      <w:marRight w:val="0"/>
      <w:marTop w:val="10"/>
      <w:marBottom w:val="10"/>
      <w:divBdr>
        <w:top w:val="none" w:sz="0" w:space="0" w:color="auto"/>
        <w:left w:val="none" w:sz="0" w:space="0" w:color="auto"/>
        <w:bottom w:val="none" w:sz="0" w:space="0" w:color="auto"/>
        <w:right w:val="none" w:sz="0" w:space="0" w:color="auto"/>
      </w:divBdr>
    </w:div>
    <w:div w:id="176238748">
      <w:marLeft w:val="0"/>
      <w:marRight w:val="0"/>
      <w:marTop w:val="10"/>
      <w:marBottom w:val="10"/>
      <w:divBdr>
        <w:top w:val="none" w:sz="0" w:space="0" w:color="auto"/>
        <w:left w:val="none" w:sz="0" w:space="0" w:color="auto"/>
        <w:bottom w:val="none" w:sz="0" w:space="0" w:color="auto"/>
        <w:right w:val="none" w:sz="0" w:space="0" w:color="auto"/>
      </w:divBdr>
    </w:div>
    <w:div w:id="197664066">
      <w:marLeft w:val="0"/>
      <w:marRight w:val="0"/>
      <w:marTop w:val="10"/>
      <w:marBottom w:val="10"/>
      <w:divBdr>
        <w:top w:val="none" w:sz="0" w:space="0" w:color="auto"/>
        <w:left w:val="none" w:sz="0" w:space="0" w:color="auto"/>
        <w:bottom w:val="none" w:sz="0" w:space="0" w:color="auto"/>
        <w:right w:val="none" w:sz="0" w:space="0" w:color="auto"/>
      </w:divBdr>
    </w:div>
    <w:div w:id="261039771">
      <w:marLeft w:val="0"/>
      <w:marRight w:val="0"/>
      <w:marTop w:val="10"/>
      <w:marBottom w:val="10"/>
      <w:divBdr>
        <w:top w:val="none" w:sz="0" w:space="0" w:color="auto"/>
        <w:left w:val="none" w:sz="0" w:space="0" w:color="auto"/>
        <w:bottom w:val="none" w:sz="0" w:space="0" w:color="auto"/>
        <w:right w:val="none" w:sz="0" w:space="0" w:color="auto"/>
      </w:divBdr>
    </w:div>
    <w:div w:id="313921303">
      <w:marLeft w:val="0"/>
      <w:marRight w:val="720"/>
      <w:marTop w:val="10"/>
      <w:marBottom w:val="10"/>
      <w:divBdr>
        <w:top w:val="none" w:sz="0" w:space="0" w:color="auto"/>
        <w:left w:val="none" w:sz="0" w:space="0" w:color="auto"/>
        <w:bottom w:val="none" w:sz="0" w:space="0" w:color="auto"/>
        <w:right w:val="none" w:sz="0" w:space="0" w:color="auto"/>
      </w:divBdr>
    </w:div>
    <w:div w:id="326252370">
      <w:marLeft w:val="0"/>
      <w:marRight w:val="0"/>
      <w:marTop w:val="10"/>
      <w:marBottom w:val="10"/>
      <w:divBdr>
        <w:top w:val="none" w:sz="0" w:space="0" w:color="auto"/>
        <w:left w:val="none" w:sz="0" w:space="0" w:color="auto"/>
        <w:bottom w:val="none" w:sz="0" w:space="0" w:color="auto"/>
        <w:right w:val="none" w:sz="0" w:space="0" w:color="auto"/>
      </w:divBdr>
    </w:div>
    <w:div w:id="391196052">
      <w:marLeft w:val="0"/>
      <w:marRight w:val="0"/>
      <w:marTop w:val="10"/>
      <w:marBottom w:val="10"/>
      <w:divBdr>
        <w:top w:val="none" w:sz="0" w:space="0" w:color="auto"/>
        <w:left w:val="none" w:sz="0" w:space="0" w:color="auto"/>
        <w:bottom w:val="none" w:sz="0" w:space="0" w:color="auto"/>
        <w:right w:val="none" w:sz="0" w:space="0" w:color="auto"/>
      </w:divBdr>
    </w:div>
    <w:div w:id="392848603">
      <w:marLeft w:val="0"/>
      <w:marRight w:val="0"/>
      <w:marTop w:val="10"/>
      <w:marBottom w:val="10"/>
      <w:divBdr>
        <w:top w:val="none" w:sz="0" w:space="0" w:color="auto"/>
        <w:left w:val="none" w:sz="0" w:space="0" w:color="auto"/>
        <w:bottom w:val="none" w:sz="0" w:space="0" w:color="auto"/>
        <w:right w:val="none" w:sz="0" w:space="0" w:color="auto"/>
      </w:divBdr>
    </w:div>
    <w:div w:id="472718470">
      <w:marLeft w:val="0"/>
      <w:marRight w:val="0"/>
      <w:marTop w:val="10"/>
      <w:marBottom w:val="10"/>
      <w:divBdr>
        <w:top w:val="none" w:sz="0" w:space="0" w:color="auto"/>
        <w:left w:val="none" w:sz="0" w:space="0" w:color="auto"/>
        <w:bottom w:val="none" w:sz="0" w:space="0" w:color="auto"/>
        <w:right w:val="none" w:sz="0" w:space="0" w:color="auto"/>
      </w:divBdr>
    </w:div>
    <w:div w:id="533428056">
      <w:marLeft w:val="0"/>
      <w:marRight w:val="720"/>
      <w:marTop w:val="10"/>
      <w:marBottom w:val="10"/>
      <w:divBdr>
        <w:top w:val="none" w:sz="0" w:space="0" w:color="auto"/>
        <w:left w:val="none" w:sz="0" w:space="0" w:color="auto"/>
        <w:bottom w:val="none" w:sz="0" w:space="0" w:color="auto"/>
        <w:right w:val="none" w:sz="0" w:space="0" w:color="auto"/>
      </w:divBdr>
    </w:div>
    <w:div w:id="594093220">
      <w:marLeft w:val="0"/>
      <w:marRight w:val="0"/>
      <w:marTop w:val="10"/>
      <w:marBottom w:val="10"/>
      <w:divBdr>
        <w:top w:val="none" w:sz="0" w:space="0" w:color="auto"/>
        <w:left w:val="none" w:sz="0" w:space="0" w:color="auto"/>
        <w:bottom w:val="none" w:sz="0" w:space="0" w:color="auto"/>
        <w:right w:val="none" w:sz="0" w:space="0" w:color="auto"/>
      </w:divBdr>
    </w:div>
    <w:div w:id="600725039">
      <w:marLeft w:val="0"/>
      <w:marRight w:val="0"/>
      <w:marTop w:val="10"/>
      <w:marBottom w:val="10"/>
      <w:divBdr>
        <w:top w:val="none" w:sz="0" w:space="0" w:color="auto"/>
        <w:left w:val="none" w:sz="0" w:space="0" w:color="auto"/>
        <w:bottom w:val="none" w:sz="0" w:space="0" w:color="auto"/>
        <w:right w:val="none" w:sz="0" w:space="0" w:color="auto"/>
      </w:divBdr>
    </w:div>
    <w:div w:id="636491293">
      <w:marLeft w:val="0"/>
      <w:marRight w:val="0"/>
      <w:marTop w:val="10"/>
      <w:marBottom w:val="10"/>
      <w:divBdr>
        <w:top w:val="none" w:sz="0" w:space="0" w:color="auto"/>
        <w:left w:val="none" w:sz="0" w:space="0" w:color="auto"/>
        <w:bottom w:val="none" w:sz="0" w:space="0" w:color="auto"/>
        <w:right w:val="none" w:sz="0" w:space="0" w:color="auto"/>
      </w:divBdr>
    </w:div>
    <w:div w:id="675766423">
      <w:marLeft w:val="0"/>
      <w:marRight w:val="0"/>
      <w:marTop w:val="10"/>
      <w:marBottom w:val="10"/>
      <w:divBdr>
        <w:top w:val="none" w:sz="0" w:space="0" w:color="auto"/>
        <w:left w:val="none" w:sz="0" w:space="0" w:color="auto"/>
        <w:bottom w:val="none" w:sz="0" w:space="0" w:color="auto"/>
        <w:right w:val="none" w:sz="0" w:space="0" w:color="auto"/>
      </w:divBdr>
    </w:div>
    <w:div w:id="677854302">
      <w:marLeft w:val="0"/>
      <w:marRight w:val="720"/>
      <w:marTop w:val="10"/>
      <w:marBottom w:val="10"/>
      <w:divBdr>
        <w:top w:val="none" w:sz="0" w:space="0" w:color="auto"/>
        <w:left w:val="none" w:sz="0" w:space="0" w:color="auto"/>
        <w:bottom w:val="none" w:sz="0" w:space="0" w:color="auto"/>
        <w:right w:val="none" w:sz="0" w:space="0" w:color="auto"/>
      </w:divBdr>
    </w:div>
    <w:div w:id="717246086">
      <w:marLeft w:val="0"/>
      <w:marRight w:val="0"/>
      <w:marTop w:val="10"/>
      <w:marBottom w:val="10"/>
      <w:divBdr>
        <w:top w:val="none" w:sz="0" w:space="0" w:color="auto"/>
        <w:left w:val="none" w:sz="0" w:space="0" w:color="auto"/>
        <w:bottom w:val="none" w:sz="0" w:space="0" w:color="auto"/>
        <w:right w:val="none" w:sz="0" w:space="0" w:color="auto"/>
      </w:divBdr>
    </w:div>
    <w:div w:id="730276680">
      <w:marLeft w:val="0"/>
      <w:marRight w:val="0"/>
      <w:marTop w:val="10"/>
      <w:marBottom w:val="10"/>
      <w:divBdr>
        <w:top w:val="none" w:sz="0" w:space="0" w:color="auto"/>
        <w:left w:val="none" w:sz="0" w:space="0" w:color="auto"/>
        <w:bottom w:val="none" w:sz="0" w:space="0" w:color="auto"/>
        <w:right w:val="none" w:sz="0" w:space="0" w:color="auto"/>
      </w:divBdr>
    </w:div>
    <w:div w:id="762068683">
      <w:marLeft w:val="0"/>
      <w:marRight w:val="0"/>
      <w:marTop w:val="10"/>
      <w:marBottom w:val="10"/>
      <w:divBdr>
        <w:top w:val="none" w:sz="0" w:space="0" w:color="auto"/>
        <w:left w:val="none" w:sz="0" w:space="0" w:color="auto"/>
        <w:bottom w:val="none" w:sz="0" w:space="0" w:color="auto"/>
        <w:right w:val="none" w:sz="0" w:space="0" w:color="auto"/>
      </w:divBdr>
    </w:div>
    <w:div w:id="878510643">
      <w:marLeft w:val="0"/>
      <w:marRight w:val="0"/>
      <w:marTop w:val="10"/>
      <w:marBottom w:val="10"/>
      <w:divBdr>
        <w:top w:val="none" w:sz="0" w:space="0" w:color="auto"/>
        <w:left w:val="none" w:sz="0" w:space="0" w:color="auto"/>
        <w:bottom w:val="none" w:sz="0" w:space="0" w:color="auto"/>
        <w:right w:val="none" w:sz="0" w:space="0" w:color="auto"/>
      </w:divBdr>
    </w:div>
    <w:div w:id="1015883191">
      <w:marLeft w:val="0"/>
      <w:marRight w:val="0"/>
      <w:marTop w:val="10"/>
      <w:marBottom w:val="10"/>
      <w:divBdr>
        <w:top w:val="none" w:sz="0" w:space="0" w:color="auto"/>
        <w:left w:val="none" w:sz="0" w:space="0" w:color="auto"/>
        <w:bottom w:val="none" w:sz="0" w:space="0" w:color="auto"/>
        <w:right w:val="none" w:sz="0" w:space="0" w:color="auto"/>
      </w:divBdr>
    </w:div>
    <w:div w:id="1035501008">
      <w:marLeft w:val="0"/>
      <w:marRight w:val="0"/>
      <w:marTop w:val="10"/>
      <w:marBottom w:val="10"/>
      <w:divBdr>
        <w:top w:val="none" w:sz="0" w:space="0" w:color="auto"/>
        <w:left w:val="none" w:sz="0" w:space="0" w:color="auto"/>
        <w:bottom w:val="none" w:sz="0" w:space="0" w:color="auto"/>
        <w:right w:val="none" w:sz="0" w:space="0" w:color="auto"/>
      </w:divBdr>
    </w:div>
    <w:div w:id="1039630032">
      <w:marLeft w:val="0"/>
      <w:marRight w:val="0"/>
      <w:marTop w:val="10"/>
      <w:marBottom w:val="10"/>
      <w:divBdr>
        <w:top w:val="none" w:sz="0" w:space="0" w:color="auto"/>
        <w:left w:val="none" w:sz="0" w:space="0" w:color="auto"/>
        <w:bottom w:val="none" w:sz="0" w:space="0" w:color="auto"/>
        <w:right w:val="none" w:sz="0" w:space="0" w:color="auto"/>
      </w:divBdr>
    </w:div>
    <w:div w:id="1136987745">
      <w:marLeft w:val="0"/>
      <w:marRight w:val="0"/>
      <w:marTop w:val="10"/>
      <w:marBottom w:val="10"/>
      <w:divBdr>
        <w:top w:val="none" w:sz="0" w:space="0" w:color="auto"/>
        <w:left w:val="none" w:sz="0" w:space="0" w:color="auto"/>
        <w:bottom w:val="none" w:sz="0" w:space="0" w:color="auto"/>
        <w:right w:val="none" w:sz="0" w:space="0" w:color="auto"/>
      </w:divBdr>
    </w:div>
    <w:div w:id="1204514143">
      <w:marLeft w:val="0"/>
      <w:marRight w:val="0"/>
      <w:marTop w:val="10"/>
      <w:marBottom w:val="10"/>
      <w:divBdr>
        <w:top w:val="none" w:sz="0" w:space="0" w:color="auto"/>
        <w:left w:val="none" w:sz="0" w:space="0" w:color="auto"/>
        <w:bottom w:val="none" w:sz="0" w:space="0" w:color="auto"/>
        <w:right w:val="none" w:sz="0" w:space="0" w:color="auto"/>
      </w:divBdr>
    </w:div>
    <w:div w:id="1318415742">
      <w:marLeft w:val="0"/>
      <w:marRight w:val="0"/>
      <w:marTop w:val="10"/>
      <w:marBottom w:val="10"/>
      <w:divBdr>
        <w:top w:val="none" w:sz="0" w:space="0" w:color="auto"/>
        <w:left w:val="none" w:sz="0" w:space="0" w:color="auto"/>
        <w:bottom w:val="none" w:sz="0" w:space="0" w:color="auto"/>
        <w:right w:val="none" w:sz="0" w:space="0" w:color="auto"/>
      </w:divBdr>
    </w:div>
    <w:div w:id="1321999075">
      <w:marLeft w:val="0"/>
      <w:marRight w:val="0"/>
      <w:marTop w:val="10"/>
      <w:marBottom w:val="10"/>
      <w:divBdr>
        <w:top w:val="none" w:sz="0" w:space="0" w:color="auto"/>
        <w:left w:val="none" w:sz="0" w:space="0" w:color="auto"/>
        <w:bottom w:val="none" w:sz="0" w:space="0" w:color="auto"/>
        <w:right w:val="none" w:sz="0" w:space="0" w:color="auto"/>
      </w:divBdr>
    </w:div>
    <w:div w:id="1411003739">
      <w:marLeft w:val="0"/>
      <w:marRight w:val="0"/>
      <w:marTop w:val="10"/>
      <w:marBottom w:val="10"/>
      <w:divBdr>
        <w:top w:val="none" w:sz="0" w:space="0" w:color="auto"/>
        <w:left w:val="none" w:sz="0" w:space="0" w:color="auto"/>
        <w:bottom w:val="none" w:sz="0" w:space="0" w:color="auto"/>
        <w:right w:val="none" w:sz="0" w:space="0" w:color="auto"/>
      </w:divBdr>
    </w:div>
    <w:div w:id="1546213488">
      <w:marLeft w:val="0"/>
      <w:marRight w:val="0"/>
      <w:marTop w:val="10"/>
      <w:marBottom w:val="10"/>
      <w:divBdr>
        <w:top w:val="none" w:sz="0" w:space="0" w:color="auto"/>
        <w:left w:val="none" w:sz="0" w:space="0" w:color="auto"/>
        <w:bottom w:val="none" w:sz="0" w:space="0" w:color="auto"/>
        <w:right w:val="none" w:sz="0" w:space="0" w:color="auto"/>
      </w:divBdr>
    </w:div>
    <w:div w:id="1712730632">
      <w:marLeft w:val="0"/>
      <w:marRight w:val="0"/>
      <w:marTop w:val="10"/>
      <w:marBottom w:val="10"/>
      <w:divBdr>
        <w:top w:val="none" w:sz="0" w:space="0" w:color="auto"/>
        <w:left w:val="none" w:sz="0" w:space="0" w:color="auto"/>
        <w:bottom w:val="none" w:sz="0" w:space="0" w:color="auto"/>
        <w:right w:val="none" w:sz="0" w:space="0" w:color="auto"/>
      </w:divBdr>
    </w:div>
    <w:div w:id="1716616158">
      <w:marLeft w:val="0"/>
      <w:marRight w:val="0"/>
      <w:marTop w:val="10"/>
      <w:marBottom w:val="10"/>
      <w:divBdr>
        <w:top w:val="none" w:sz="0" w:space="0" w:color="auto"/>
        <w:left w:val="none" w:sz="0" w:space="0" w:color="auto"/>
        <w:bottom w:val="none" w:sz="0" w:space="0" w:color="auto"/>
        <w:right w:val="none" w:sz="0" w:space="0" w:color="auto"/>
      </w:divBdr>
    </w:div>
    <w:div w:id="1720396934">
      <w:marLeft w:val="0"/>
      <w:marRight w:val="0"/>
      <w:marTop w:val="10"/>
      <w:marBottom w:val="10"/>
      <w:divBdr>
        <w:top w:val="none" w:sz="0" w:space="0" w:color="auto"/>
        <w:left w:val="none" w:sz="0" w:space="0" w:color="auto"/>
        <w:bottom w:val="none" w:sz="0" w:space="0" w:color="auto"/>
        <w:right w:val="none" w:sz="0" w:space="0" w:color="auto"/>
      </w:divBdr>
    </w:div>
    <w:div w:id="1847668216">
      <w:marLeft w:val="0"/>
      <w:marRight w:val="0"/>
      <w:marTop w:val="10"/>
      <w:marBottom w:val="10"/>
      <w:divBdr>
        <w:top w:val="none" w:sz="0" w:space="0" w:color="auto"/>
        <w:left w:val="none" w:sz="0" w:space="0" w:color="auto"/>
        <w:bottom w:val="none" w:sz="0" w:space="0" w:color="auto"/>
        <w:right w:val="none" w:sz="0" w:space="0" w:color="auto"/>
      </w:divBdr>
    </w:div>
    <w:div w:id="1852599171">
      <w:marLeft w:val="0"/>
      <w:marRight w:val="720"/>
      <w:marTop w:val="10"/>
      <w:marBottom w:val="10"/>
      <w:divBdr>
        <w:top w:val="none" w:sz="0" w:space="0" w:color="auto"/>
        <w:left w:val="none" w:sz="0" w:space="0" w:color="auto"/>
        <w:bottom w:val="none" w:sz="0" w:space="0" w:color="auto"/>
        <w:right w:val="none" w:sz="0" w:space="0" w:color="auto"/>
      </w:divBdr>
    </w:div>
    <w:div w:id="1903253686">
      <w:marLeft w:val="0"/>
      <w:marRight w:val="0"/>
      <w:marTop w:val="10"/>
      <w:marBottom w:val="10"/>
      <w:divBdr>
        <w:top w:val="none" w:sz="0" w:space="0" w:color="auto"/>
        <w:left w:val="none" w:sz="0" w:space="0" w:color="auto"/>
        <w:bottom w:val="none" w:sz="0" w:space="0" w:color="auto"/>
        <w:right w:val="none" w:sz="0" w:space="0" w:color="auto"/>
      </w:divBdr>
    </w:div>
    <w:div w:id="1912691325">
      <w:marLeft w:val="0"/>
      <w:marRight w:val="0"/>
      <w:marTop w:val="10"/>
      <w:marBottom w:val="10"/>
      <w:divBdr>
        <w:top w:val="none" w:sz="0" w:space="0" w:color="auto"/>
        <w:left w:val="none" w:sz="0" w:space="0" w:color="auto"/>
        <w:bottom w:val="none" w:sz="0" w:space="0" w:color="auto"/>
        <w:right w:val="none" w:sz="0" w:space="0" w:color="auto"/>
      </w:divBdr>
    </w:div>
    <w:div w:id="1957978080">
      <w:marLeft w:val="0"/>
      <w:marRight w:val="0"/>
      <w:marTop w:val="10"/>
      <w:marBottom w:val="10"/>
      <w:divBdr>
        <w:top w:val="none" w:sz="0" w:space="0" w:color="auto"/>
        <w:left w:val="none" w:sz="0" w:space="0" w:color="auto"/>
        <w:bottom w:val="none" w:sz="0" w:space="0" w:color="auto"/>
        <w:right w:val="none" w:sz="0" w:space="0" w:color="auto"/>
      </w:divBdr>
    </w:div>
    <w:div w:id="1991251719">
      <w:marLeft w:val="0"/>
      <w:marRight w:val="0"/>
      <w:marTop w:val="10"/>
      <w:marBottom w:val="10"/>
      <w:divBdr>
        <w:top w:val="none" w:sz="0" w:space="0" w:color="auto"/>
        <w:left w:val="none" w:sz="0" w:space="0" w:color="auto"/>
        <w:bottom w:val="none" w:sz="0" w:space="0" w:color="auto"/>
        <w:right w:val="none" w:sz="0" w:space="0" w:color="auto"/>
      </w:divBdr>
    </w:div>
    <w:div w:id="2017682226">
      <w:marLeft w:val="0"/>
      <w:marRight w:val="720"/>
      <w:marTop w:val="10"/>
      <w:marBottom w:val="10"/>
      <w:divBdr>
        <w:top w:val="none" w:sz="0" w:space="0" w:color="auto"/>
        <w:left w:val="none" w:sz="0" w:space="0" w:color="auto"/>
        <w:bottom w:val="none" w:sz="0" w:space="0" w:color="auto"/>
        <w:right w:val="none" w:sz="0" w:space="0" w:color="auto"/>
      </w:divBdr>
    </w:div>
    <w:div w:id="21332075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