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04E71" w14:textId="77777777" w:rsidR="00175F9C" w:rsidRPr="00175F9C" w:rsidRDefault="00175F9C" w:rsidP="0017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F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4.1 – Stellar Density</w:t>
      </w:r>
    </w:p>
    <w:p w14:paraId="65ADEF4F" w14:textId="65390386" w:rsidR="00175F9C" w:rsidRDefault="00175F9C" w:rsidP="00175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F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Physics Concept: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Stars have </w:t>
      </w:r>
      <w:r w:rsidRPr="00175F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mass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75F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radius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density of a star tells us how "compact" it is.</w:t>
      </w:r>
    </w:p>
    <w:p w14:paraId="57490BA9" w14:textId="6DFAEFD2" w:rsidR="00597542" w:rsidRPr="00175F9C" w:rsidRDefault="00597542" w:rsidP="005975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ECF4F89" wp14:editId="022B2B8A">
            <wp:extent cx="2486025" cy="800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7952" w14:textId="77777777" w:rsidR="00175F9C" w:rsidRPr="00175F9C" w:rsidRDefault="00175F9C" w:rsidP="00175F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Mass is in </w:t>
      </w:r>
      <w:r w:rsidRPr="00175F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solar masses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57054C" w14:textId="77777777" w:rsidR="00175F9C" w:rsidRPr="00175F9C" w:rsidRDefault="00175F9C" w:rsidP="00175F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Radius is in </w:t>
      </w:r>
      <w:r w:rsidRPr="00175F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solar radii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730B86" w14:textId="77777777" w:rsidR="00175F9C" w:rsidRPr="00175F9C" w:rsidRDefault="00175F9C" w:rsidP="00175F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of a sphere: V=43πR3V = \</w:t>
      </w:r>
      <w:proofErr w:type="gramStart"/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>4}{3} \pi R^3V=34​πR3</w:t>
      </w:r>
    </w:p>
    <w:p w14:paraId="78D76CB1" w14:textId="3859B9C8" w:rsidR="00D42552" w:rsidRDefault="00D42552"/>
    <w:p w14:paraId="7BEFC6F0" w14:textId="77777777" w:rsidR="00175F9C" w:rsidRPr="00175F9C" w:rsidRDefault="00175F9C" w:rsidP="0017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75F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Mass</w:t>
      </w:r>
      <w:proofErr w:type="gramEnd"/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 </w:t>
      </w:r>
      <w:r w:rsidRPr="00175F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solar masses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AFEBFC" w14:textId="77777777" w:rsidR="00175F9C" w:rsidRPr="00175F9C" w:rsidRDefault="00175F9C" w:rsidP="0017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75F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Radius</w:t>
      </w:r>
      <w:proofErr w:type="gramEnd"/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 </w:t>
      </w:r>
      <w:r w:rsidRPr="00175F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solar radii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FCFF3C" w14:textId="051C8574" w:rsidR="00175F9C" w:rsidRDefault="00175F9C" w:rsidP="0017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75F9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Volume</w:t>
      </w:r>
      <w:proofErr w:type="gramEnd"/>
      <w:r w:rsidRPr="00175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sphere: </w:t>
      </w:r>
      <w:bookmarkStart w:id="0" w:name="_GoBack"/>
      <w:bookmarkEnd w:id="0"/>
    </w:p>
    <w:p w14:paraId="3238693D" w14:textId="24F01456" w:rsidR="00175F9C" w:rsidRDefault="00175F9C" w:rsidP="0017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05FFEAD" wp14:editId="3DBA08CA">
            <wp:extent cx="1314450" cy="47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0BD4" w14:textId="034DA400" w:rsidR="00060CD7" w:rsidRDefault="00060CD7" w:rsidP="0017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18E4171" wp14:editId="297188E2">
            <wp:extent cx="4305300" cy="186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B279" w14:textId="77777777" w:rsidR="00060CD7" w:rsidRDefault="00060CD7" w:rsidP="00060CD7">
      <w:pPr>
        <w:pStyle w:val="Heading2"/>
      </w:pPr>
      <w:r>
        <w:rPr>
          <w:rStyle w:val="Strong"/>
          <w:b/>
          <w:bCs/>
        </w:rPr>
        <w:t>Step 4.2 – Planet Mass to Star Mass Ratio</w:t>
      </w:r>
    </w:p>
    <w:p w14:paraId="701A8354" w14:textId="77777777" w:rsidR="00060CD7" w:rsidRDefault="00060CD7" w:rsidP="00060CD7">
      <w:pPr>
        <w:pStyle w:val="NormalWeb"/>
        <w:numPr>
          <w:ilvl w:val="0"/>
          <w:numId w:val="2"/>
        </w:numPr>
      </w:pPr>
      <w:r>
        <w:rPr>
          <w:rStyle w:val="Strong"/>
        </w:rPr>
        <w:t>Physics Concept:</w:t>
      </w:r>
    </w:p>
    <w:p w14:paraId="442D1046" w14:textId="77777777" w:rsidR="00060CD7" w:rsidRDefault="00060CD7" w:rsidP="00060CD7">
      <w:pPr>
        <w:pStyle w:val="NormalWeb"/>
        <w:numPr>
          <w:ilvl w:val="1"/>
          <w:numId w:val="2"/>
        </w:numPr>
      </w:pPr>
      <w:r>
        <w:t>In exoplanet studies, the ratio of planet mass to star mass is important.</w:t>
      </w:r>
    </w:p>
    <w:p w14:paraId="0FD61BE2" w14:textId="77777777" w:rsidR="00060CD7" w:rsidRDefault="00060CD7" w:rsidP="00060CD7">
      <w:pPr>
        <w:pStyle w:val="NormalWeb"/>
        <w:numPr>
          <w:ilvl w:val="1"/>
          <w:numId w:val="2"/>
        </w:numPr>
      </w:pPr>
      <w:r>
        <w:t xml:space="preserve">A planet much heavier than its star is </w:t>
      </w:r>
      <w:r>
        <w:rPr>
          <w:rStyle w:val="Strong"/>
        </w:rPr>
        <w:t>rare</w:t>
      </w:r>
      <w:r>
        <w:t>; this helps detect extreme planets or errors.</w:t>
      </w:r>
    </w:p>
    <w:p w14:paraId="549942C1" w14:textId="003B0C35" w:rsidR="00060CD7" w:rsidRDefault="00060CD7" w:rsidP="0017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FB03D8D" wp14:editId="4736111B">
            <wp:extent cx="4086225" cy="866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0718" w14:textId="64F8D713" w:rsidR="00060CD7" w:rsidRDefault="00060CD7" w:rsidP="0017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B440C2F" wp14:editId="1F5D9A65">
            <wp:extent cx="5731510" cy="1372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4D25" w14:textId="77777777" w:rsidR="00060CD7" w:rsidRDefault="00060CD7" w:rsidP="00060CD7">
      <w:pPr>
        <w:pStyle w:val="Heading2"/>
      </w:pPr>
      <w:r>
        <w:rPr>
          <w:rStyle w:val="Strong"/>
          <w:b/>
          <w:bCs/>
        </w:rPr>
        <w:t>Step 4.3 – Log Transform for Skewed Features</w:t>
      </w:r>
    </w:p>
    <w:p w14:paraId="36D080F9" w14:textId="77777777" w:rsidR="00060CD7" w:rsidRDefault="00060CD7" w:rsidP="00060CD7">
      <w:pPr>
        <w:pStyle w:val="NormalWeb"/>
        <w:numPr>
          <w:ilvl w:val="0"/>
          <w:numId w:val="3"/>
        </w:numPr>
      </w:pPr>
      <w:r>
        <w:rPr>
          <w:rStyle w:val="Strong"/>
        </w:rPr>
        <w:t>Why:</w:t>
      </w:r>
      <w:r>
        <w:br/>
        <w:t xml:space="preserve">Some features, like </w:t>
      </w:r>
      <w:r>
        <w:rPr>
          <w:rStyle w:val="Strong"/>
        </w:rPr>
        <w:t>stellar luminosity</w:t>
      </w:r>
      <w:r>
        <w:t>, are highly skewed (most stars are faint, few are very bright).</w:t>
      </w:r>
    </w:p>
    <w:p w14:paraId="77F0A5F2" w14:textId="77777777" w:rsidR="00060CD7" w:rsidRDefault="00060CD7" w:rsidP="00060CD7">
      <w:pPr>
        <w:pStyle w:val="NormalWeb"/>
        <w:numPr>
          <w:ilvl w:val="1"/>
          <w:numId w:val="3"/>
        </w:numPr>
      </w:pPr>
      <w:r>
        <w:t>Log transform compresses high values and spreads low values → better for ML or plotting.</w:t>
      </w:r>
    </w:p>
    <w:p w14:paraId="4DE76802" w14:textId="77777777" w:rsidR="00060CD7" w:rsidRDefault="00060CD7" w:rsidP="00060CD7">
      <w:pPr>
        <w:pStyle w:val="NormalWeb"/>
      </w:pPr>
      <w:r>
        <w:rPr>
          <w:rStyle w:val="Strong"/>
        </w:rPr>
        <w:t>Physics:</w:t>
      </w:r>
    </w:p>
    <w:p w14:paraId="418DF47C" w14:textId="77777777" w:rsidR="00060CD7" w:rsidRDefault="00060CD7" w:rsidP="00060CD7">
      <w:pPr>
        <w:pStyle w:val="NormalWeb"/>
        <w:numPr>
          <w:ilvl w:val="0"/>
          <w:numId w:val="4"/>
        </w:numPr>
      </w:pPr>
      <w:r>
        <w:t xml:space="preserve">Star brightness varies </w:t>
      </w:r>
      <w:r>
        <w:rPr>
          <w:rStyle w:val="Strong"/>
        </w:rPr>
        <w:t>millions of times</w:t>
      </w:r>
      <w:r>
        <w:t xml:space="preserve"> → log makes it manageable</w:t>
      </w:r>
    </w:p>
    <w:p w14:paraId="395FF18F" w14:textId="241F7531" w:rsidR="00060CD7" w:rsidRPr="00175F9C" w:rsidRDefault="00060CD7" w:rsidP="0017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5DFA11B" wp14:editId="4F346D83">
            <wp:extent cx="5514975" cy="1428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9807" w14:textId="77777777" w:rsidR="00060CD7" w:rsidRDefault="00060CD7" w:rsidP="00060CD7">
      <w:pPr>
        <w:pStyle w:val="Heading2"/>
      </w:pPr>
      <w:r>
        <w:rPr>
          <w:rStyle w:val="Strong"/>
          <w:b/>
          <w:bCs/>
        </w:rPr>
        <w:t>Step 4.4 – Planet Density Flag</w:t>
      </w:r>
    </w:p>
    <w:p w14:paraId="63592F77" w14:textId="77777777" w:rsidR="00060CD7" w:rsidRDefault="00060CD7" w:rsidP="00060CD7">
      <w:pPr>
        <w:pStyle w:val="NormalWeb"/>
        <w:numPr>
          <w:ilvl w:val="0"/>
          <w:numId w:val="5"/>
        </w:numPr>
      </w:pPr>
      <w:r>
        <w:rPr>
          <w:rStyle w:val="Strong"/>
        </w:rPr>
        <w:t>Physics Concept:</w:t>
      </w:r>
    </w:p>
    <w:p w14:paraId="6F7EC9C9" w14:textId="77777777" w:rsidR="00060CD7" w:rsidRDefault="00060CD7" w:rsidP="00060CD7">
      <w:pPr>
        <w:pStyle w:val="NormalWeb"/>
        <w:numPr>
          <w:ilvl w:val="1"/>
          <w:numId w:val="5"/>
        </w:numPr>
      </w:pPr>
      <w:r>
        <w:t xml:space="preserve">Planet density tells us </w:t>
      </w:r>
      <w:r>
        <w:rPr>
          <w:rStyle w:val="Strong"/>
        </w:rPr>
        <w:t>composition</w:t>
      </w:r>
      <w:r>
        <w:t>:</w:t>
      </w:r>
    </w:p>
    <w:p w14:paraId="6E1010E3" w14:textId="77777777" w:rsidR="00060CD7" w:rsidRDefault="00060CD7" w:rsidP="00060CD7">
      <w:pPr>
        <w:pStyle w:val="NormalWeb"/>
        <w:numPr>
          <w:ilvl w:val="2"/>
          <w:numId w:val="5"/>
        </w:numPr>
      </w:pPr>
      <w:r>
        <w:t>5 g/cm³ → rocky</w:t>
      </w:r>
    </w:p>
    <w:p w14:paraId="7964D1D1" w14:textId="77777777" w:rsidR="00060CD7" w:rsidRDefault="00060CD7" w:rsidP="00060CD7">
      <w:pPr>
        <w:pStyle w:val="NormalWeb"/>
        <w:numPr>
          <w:ilvl w:val="2"/>
          <w:numId w:val="5"/>
        </w:numPr>
      </w:pPr>
      <w:r>
        <w:t>&lt;1 g/cm³ → gas giant</w:t>
      </w:r>
    </w:p>
    <w:p w14:paraId="2BD23AC9" w14:textId="77777777" w:rsidR="00060CD7" w:rsidRDefault="00060CD7" w:rsidP="00060CD7">
      <w:pPr>
        <w:pStyle w:val="NormalWeb"/>
        <w:numPr>
          <w:ilvl w:val="1"/>
          <w:numId w:val="5"/>
        </w:numPr>
      </w:pPr>
      <w:r>
        <w:t xml:space="preserve">We can make a </w:t>
      </w:r>
      <w:r>
        <w:rPr>
          <w:rStyle w:val="Strong"/>
        </w:rPr>
        <w:t>flag column</w:t>
      </w:r>
      <w:r>
        <w:t xml:space="preserve"> to categorize planets.</w:t>
      </w:r>
    </w:p>
    <w:p w14:paraId="2247531A" w14:textId="77777777" w:rsidR="00060CD7" w:rsidRDefault="00060CD7" w:rsidP="00060CD7">
      <w:pPr>
        <w:pStyle w:val="NormalWeb"/>
      </w:pPr>
      <w:r>
        <w:rPr>
          <w:rStyle w:val="Strong"/>
        </w:rPr>
        <w:t>Example:</w:t>
      </w:r>
    </w:p>
    <w:p w14:paraId="254BCE89" w14:textId="77777777" w:rsidR="00060CD7" w:rsidRDefault="00060CD7" w:rsidP="00060CD7">
      <w:pPr>
        <w:pStyle w:val="NormalWeb"/>
        <w:numPr>
          <w:ilvl w:val="0"/>
          <w:numId w:val="6"/>
        </w:numPr>
      </w:pPr>
      <w:r>
        <w:t xml:space="preserve">Planet density = 0.7 → </w:t>
      </w:r>
      <w:proofErr w:type="spellStart"/>
      <w:r>
        <w:t>gas_giant</w:t>
      </w:r>
      <w:proofErr w:type="spellEnd"/>
    </w:p>
    <w:p w14:paraId="683F192F" w14:textId="77777777" w:rsidR="00060CD7" w:rsidRDefault="00060CD7" w:rsidP="00060CD7">
      <w:pPr>
        <w:pStyle w:val="NormalWeb"/>
        <w:numPr>
          <w:ilvl w:val="0"/>
          <w:numId w:val="6"/>
        </w:numPr>
      </w:pPr>
      <w:r>
        <w:t>Planet density = 6 → rocky</w:t>
      </w:r>
    </w:p>
    <w:p w14:paraId="57B621D9" w14:textId="77777777" w:rsidR="00060CD7" w:rsidRDefault="00060CD7" w:rsidP="00060CD7">
      <w:pPr>
        <w:pStyle w:val="NormalWeb"/>
        <w:numPr>
          <w:ilvl w:val="0"/>
          <w:numId w:val="6"/>
        </w:numPr>
      </w:pPr>
      <w:r>
        <w:t>Planet density = 3 → intermediate</w:t>
      </w:r>
    </w:p>
    <w:p w14:paraId="0FDF2826" w14:textId="77777777" w:rsidR="00060CD7" w:rsidRDefault="00060CD7" w:rsidP="00060CD7">
      <w:pPr>
        <w:pStyle w:val="Heading2"/>
      </w:pPr>
      <w:r>
        <w:rPr>
          <w:rStyle w:val="Strong"/>
          <w:b/>
          <w:bCs/>
        </w:rPr>
        <w:lastRenderedPageBreak/>
        <w:t>Step 4.5 – Planet Orbital Period in Years</w:t>
      </w:r>
    </w:p>
    <w:p w14:paraId="7F13FD89" w14:textId="77777777" w:rsidR="00060CD7" w:rsidRDefault="00060CD7" w:rsidP="00060CD7">
      <w:pPr>
        <w:pStyle w:val="NormalWeb"/>
        <w:numPr>
          <w:ilvl w:val="0"/>
          <w:numId w:val="7"/>
        </w:numPr>
      </w:pPr>
      <w:r>
        <w:rPr>
          <w:rStyle w:val="Strong"/>
        </w:rPr>
        <w:t>Physics Concept:</w:t>
      </w:r>
    </w:p>
    <w:p w14:paraId="3CF278C4" w14:textId="77777777" w:rsidR="00060CD7" w:rsidRDefault="00060CD7" w:rsidP="00060CD7">
      <w:pPr>
        <w:pStyle w:val="NormalWeb"/>
        <w:numPr>
          <w:ilvl w:val="1"/>
          <w:numId w:val="7"/>
        </w:numPr>
      </w:pPr>
      <w:r>
        <w:t xml:space="preserve">Some planets have very short or very long orbits. Converting </w:t>
      </w:r>
      <w:r>
        <w:rPr>
          <w:rStyle w:val="Strong"/>
        </w:rPr>
        <w:t>days → years</w:t>
      </w:r>
      <w:r>
        <w:t xml:space="preserve"> can make plots easier.</w:t>
      </w:r>
    </w:p>
    <w:p w14:paraId="3D0FC4C1" w14:textId="77777777" w:rsidR="00060CD7" w:rsidRDefault="00060CD7" w:rsidP="00060CD7">
      <w:pPr>
        <w:pStyle w:val="NormalWeb"/>
        <w:numPr>
          <w:ilvl w:val="1"/>
          <w:numId w:val="7"/>
        </w:numPr>
      </w:pPr>
      <w:r>
        <w:t>1 year = 365.25 days</w:t>
      </w:r>
    </w:p>
    <w:p w14:paraId="72E0628B" w14:textId="77777777" w:rsidR="00060CD7" w:rsidRDefault="00060CD7" w:rsidP="00060CD7">
      <w:pPr>
        <w:pStyle w:val="NormalWeb"/>
      </w:pPr>
      <w:r>
        <w:rPr>
          <w:rStyle w:val="Strong"/>
        </w:rPr>
        <w:t>Example:</w:t>
      </w:r>
    </w:p>
    <w:p w14:paraId="25315B4B" w14:textId="77777777" w:rsidR="00060CD7" w:rsidRDefault="00060CD7" w:rsidP="00060CD7">
      <w:pPr>
        <w:pStyle w:val="NormalWeb"/>
        <w:numPr>
          <w:ilvl w:val="0"/>
          <w:numId w:val="8"/>
        </w:numPr>
      </w:pPr>
      <w:r>
        <w:t>Planet orbital period = 730 days → 730 / 365.25 ≈ 2 years</w:t>
      </w:r>
    </w:p>
    <w:p w14:paraId="031E5855" w14:textId="77777777" w:rsidR="00060CD7" w:rsidRDefault="00060CD7" w:rsidP="00060CD7">
      <w:pPr>
        <w:pStyle w:val="Heading2"/>
      </w:pPr>
      <w:r>
        <w:rPr>
          <w:rStyle w:val="Strong"/>
          <w:b/>
          <w:bCs/>
        </w:rPr>
        <w:t>Step 4.6 – Semi-major Axis to Habitable Zone Check</w:t>
      </w:r>
    </w:p>
    <w:p w14:paraId="3E2F6848" w14:textId="77777777" w:rsidR="00060CD7" w:rsidRDefault="00060CD7" w:rsidP="00060CD7">
      <w:pPr>
        <w:pStyle w:val="NormalWeb"/>
        <w:numPr>
          <w:ilvl w:val="0"/>
          <w:numId w:val="9"/>
        </w:numPr>
      </w:pPr>
      <w:r>
        <w:rPr>
          <w:rStyle w:val="Strong"/>
        </w:rPr>
        <w:t>Physics Concept:</w:t>
      </w:r>
    </w:p>
    <w:p w14:paraId="3BC05CDD" w14:textId="77777777" w:rsidR="00060CD7" w:rsidRDefault="00060CD7" w:rsidP="00060CD7">
      <w:pPr>
        <w:pStyle w:val="NormalWeb"/>
        <w:numPr>
          <w:ilvl w:val="1"/>
          <w:numId w:val="9"/>
        </w:numPr>
      </w:pPr>
      <w:r>
        <w:t xml:space="preserve">Habitable zone: distance from star where </w:t>
      </w:r>
      <w:r>
        <w:rPr>
          <w:rStyle w:val="Strong"/>
        </w:rPr>
        <w:t>liquid water can exist</w:t>
      </w:r>
      <w:r>
        <w:t>.</w:t>
      </w:r>
    </w:p>
    <w:p w14:paraId="5DB7586F" w14:textId="77777777" w:rsidR="00060CD7" w:rsidRDefault="00060CD7" w:rsidP="00060CD7">
      <w:pPr>
        <w:pStyle w:val="NormalWeb"/>
        <w:numPr>
          <w:ilvl w:val="1"/>
          <w:numId w:val="9"/>
        </w:numPr>
      </w:pPr>
      <w:r>
        <w:t>Rough estimate using luminosity:</w:t>
      </w:r>
    </w:p>
    <w:p w14:paraId="6275A0B5" w14:textId="3ED1C766" w:rsidR="00175F9C" w:rsidRDefault="00060CD7">
      <w:r>
        <w:rPr>
          <w:noProof/>
        </w:rPr>
        <w:drawing>
          <wp:inline distT="0" distB="0" distL="0" distR="0" wp14:anchorId="0979C5B7" wp14:editId="46DA468F">
            <wp:extent cx="5731510" cy="344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59AB" w14:textId="74598FAC" w:rsidR="00060CD7" w:rsidRDefault="00060CD7">
      <w:r>
        <w:t>We can flag if planet is in the habitable zone.</w:t>
      </w:r>
    </w:p>
    <w:p w14:paraId="34BC3B7A" w14:textId="77777777" w:rsidR="00060CD7" w:rsidRDefault="00060CD7" w:rsidP="00060CD7">
      <w:pPr>
        <w:pStyle w:val="NormalWeb"/>
      </w:pPr>
      <w:r>
        <w:rPr>
          <w:rStyle w:val="Strong"/>
        </w:rPr>
        <w:t>AU</w:t>
      </w:r>
      <w:r>
        <w:t xml:space="preserve"> stands for </w:t>
      </w:r>
      <w:r>
        <w:rPr>
          <w:rStyle w:val="Strong"/>
        </w:rPr>
        <w:t>Astronomical Unit</w:t>
      </w:r>
      <w:r>
        <w:t>, and it is a standard unit of distance in astronomy.</w:t>
      </w:r>
    </w:p>
    <w:p w14:paraId="344286E5" w14:textId="77777777" w:rsidR="00060CD7" w:rsidRDefault="00060CD7" w:rsidP="00060CD7">
      <w:pPr>
        <w:pStyle w:val="NormalWeb"/>
        <w:numPr>
          <w:ilvl w:val="0"/>
          <w:numId w:val="10"/>
        </w:numPr>
      </w:pPr>
      <w:r>
        <w:rPr>
          <w:rStyle w:val="Strong"/>
        </w:rPr>
        <w:t>Definition:</w:t>
      </w:r>
      <w:r>
        <w:br/>
        <w:t xml:space="preserve">1 AU ≈ the </w:t>
      </w:r>
      <w:r>
        <w:rPr>
          <w:rStyle w:val="Strong"/>
        </w:rPr>
        <w:t>average distance between the Earth and the Sun</w:t>
      </w:r>
      <w:r>
        <w:t>.</w:t>
      </w:r>
    </w:p>
    <w:p w14:paraId="773DD548" w14:textId="77777777" w:rsidR="00060CD7" w:rsidRDefault="00060CD7" w:rsidP="00060CD7">
      <w:pPr>
        <w:pStyle w:val="NormalWeb"/>
        <w:numPr>
          <w:ilvl w:val="0"/>
          <w:numId w:val="10"/>
        </w:numPr>
      </w:pPr>
      <w:r>
        <w:rPr>
          <w:rStyle w:val="Strong"/>
        </w:rPr>
        <w:t>In numbers:</w:t>
      </w:r>
      <w:r>
        <w:br/>
        <w:t xml:space="preserve">1 AU ≈ </w:t>
      </w:r>
      <w:r>
        <w:rPr>
          <w:rStyle w:val="Strong"/>
        </w:rPr>
        <w:t>149,597,870.7 km</w:t>
      </w:r>
      <w:r>
        <w:t xml:space="preserve"> (about 150 million km)</w:t>
      </w:r>
    </w:p>
    <w:p w14:paraId="2AE9B39E" w14:textId="6623E72B" w:rsidR="00060CD7" w:rsidRDefault="00A075B9">
      <w:r>
        <w:t>Why 1.1 and 0.53 precisely?</w:t>
      </w:r>
    </w:p>
    <w:p w14:paraId="0A6858C8" w14:textId="485684DC" w:rsidR="00A075B9" w:rsidRDefault="00A075B9">
      <w:r>
        <w:t xml:space="preserve">The amount of energy a planet receives from a star (the </w:t>
      </w:r>
      <w:r>
        <w:rPr>
          <w:rStyle w:val="Strong"/>
        </w:rPr>
        <w:t>stellar flux</w:t>
      </w:r>
      <w:r>
        <w:t>) decreases with distance squared:</w:t>
      </w:r>
    </w:p>
    <w:p w14:paraId="3A33D054" w14:textId="0B6215B2" w:rsidR="00A075B9" w:rsidRDefault="00A075B9">
      <w:r>
        <w:rPr>
          <w:noProof/>
        </w:rPr>
        <w:drawing>
          <wp:inline distT="0" distB="0" distL="0" distR="0" wp14:anchorId="20077F66" wp14:editId="5AAF1FC1">
            <wp:extent cx="5619750" cy="2333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76C8" w14:textId="77777777" w:rsidR="00A075B9" w:rsidRDefault="00A075B9" w:rsidP="00A075B9">
      <w:pPr>
        <w:pStyle w:val="NormalWeb"/>
      </w:pPr>
      <w:r>
        <w:rPr>
          <w:rStyle w:val="Strong"/>
        </w:rPr>
        <w:t>Link to Earth’s habitable zone:</w:t>
      </w:r>
    </w:p>
    <w:p w14:paraId="6F2DC9D2" w14:textId="77777777" w:rsidR="00A075B9" w:rsidRDefault="00A075B9" w:rsidP="00A075B9">
      <w:pPr>
        <w:pStyle w:val="NormalWeb"/>
        <w:numPr>
          <w:ilvl w:val="0"/>
          <w:numId w:val="11"/>
        </w:numPr>
      </w:pPr>
      <w:r>
        <w:lastRenderedPageBreak/>
        <w:t xml:space="preserve">For Earth, the habitable zone is approximately </w:t>
      </w:r>
      <w:r>
        <w:rPr>
          <w:rStyle w:val="Strong"/>
        </w:rPr>
        <w:t>0.95 AU – 1.37 AU</w:t>
      </w:r>
      <w:r>
        <w:t xml:space="preserve"> around a Sun-like star.</w:t>
      </w:r>
    </w:p>
    <w:p w14:paraId="4AA45E2C" w14:textId="77777777" w:rsidR="00A075B9" w:rsidRDefault="00A075B9" w:rsidP="00A075B9">
      <w:pPr>
        <w:pStyle w:val="NormalWeb"/>
        <w:numPr>
          <w:ilvl w:val="0"/>
          <w:numId w:val="11"/>
        </w:numPr>
      </w:pPr>
      <w:r>
        <w:t xml:space="preserve">More generally, scientists use </w:t>
      </w:r>
      <w:r>
        <w:rPr>
          <w:rStyle w:val="Strong"/>
        </w:rPr>
        <w:t>empirical constants</w:t>
      </w:r>
      <w:r>
        <w:t xml:space="preserve"> to calculate the inner and outer boundaries:</w:t>
      </w:r>
    </w:p>
    <w:p w14:paraId="4CE6F454" w14:textId="540DD56C" w:rsidR="00A075B9" w:rsidRDefault="00A075B9">
      <w:r>
        <w:rPr>
          <w:noProof/>
        </w:rPr>
        <w:drawing>
          <wp:inline distT="0" distB="0" distL="0" distR="0" wp14:anchorId="0F8E761A" wp14:editId="67557246">
            <wp:extent cx="2181225" cy="16573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82F3" w14:textId="2B2A8AD3" w:rsidR="00A075B9" w:rsidRDefault="00A075B9">
      <w:r>
        <w:rPr>
          <w:noProof/>
        </w:rPr>
        <w:drawing>
          <wp:inline distT="0" distB="0" distL="0" distR="0" wp14:anchorId="0BC81DA4" wp14:editId="03F00CDF">
            <wp:extent cx="5731510" cy="10267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B962" w14:textId="77777777" w:rsidR="00A075B9" w:rsidRDefault="00A075B9" w:rsidP="00A075B9">
      <w:pPr>
        <w:pStyle w:val="NormalWeb"/>
      </w:pPr>
      <w:r>
        <w:rPr>
          <w:rStyle w:val="Strong"/>
        </w:rPr>
        <w:t>The 1.1 and 0.53 numbers:</w:t>
      </w:r>
    </w:p>
    <w:p w14:paraId="775ED896" w14:textId="77777777" w:rsidR="00A075B9" w:rsidRDefault="00A075B9" w:rsidP="00A075B9">
      <w:pPr>
        <w:pStyle w:val="NormalWeb"/>
        <w:numPr>
          <w:ilvl w:val="0"/>
          <w:numId w:val="12"/>
        </w:numPr>
      </w:pPr>
      <w:r>
        <w:t xml:space="preserve">They are </w:t>
      </w:r>
      <w:r>
        <w:rPr>
          <w:rStyle w:val="Strong"/>
        </w:rPr>
        <w:t>empirical constants</w:t>
      </w:r>
      <w:r>
        <w:t xml:space="preserve"> from studies like </w:t>
      </w:r>
      <w:proofErr w:type="spellStart"/>
      <w:r>
        <w:rPr>
          <w:rStyle w:val="Strong"/>
        </w:rPr>
        <w:t>Kopparapu</w:t>
      </w:r>
      <w:proofErr w:type="spellEnd"/>
      <w:r>
        <w:rPr>
          <w:rStyle w:val="Strong"/>
        </w:rPr>
        <w:t xml:space="preserve"> et al. (2013)</w:t>
      </w:r>
      <w:r>
        <w:t xml:space="preserve">, which define the </w:t>
      </w:r>
      <w:r>
        <w:rPr>
          <w:rStyle w:val="Strong"/>
        </w:rPr>
        <w:t>conservative habitable zone</w:t>
      </w:r>
      <w:r>
        <w:t xml:space="preserve"> limits:</w:t>
      </w:r>
    </w:p>
    <w:p w14:paraId="0CA7F997" w14:textId="77777777" w:rsidR="00A075B9" w:rsidRDefault="00A075B9" w:rsidP="00A075B9">
      <w:pPr>
        <w:pStyle w:val="NormalWeb"/>
        <w:numPr>
          <w:ilvl w:val="1"/>
          <w:numId w:val="12"/>
        </w:numPr>
      </w:pPr>
      <w:r>
        <w:rPr>
          <w:rStyle w:val="Strong"/>
        </w:rPr>
        <w:t>Inner edge (too hot): 1.1</w:t>
      </w:r>
    </w:p>
    <w:p w14:paraId="231EDC84" w14:textId="77777777" w:rsidR="00A075B9" w:rsidRDefault="00A075B9" w:rsidP="00A075B9">
      <w:pPr>
        <w:pStyle w:val="NormalWeb"/>
        <w:numPr>
          <w:ilvl w:val="2"/>
          <w:numId w:val="12"/>
        </w:numPr>
      </w:pPr>
      <w:r>
        <w:t xml:space="preserve">Planets closer than this get </w:t>
      </w:r>
      <w:r>
        <w:rPr>
          <w:rStyle w:val="Strong"/>
        </w:rPr>
        <w:t>too much energy → too hot → water evaporates</w:t>
      </w:r>
    </w:p>
    <w:p w14:paraId="71FE7271" w14:textId="77777777" w:rsidR="00A075B9" w:rsidRDefault="00A075B9" w:rsidP="00A075B9">
      <w:pPr>
        <w:pStyle w:val="NormalWeb"/>
        <w:numPr>
          <w:ilvl w:val="1"/>
          <w:numId w:val="12"/>
        </w:numPr>
      </w:pPr>
      <w:r>
        <w:rPr>
          <w:rStyle w:val="Strong"/>
        </w:rPr>
        <w:t>Outer edge (too cold): 0.53</w:t>
      </w:r>
    </w:p>
    <w:p w14:paraId="4979459F" w14:textId="77777777" w:rsidR="00A075B9" w:rsidRDefault="00A075B9" w:rsidP="00A075B9">
      <w:pPr>
        <w:pStyle w:val="NormalWeb"/>
        <w:numPr>
          <w:ilvl w:val="2"/>
          <w:numId w:val="12"/>
        </w:numPr>
      </w:pPr>
      <w:r>
        <w:t xml:space="preserve">Planets farther than this get </w:t>
      </w:r>
      <w:r>
        <w:rPr>
          <w:rStyle w:val="Strong"/>
        </w:rPr>
        <w:t>too little energy → too cold → water freezes</w:t>
      </w:r>
    </w:p>
    <w:p w14:paraId="4C70C63E" w14:textId="77777777" w:rsidR="00A075B9" w:rsidRDefault="00A075B9" w:rsidP="00A075B9">
      <w:pPr>
        <w:pStyle w:val="NormalWeb"/>
        <w:numPr>
          <w:ilvl w:val="0"/>
          <w:numId w:val="12"/>
        </w:numPr>
      </w:pPr>
      <w:proofErr w:type="gramStart"/>
      <w:r>
        <w:t>So</w:t>
      </w:r>
      <w:proofErr w:type="gramEnd"/>
      <w:r>
        <w:t xml:space="preserve"> we divide the star’s luminosity by these numbers to scale the habitable zone </w:t>
      </w:r>
      <w:r>
        <w:rPr>
          <w:rStyle w:val="Strong"/>
        </w:rPr>
        <w:t>for any star</w:t>
      </w:r>
      <w:r>
        <w:t>, not just the Sun.</w:t>
      </w:r>
    </w:p>
    <w:p w14:paraId="4DA6929B" w14:textId="77777777" w:rsidR="005F2580" w:rsidRDefault="005F2580" w:rsidP="005F2580">
      <w:pPr>
        <w:pStyle w:val="NormalWeb"/>
      </w:pPr>
      <w:r>
        <w:t xml:space="preserve">We created </w:t>
      </w:r>
      <w:r>
        <w:rPr>
          <w:rStyle w:val="Strong"/>
        </w:rPr>
        <w:t>new features</w:t>
      </w:r>
      <w:r>
        <w:t xml:space="preserve"> from the original data:</w:t>
      </w:r>
    </w:p>
    <w:p w14:paraId="0A531BC1" w14:textId="77777777" w:rsidR="005F2580" w:rsidRDefault="005F2580" w:rsidP="005F2580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star_density_solar</w:t>
      </w:r>
      <w:proofErr w:type="spellEnd"/>
      <w:r>
        <w:t xml:space="preserve"> → how compact the star is</w:t>
      </w:r>
    </w:p>
    <w:p w14:paraId="315C6D9E" w14:textId="77777777" w:rsidR="005F2580" w:rsidRDefault="005F2580" w:rsidP="005F2580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planet_star_mass_ratio</w:t>
      </w:r>
      <w:proofErr w:type="spellEnd"/>
      <w:r>
        <w:t xml:space="preserve"> → planet mass relative to star</w:t>
      </w:r>
    </w:p>
    <w:p w14:paraId="41E60A35" w14:textId="77777777" w:rsidR="005F2580" w:rsidRDefault="005F2580" w:rsidP="005F2580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star_luminosity_solar_log</w:t>
      </w:r>
      <w:proofErr w:type="spellEnd"/>
      <w:r>
        <w:t xml:space="preserve"> → scaled down luminosity</w:t>
      </w:r>
    </w:p>
    <w:p w14:paraId="31227BDB" w14:textId="77777777" w:rsidR="005F2580" w:rsidRDefault="005F2580" w:rsidP="005F2580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planet_type</w:t>
      </w:r>
      <w:proofErr w:type="spellEnd"/>
      <w:r>
        <w:t xml:space="preserve"> → rocky, gaseous, or intermediate</w:t>
      </w:r>
    </w:p>
    <w:p w14:paraId="12F649EB" w14:textId="77777777" w:rsidR="005F2580" w:rsidRDefault="005F2580" w:rsidP="005F2580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orbital_period_years</w:t>
      </w:r>
      <w:proofErr w:type="spellEnd"/>
      <w:r>
        <w:t xml:space="preserve"> → easier time unit for plotting</w:t>
      </w:r>
    </w:p>
    <w:p w14:paraId="0D7E692E" w14:textId="77777777" w:rsidR="005F2580" w:rsidRDefault="005F2580" w:rsidP="005F2580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in_habitable_zone</w:t>
      </w:r>
      <w:proofErr w:type="spellEnd"/>
      <w:r>
        <w:t xml:space="preserve"> → True/False</w:t>
      </w:r>
    </w:p>
    <w:p w14:paraId="1A1C82E4" w14:textId="77777777" w:rsidR="00A075B9" w:rsidRDefault="00A075B9"/>
    <w:sectPr w:rsidR="00A07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A6292"/>
    <w:multiLevelType w:val="multilevel"/>
    <w:tmpl w:val="7414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A472E"/>
    <w:multiLevelType w:val="multilevel"/>
    <w:tmpl w:val="02F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865F7"/>
    <w:multiLevelType w:val="multilevel"/>
    <w:tmpl w:val="010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90DDB"/>
    <w:multiLevelType w:val="multilevel"/>
    <w:tmpl w:val="7C7E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F01D4"/>
    <w:multiLevelType w:val="multilevel"/>
    <w:tmpl w:val="C56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F56A2"/>
    <w:multiLevelType w:val="multilevel"/>
    <w:tmpl w:val="BC1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56F62"/>
    <w:multiLevelType w:val="multilevel"/>
    <w:tmpl w:val="916A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62E8E"/>
    <w:multiLevelType w:val="multilevel"/>
    <w:tmpl w:val="8D40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F05F9"/>
    <w:multiLevelType w:val="multilevel"/>
    <w:tmpl w:val="927E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534163"/>
    <w:multiLevelType w:val="multilevel"/>
    <w:tmpl w:val="8BD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624C4"/>
    <w:multiLevelType w:val="multilevel"/>
    <w:tmpl w:val="5F7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32465"/>
    <w:multiLevelType w:val="multilevel"/>
    <w:tmpl w:val="CE5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63857"/>
    <w:multiLevelType w:val="multilevel"/>
    <w:tmpl w:val="626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11"/>
  </w:num>
  <w:num w:numId="10">
    <w:abstractNumId w:val="7"/>
  </w:num>
  <w:num w:numId="11">
    <w:abstractNumId w:val="10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98"/>
    <w:rsid w:val="00060CD7"/>
    <w:rsid w:val="00175F9C"/>
    <w:rsid w:val="00597542"/>
    <w:rsid w:val="005F2580"/>
    <w:rsid w:val="00705398"/>
    <w:rsid w:val="00A075B9"/>
    <w:rsid w:val="00D4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5DBA"/>
  <w15:chartTrackingRefBased/>
  <w15:docId w15:val="{5C5487EE-27C1-4284-9436-2ECCA001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5F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75F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5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175F9C"/>
  </w:style>
  <w:style w:type="character" w:customStyle="1" w:styleId="mord">
    <w:name w:val="mord"/>
    <w:basedOn w:val="DefaultParagraphFont"/>
    <w:rsid w:val="00175F9C"/>
  </w:style>
  <w:style w:type="character" w:customStyle="1" w:styleId="mrel">
    <w:name w:val="mrel"/>
    <w:basedOn w:val="DefaultParagraphFont"/>
    <w:rsid w:val="00175F9C"/>
  </w:style>
  <w:style w:type="character" w:customStyle="1" w:styleId="vlist-s">
    <w:name w:val="vlist-s"/>
    <w:basedOn w:val="DefaultParagraphFont"/>
    <w:rsid w:val="00175F9C"/>
  </w:style>
  <w:style w:type="character" w:styleId="HTMLCode">
    <w:name w:val="HTML Code"/>
    <w:basedOn w:val="DefaultParagraphFont"/>
    <w:uiPriority w:val="99"/>
    <w:semiHidden/>
    <w:unhideWhenUsed/>
    <w:rsid w:val="005F25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7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Singh</dc:creator>
  <cp:keywords/>
  <dc:description/>
  <cp:lastModifiedBy>Vikrant Singh</cp:lastModifiedBy>
  <cp:revision>5</cp:revision>
  <dcterms:created xsi:type="dcterms:W3CDTF">2026-01-29T15:43:00Z</dcterms:created>
  <dcterms:modified xsi:type="dcterms:W3CDTF">2026-01-29T16:05:00Z</dcterms:modified>
</cp:coreProperties>
</file>