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F12C" w14:textId="77777777" w:rsidR="00271AE7" w:rsidRDefault="00271AE7">
      <w:pPr>
        <w:rPr>
          <w:rFonts w:ascii="Courier New" w:hAnsi="Courier New" w:cs="Courier New"/>
        </w:rPr>
      </w:pPr>
      <w:r>
        <w:rPr>
          <w:rFonts w:ascii="Courier New" w:hAnsi="Courier New" w:cs="Courier New"/>
        </w:rPr>
        <w:t>Sam Lemly</w:t>
      </w:r>
    </w:p>
    <w:p w14:paraId="4FDEED70" w14:textId="77777777" w:rsidR="00271AE7" w:rsidRDefault="00271AE7">
      <w:pPr>
        <w:rPr>
          <w:rFonts w:ascii="Courier New" w:hAnsi="Courier New" w:cs="Courier New"/>
        </w:rPr>
      </w:pPr>
      <w:r>
        <w:rPr>
          <w:rFonts w:ascii="Courier New" w:hAnsi="Courier New" w:cs="Courier New"/>
        </w:rPr>
        <w:t>EGR 361B</w:t>
      </w:r>
    </w:p>
    <w:p w14:paraId="3647D454" w14:textId="77777777" w:rsidR="00271AE7" w:rsidRDefault="00271AE7">
      <w:pPr>
        <w:rPr>
          <w:rFonts w:ascii="Courier New" w:hAnsi="Courier New" w:cs="Courier New"/>
        </w:rPr>
      </w:pPr>
      <w:r>
        <w:rPr>
          <w:rFonts w:ascii="Courier New" w:hAnsi="Courier New" w:cs="Courier New"/>
        </w:rPr>
        <w:t>Prof. Symons</w:t>
      </w:r>
    </w:p>
    <w:p w14:paraId="7CA970E8" w14:textId="77777777" w:rsidR="00271AE7" w:rsidRDefault="00271AE7">
      <w:pPr>
        <w:rPr>
          <w:rFonts w:ascii="Courier New" w:hAnsi="Courier New" w:cs="Courier New"/>
        </w:rPr>
      </w:pPr>
      <w:r>
        <w:rPr>
          <w:rFonts w:ascii="Courier New" w:hAnsi="Courier New" w:cs="Courier New"/>
        </w:rPr>
        <w:t>Water Dogs</w:t>
      </w:r>
    </w:p>
    <w:p w14:paraId="0B5D5EAF" w14:textId="77777777" w:rsidR="00271AE7" w:rsidRDefault="00271AE7">
      <w:pPr>
        <w:rPr>
          <w:rFonts w:ascii="Courier New" w:hAnsi="Courier New" w:cs="Courier New"/>
        </w:rPr>
      </w:pPr>
    </w:p>
    <w:p w14:paraId="1806105B" w14:textId="77777777" w:rsidR="00271AE7" w:rsidRDefault="00271AE7">
      <w:pPr>
        <w:rPr>
          <w:rFonts w:ascii="Courier New" w:hAnsi="Courier New" w:cs="Courier New"/>
        </w:rPr>
      </w:pPr>
      <w:r>
        <w:rPr>
          <w:rFonts w:ascii="Courier New" w:hAnsi="Courier New" w:cs="Courier New"/>
        </w:rPr>
        <w:tab/>
        <w:t>During hot summer months, Lake Billy Chinook and its child distributaries have the potential to harbor massive algae blooms of Cyanobacterial Algae</w:t>
      </w:r>
      <w:r w:rsidR="00860311">
        <w:rPr>
          <w:rFonts w:ascii="Courier New" w:hAnsi="Courier New" w:cs="Courier New"/>
        </w:rPr>
        <w:t xml:space="preserve">, a harmless-looking blue-green algal bloom on the surface of the water that actually carries dangerous bacteria. In higher quantities, </w:t>
      </w:r>
      <w:r w:rsidR="001C29CD">
        <w:rPr>
          <w:rFonts w:ascii="Courier New" w:hAnsi="Courier New" w:cs="Courier New"/>
        </w:rPr>
        <w:t>these bacteria</w:t>
      </w:r>
      <w:r w:rsidR="00860311">
        <w:rPr>
          <w:rFonts w:ascii="Courier New" w:hAnsi="Courier New" w:cs="Courier New"/>
        </w:rPr>
        <w:t xml:space="preserve"> can be toxic and potentially lethal to creatures that choose to interact with the water, via drinking, swimming, or consuming fish or bivalves from the water.  </w:t>
      </w:r>
    </w:p>
    <w:p w14:paraId="3BAE300D" w14:textId="77777777" w:rsidR="00860311" w:rsidRDefault="00860311">
      <w:pPr>
        <w:rPr>
          <w:rFonts w:ascii="Courier New" w:hAnsi="Courier New" w:cs="Courier New"/>
        </w:rPr>
      </w:pPr>
      <w:r>
        <w:rPr>
          <w:rFonts w:ascii="Courier New" w:hAnsi="Courier New" w:cs="Courier New"/>
        </w:rPr>
        <w:tab/>
      </w:r>
    </w:p>
    <w:p w14:paraId="24763705" w14:textId="77777777" w:rsidR="00860311" w:rsidRDefault="00860311">
      <w:pPr>
        <w:rPr>
          <w:rFonts w:ascii="Courier New" w:hAnsi="Courier New" w:cs="Courier New"/>
        </w:rPr>
      </w:pPr>
      <w:r>
        <w:rPr>
          <w:rFonts w:ascii="Courier New" w:hAnsi="Courier New" w:cs="Courier New"/>
        </w:rPr>
        <w:tab/>
        <w:t xml:space="preserve">This project primarily focuses on </w:t>
      </w:r>
      <w:r w:rsidR="002454EA">
        <w:rPr>
          <w:rFonts w:ascii="Courier New" w:hAnsi="Courier New" w:cs="Courier New"/>
        </w:rPr>
        <w:t xml:space="preserve">two types of bacteria from the Cyanobacterial family that are present in </w:t>
      </w:r>
      <w:r w:rsidR="001C29CD">
        <w:rPr>
          <w:rFonts w:ascii="Courier New" w:hAnsi="Courier New" w:cs="Courier New"/>
        </w:rPr>
        <w:t>these algae</w:t>
      </w:r>
      <w:r w:rsidR="002454EA">
        <w:rPr>
          <w:rFonts w:ascii="Courier New" w:hAnsi="Courier New" w:cs="Courier New"/>
        </w:rPr>
        <w:t xml:space="preserve">, cylindrospermopsin and microcystins. </w:t>
      </w:r>
      <w:r w:rsidR="00F05BDC">
        <w:rPr>
          <w:rFonts w:ascii="Courier New" w:hAnsi="Courier New" w:cs="Courier New"/>
        </w:rPr>
        <w:t xml:space="preserve">The parameter of interest for this study is the mean level of these toxins in the water, but the response variable is the amounts of toxins themselves. The mean level of these toxins will be compared to EPA, WHO, and State of California guidelines, and a determination concerning the body of water’s safety will be made. If deemed dangerous, an announcement in the form of a poster will follow alerting the relevant members of the public to not utilize the body of water. The phrase ‘relevant members of the public’ is used to provide a distinction </w:t>
      </w:r>
      <w:r w:rsidR="00B65A19">
        <w:rPr>
          <w:rFonts w:ascii="Courier New" w:hAnsi="Courier New" w:cs="Courier New"/>
        </w:rPr>
        <w:t xml:space="preserve">in the event that the river is unsafe for pets and small </w:t>
      </w:r>
      <w:r w:rsidR="001866C4">
        <w:rPr>
          <w:rFonts w:ascii="Courier New" w:hAnsi="Courier New" w:cs="Courier New"/>
        </w:rPr>
        <w:t>children</w:t>
      </w:r>
      <w:r w:rsidR="008E0C89">
        <w:rPr>
          <w:rFonts w:ascii="Courier New" w:hAnsi="Courier New" w:cs="Courier New"/>
        </w:rPr>
        <w:t>,</w:t>
      </w:r>
      <w:r w:rsidR="001866C4">
        <w:rPr>
          <w:rFonts w:ascii="Courier New" w:hAnsi="Courier New" w:cs="Courier New"/>
        </w:rPr>
        <w:t xml:space="preserve"> but</w:t>
      </w:r>
      <w:r w:rsidR="00B65A19">
        <w:rPr>
          <w:rFonts w:ascii="Courier New" w:hAnsi="Courier New" w:cs="Courier New"/>
        </w:rPr>
        <w:t xml:space="preserve"> is safe for grown adults to </w:t>
      </w:r>
      <w:r w:rsidR="008E0C89">
        <w:rPr>
          <w:rFonts w:ascii="Courier New" w:hAnsi="Courier New" w:cs="Courier New"/>
        </w:rPr>
        <w:t>use recreationally</w:t>
      </w:r>
      <w:r w:rsidR="00B65A19">
        <w:rPr>
          <w:rFonts w:ascii="Courier New" w:hAnsi="Courier New" w:cs="Courier New"/>
        </w:rPr>
        <w:t xml:space="preserve">. </w:t>
      </w:r>
    </w:p>
    <w:p w14:paraId="66297B8D" w14:textId="77777777" w:rsidR="00B65A19" w:rsidRDefault="00B65A19">
      <w:pPr>
        <w:rPr>
          <w:rFonts w:ascii="Courier New" w:hAnsi="Courier New" w:cs="Courier New"/>
        </w:rPr>
      </w:pPr>
      <w:r>
        <w:rPr>
          <w:rFonts w:ascii="Courier New" w:hAnsi="Courier New" w:cs="Courier New"/>
        </w:rPr>
        <w:tab/>
      </w:r>
    </w:p>
    <w:p w14:paraId="6075CE07" w14:textId="77777777" w:rsidR="005D65A6" w:rsidRDefault="00B65A19">
      <w:pPr>
        <w:rPr>
          <w:rFonts w:ascii="Courier New" w:hAnsi="Courier New" w:cs="Courier New"/>
        </w:rPr>
      </w:pPr>
      <w:r>
        <w:rPr>
          <w:rFonts w:ascii="Courier New" w:hAnsi="Courier New" w:cs="Courier New"/>
        </w:rPr>
        <w:tab/>
      </w:r>
      <w:r w:rsidR="001866C4">
        <w:rPr>
          <w:rFonts w:ascii="Courier New" w:hAnsi="Courier New" w:cs="Courier New"/>
        </w:rPr>
        <w:t>World Health Organization</w:t>
      </w:r>
      <w:r>
        <w:rPr>
          <w:rFonts w:ascii="Courier New" w:hAnsi="Courier New" w:cs="Courier New"/>
        </w:rPr>
        <w:t xml:space="preserve"> standards circa 2015 </w:t>
      </w:r>
      <w:r w:rsidR="001866C4">
        <w:rPr>
          <w:rFonts w:ascii="Courier New" w:hAnsi="Courier New" w:cs="Courier New"/>
        </w:rPr>
        <w:t xml:space="preserve">surrounding microsystins </w:t>
      </w:r>
      <w:r>
        <w:rPr>
          <w:rFonts w:ascii="Courier New" w:hAnsi="Courier New" w:cs="Courier New"/>
        </w:rPr>
        <w:t xml:space="preserve">specify that </w:t>
      </w:r>
      <w:r w:rsidR="00E537F4">
        <w:rPr>
          <w:rFonts w:ascii="Courier New" w:hAnsi="Courier New" w:cs="Courier New"/>
        </w:rPr>
        <w:t xml:space="preserve">the measurement should not exceed 1 </w:t>
      </w:r>
      <w:r w:rsidR="002C0F25">
        <w:rPr>
          <w:rFonts w:ascii="Courier New" w:hAnsi="Courier New" w:cs="Courier New"/>
        </w:rPr>
        <w:t>μg/l</w:t>
      </w:r>
      <w:r w:rsidR="00E537F4">
        <w:rPr>
          <w:rFonts w:ascii="Courier New" w:hAnsi="Courier New" w:cs="Courier New"/>
        </w:rPr>
        <w:t xml:space="preserve"> in water to be used for drinking, not exceed 10 </w:t>
      </w:r>
      <w:r w:rsidR="002C0F25">
        <w:rPr>
          <w:rFonts w:ascii="Courier New" w:hAnsi="Courier New" w:cs="Courier New"/>
        </w:rPr>
        <w:t>μg/l</w:t>
      </w:r>
      <w:r w:rsidR="00E537F4">
        <w:rPr>
          <w:rFonts w:ascii="Courier New" w:hAnsi="Courier New" w:cs="Courier New"/>
        </w:rPr>
        <w:t xml:space="preserve"> in water used to be in recreation to avoid allergenic effects, and to not exceed 50 </w:t>
      </w:r>
      <w:r w:rsidR="002C0F25">
        <w:rPr>
          <w:rFonts w:ascii="Courier New" w:hAnsi="Courier New" w:cs="Courier New"/>
        </w:rPr>
        <w:t>μg/l</w:t>
      </w:r>
      <w:r w:rsidR="00E537F4">
        <w:rPr>
          <w:rFonts w:ascii="Courier New" w:hAnsi="Courier New" w:cs="Courier New"/>
        </w:rPr>
        <w:t xml:space="preserve"> to </w:t>
      </w:r>
      <w:r w:rsidR="009D7E93">
        <w:rPr>
          <w:rFonts w:ascii="Courier New" w:hAnsi="Courier New" w:cs="Courier New"/>
        </w:rPr>
        <w:t>avoid moderate health risks.</w:t>
      </w:r>
      <w:r w:rsidR="005D65A6">
        <w:rPr>
          <w:rFonts w:ascii="Courier New" w:hAnsi="Courier New" w:cs="Courier New"/>
        </w:rPr>
        <w:t xml:space="preserve"> The EPA standards for drinking water are more stringent for microsystins, but also encompass cylindrospermosin as well. These standards specify that the level of microcystins in drinking water do not exceed 0.3 </w:t>
      </w:r>
      <w:r w:rsidR="002C0F25">
        <w:rPr>
          <w:rFonts w:ascii="Courier New" w:hAnsi="Courier New" w:cs="Courier New"/>
        </w:rPr>
        <w:t>μg/l</w:t>
      </w:r>
      <w:r w:rsidR="005D65A6">
        <w:rPr>
          <w:rFonts w:ascii="Courier New" w:hAnsi="Courier New" w:cs="Courier New"/>
        </w:rPr>
        <w:t xml:space="preserve">, and 0.7 </w:t>
      </w:r>
      <w:r w:rsidR="002C0F25">
        <w:rPr>
          <w:rFonts w:ascii="Courier New" w:hAnsi="Courier New" w:cs="Courier New"/>
        </w:rPr>
        <w:t>μg/l</w:t>
      </w:r>
      <w:r w:rsidR="005D65A6">
        <w:rPr>
          <w:rFonts w:ascii="Courier New" w:hAnsi="Courier New" w:cs="Courier New"/>
        </w:rPr>
        <w:t xml:space="preserve"> for cylindrospermosin.</w:t>
      </w:r>
      <w:r w:rsidR="002C0F25">
        <w:rPr>
          <w:rFonts w:ascii="Courier New" w:hAnsi="Courier New" w:cs="Courier New"/>
        </w:rPr>
        <w:t xml:space="preserve"> </w:t>
      </w:r>
    </w:p>
    <w:p w14:paraId="226DBB69" w14:textId="77777777" w:rsidR="009B7D78" w:rsidRDefault="009B7D78">
      <w:pPr>
        <w:rPr>
          <w:rFonts w:ascii="Courier New" w:hAnsi="Courier New" w:cs="Courier New"/>
        </w:rPr>
      </w:pPr>
    </w:p>
    <w:p w14:paraId="60F542E3" w14:textId="77777777" w:rsidR="00322DCA" w:rsidRDefault="009B7D78">
      <w:pPr>
        <w:rPr>
          <w:rFonts w:ascii="Courier New" w:hAnsi="Courier New" w:cs="Courier New"/>
        </w:rPr>
      </w:pPr>
      <w:r>
        <w:rPr>
          <w:rFonts w:ascii="Courier New" w:hAnsi="Courier New" w:cs="Courier New"/>
        </w:rPr>
        <w:tab/>
        <w:t>The null hypothesis in this scenario is that the Metolius River is below the dangerous levels of these bacteria, ergo being safe to utilize for recreation. An alternate hypothesis presented is that the river is unsafe to use for recreation, and the public must be notified of the toxicity levels.</w:t>
      </w:r>
      <w:r w:rsidR="00516CDD">
        <w:rPr>
          <w:rFonts w:ascii="Courier New" w:hAnsi="Courier New" w:cs="Courier New"/>
        </w:rPr>
        <w:t xml:space="preserve"> </w:t>
      </w:r>
      <w:r w:rsidR="005A029B">
        <w:rPr>
          <w:rFonts w:ascii="Courier New" w:hAnsi="Courier New" w:cs="Courier New"/>
        </w:rPr>
        <w:t>As previously stated, p</w:t>
      </w:r>
      <w:r w:rsidR="00516CDD">
        <w:rPr>
          <w:rFonts w:ascii="Courier New" w:hAnsi="Courier New" w:cs="Courier New"/>
        </w:rPr>
        <w:t xml:space="preserve">arameters </w:t>
      </w:r>
      <w:r w:rsidR="005A029B">
        <w:rPr>
          <w:rFonts w:ascii="Courier New" w:hAnsi="Courier New" w:cs="Courier New"/>
        </w:rPr>
        <w:t xml:space="preserve">of interest </w:t>
      </w:r>
      <w:r w:rsidR="00516CDD">
        <w:rPr>
          <w:rFonts w:ascii="Courier New" w:hAnsi="Courier New" w:cs="Courier New"/>
        </w:rPr>
        <w:t>to be measured</w:t>
      </w:r>
      <w:r w:rsidR="005A029B">
        <w:rPr>
          <w:rFonts w:ascii="Courier New" w:hAnsi="Courier New" w:cs="Courier New"/>
        </w:rPr>
        <w:t xml:space="preserve"> are the </w:t>
      </w:r>
      <w:r w:rsidR="005A029B">
        <w:rPr>
          <w:rFonts w:ascii="Courier New" w:hAnsi="Courier New" w:cs="Courier New"/>
        </w:rPr>
        <w:lastRenderedPageBreak/>
        <w:t xml:space="preserve">mean levels of toxins in these waters, and the response variables are the </w:t>
      </w:r>
      <w:r w:rsidR="00322DCA">
        <w:rPr>
          <w:rFonts w:ascii="Courier New" w:hAnsi="Courier New" w:cs="Courier New"/>
        </w:rPr>
        <w:t xml:space="preserve">actual </w:t>
      </w:r>
      <w:r w:rsidR="005A029B">
        <w:rPr>
          <w:rFonts w:ascii="Courier New" w:hAnsi="Courier New" w:cs="Courier New"/>
        </w:rPr>
        <w:t>levels of toxins.</w:t>
      </w:r>
      <w:r w:rsidR="00322DCA">
        <w:rPr>
          <w:rFonts w:ascii="Courier New" w:hAnsi="Courier New" w:cs="Courier New"/>
        </w:rPr>
        <w:t xml:space="preserve"> </w:t>
      </w:r>
    </w:p>
    <w:p w14:paraId="66BB6EF4" w14:textId="596B995E" w:rsidR="009B7D78" w:rsidRDefault="00322DCA" w:rsidP="00322DCA">
      <w:pPr>
        <w:ind w:firstLine="720"/>
        <w:rPr>
          <w:rFonts w:ascii="Courier New" w:hAnsi="Courier New" w:cs="Courier New"/>
        </w:rPr>
      </w:pPr>
      <w:r>
        <w:rPr>
          <w:rFonts w:ascii="Courier New" w:hAnsi="Courier New" w:cs="Courier New"/>
        </w:rPr>
        <w:t xml:space="preserve">By running a single-tailed T-test on the two sets of data, we can conclude the Metolius </w:t>
      </w:r>
      <w:r w:rsidR="00132C33">
        <w:rPr>
          <w:rFonts w:ascii="Courier New" w:hAnsi="Courier New" w:cs="Courier New"/>
        </w:rPr>
        <w:t>R</w:t>
      </w:r>
      <w:r>
        <w:rPr>
          <w:rFonts w:ascii="Courier New" w:hAnsi="Courier New" w:cs="Courier New"/>
        </w:rPr>
        <w:t>iver</w:t>
      </w:r>
      <w:bookmarkStart w:id="0" w:name="_GoBack"/>
      <w:bookmarkEnd w:id="0"/>
    </w:p>
    <w:p w14:paraId="13A73D8C" w14:textId="5EB98872" w:rsidR="00322DCA" w:rsidRDefault="00322DCA">
      <w:pPr>
        <w:rPr>
          <w:rFonts w:ascii="Courier New" w:hAnsi="Courier New" w:cs="Courier New"/>
        </w:rPr>
      </w:pPr>
    </w:p>
    <w:p w14:paraId="3F9C6F3E" w14:textId="77777777" w:rsidR="00271AE7" w:rsidRPr="00271AE7" w:rsidRDefault="00271AE7">
      <w:pPr>
        <w:rPr>
          <w:rFonts w:ascii="Courier New" w:hAnsi="Courier New" w:cs="Courier New"/>
        </w:rPr>
      </w:pPr>
    </w:p>
    <w:sectPr w:rsidR="00271AE7" w:rsidRPr="00271AE7" w:rsidSect="00B8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E7"/>
    <w:rsid w:val="00132C33"/>
    <w:rsid w:val="001866C4"/>
    <w:rsid w:val="001C29CD"/>
    <w:rsid w:val="002454EA"/>
    <w:rsid w:val="00271AE7"/>
    <w:rsid w:val="002C0F25"/>
    <w:rsid w:val="00322DCA"/>
    <w:rsid w:val="00516CDD"/>
    <w:rsid w:val="005A029B"/>
    <w:rsid w:val="005D65A6"/>
    <w:rsid w:val="00860311"/>
    <w:rsid w:val="008B62F6"/>
    <w:rsid w:val="008E0C89"/>
    <w:rsid w:val="009B7D78"/>
    <w:rsid w:val="009D7E93"/>
    <w:rsid w:val="00A54B0B"/>
    <w:rsid w:val="00B65A19"/>
    <w:rsid w:val="00B87020"/>
    <w:rsid w:val="00E24E55"/>
    <w:rsid w:val="00E537F4"/>
    <w:rsid w:val="00F05BDC"/>
    <w:rsid w:val="00F5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98E8"/>
  <w15:chartTrackingRefBased/>
  <w15:docId w15:val="{992F8D24-4CB1-EC47-AD7F-43AAAEAE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4408A-72BA-A445-A30E-FF705E29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Lemly</dc:creator>
  <cp:keywords/>
  <dc:description/>
  <cp:lastModifiedBy>Samuel Lemly</cp:lastModifiedBy>
  <cp:revision>14</cp:revision>
  <dcterms:created xsi:type="dcterms:W3CDTF">2019-03-11T00:30:00Z</dcterms:created>
  <dcterms:modified xsi:type="dcterms:W3CDTF">2019-03-11T18:47:00Z</dcterms:modified>
</cp:coreProperties>
</file>