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Дорожная карта внедрения системы мониторинга</w:t>
      </w:r>
    </w:p>
    <w:p>
      <w:pPr>
        <w:pStyle w:val="Heading1"/>
      </w:pPr>
      <w:r>
        <w:t xml:space="preserve">Дорожная карта внедрения системы мониторинга</w:t>
      </w:r>
    </w:p>
    <w:p>
      <w:r>
        <w:t xml:space="preserve">Система мониторинга для РГС, КСБ, ММБ, ВСП и смежных блоков.</w:t>
      </w:r>
    </w:p>
    <w:p>
      <w:r>
        <w:t xml:space="preserve">Исходный набор требований сильный по бизнес-смыслу, но слишком широкий для запуска одной волной. Рекомендация: идти поэтапно: сначала открытые источники и конкурентная разведка, затем интеграции с данными, после этого — сложные государственные контуры и чувствительные данные.</w:t>
      </w:r>
    </w:p>
    <w:p>
      <w:pPr>
        <w:pStyle w:val="Heading1"/>
      </w:pPr>
      <w:r>
        <w:t xml:space="preserve">Общая оценка</w:t>
      </w:r>
    </w:p>
    <w:p>
      <w:r>
        <w:t xml:space="preserve">Общая оценка инициативы: 8/10. Инициатива очень полезная и практически применимая, особенно для конкурентного мониторинга, региональной аналитики и подготовки продаж.</w:t>
      </w:r>
    </w:p>
    <w:p>
      <w:r>
        <w:t xml:space="preserve">Сложность внедрения: 9/10. Высокая сложность из-за числа доменов, разнотипных источников, юридических ограничений и необходимости нормализации данных.</w:t>
      </w:r>
    </w:p>
    <w:p>
      <w:r>
        <w:t xml:space="preserve">Быстрый эффект: 7/10. Быстрые победы возможны уже на этапе новостного мониторинга, конкурентов, госповестки и витрин алертов для фронта.</w:t>
      </w:r>
    </w:p>
    <w:p>
      <w:pPr>
        <w:pStyle w:val="Heading1"/>
      </w:pPr>
      <w:r>
        <w:t xml:space="preserve">Ключевой вывод</w:t>
      </w:r>
    </w:p>
    <w:p>
      <w:r>
        <w:t xml:space="preserve">Сейчас это не один продукт, а набор из четырех контуров:</w:t>
      </w:r>
    </w:p>
    <w:p>
      <w:r>
        <w:t xml:space="preserve">1. Открытый мониторинг: новости, сайты ведомств, пресс-релизы, Telegram-каналы, конкурентные офферы, региональная повестка.</w:t>
      </w:r>
    </w:p>
    <w:p>
      <w:r>
        <w:t xml:space="preserve">2. Бизнес-аналитика: доля рынка, портфели, ставки, отрасли, турпоток, региональная динамика, нацпроекты.</w:t>
      </w:r>
    </w:p>
    <w:p>
      <w:r>
        <w:t xml:space="preserve">3. Операционный фронт: готовые сигналы продавцам, контраргументы, алерты по демпингу, удержанию и утечкам зарплатных проектов.</w:t>
      </w:r>
    </w:p>
    <w:p>
      <w:r>
        <w:t xml:space="preserve">4. Интеграционный и чувствительный контур: ФНС, Росстат, безопасный город, должники, преступники, блокировки, спецданные.</w:t>
      </w:r>
    </w:p>
    <w:p>
      <w:r>
        <w:t xml:space="preserve">Главная мысль: запускать надо не все сразу, а сначала собрать работающий слой сигналов из открытых источников и внутренних витрин, который даст ценность без тяжелых согласований.</w:t>
      </w:r>
    </w:p>
    <w:p>
      <w:pPr>
        <w:pStyle w:val="Heading1"/>
      </w:pPr>
      <w:r>
        <w:t xml:space="preserve">Что запускать первым</w:t>
      </w:r>
    </w:p>
    <w:p>
      <w:r>
        <w:t xml:space="preserve">Новости госрегулирования.</w:t>
      </w:r>
    </w:p>
    <w:p>
      <w:r>
        <w:t xml:space="preserve">Мониторинг конкурентов.</w:t>
      </w:r>
    </w:p>
    <w:p>
      <w:r>
        <w:t xml:space="preserve">Региональная повестка и нацпроекты.</w:t>
      </w:r>
    </w:p>
    <w:p>
      <w:r>
        <w:t xml:space="preserve">Сигналы для фронта по продуктам и демпингу.</w:t>
      </w:r>
    </w:p>
    <w:p>
      <w:r>
        <w:t xml:space="preserve">Мониторинг сайтов ведомств и Telegram.</w:t>
      </w:r>
    </w:p>
    <w:p>
      <w:pPr>
        <w:pStyle w:val="Heading1"/>
      </w:pPr>
      <w:r>
        <w:t xml:space="preserve">Приоритизация</w:t>
      </w:r>
    </w:p>
    <w:p>
      <w:r>
        <w:t xml:space="preserve">P1: мониторинг новостей, сайтов ведомств и Telegram — лучший старт, можно быстро дать алерты и дайджесты.</w:t>
      </w:r>
    </w:p>
    <w:p>
      <w:r>
        <w:t xml:space="preserve">P1: конкурентный мониторинг по продуктам, тарифам, ставкам и акциям — сразу влияет на продажи и аргументацию в каналах.</w:t>
      </w:r>
    </w:p>
    <w:p>
      <w:r>
        <w:t xml:space="preserve">P1: сигналы для продавцов и региональных команд — нужно соединить мониторинг с понятными сценариями действий.</w:t>
      </w:r>
    </w:p>
    <w:p>
      <w:r>
        <w:t xml:space="preserve">P2: отраслевая и региональная аналитика — нужна модель показателей и регулярное обновление.</w:t>
      </w:r>
    </w:p>
    <w:p>
      <w:r>
        <w:t xml:space="preserve">P2: интеграции с Росстатом, ФНС и внутренними витринами — потребуются доступы, юрпроработка и владельцы данных.</w:t>
      </w:r>
    </w:p>
    <w:p>
      <w:r>
        <w:t xml:space="preserve">P3: безопасный город, должники, преступники, блокировки — очень чувствительный контур, нужен отдельный legal/compliance review.</w:t>
      </w:r>
    </w:p>
    <w:p>
      <w:pPr>
        <w:pStyle w:val="Heading1"/>
      </w:pPr>
      <w:r>
        <w:t xml:space="preserve">Оценка по бизнес-блокам</w:t>
      </w:r>
    </w:p>
    <w:p>
      <w:r>
        <w:t xml:space="preserve">РГС: ценно — госповестка, поручения губернаторов, выплаты, субсидии, регуляторика, зарплатные проекты, тендеры и ЭДО с ведомствами. Быстрый старт — сайты субъектов, ведомства, Telegram, нацпроекты, новости конкурентов. Самое сложное — ФНС, Росстат, безопасный город, персональные и чувствительные данные.</w:t>
      </w:r>
    </w:p>
    <w:p>
      <w:r>
        <w:t xml:space="preserve">КСБ: ценно — отраслевой мониторинг, ставки, логистика, ВЭД, кредитный портфель, конкурентные сделки. Быстрый старт — новости отраслей, конкуренты, тарифы, субсидии, события по регионам. Самое сложное — достоверная детализация по областям и проигранным сделкам.</w:t>
      </w:r>
    </w:p>
    <w:p>
      <w:r>
        <w:t xml:space="preserve">ММБ: ценно — тарифная политика, фискальные программы, РКО, эквайринг, отзывы о конкурентах, статистика по МСП. Быстрый старт — мониторинг офферов Т-Бизнес, Точка, тарифов и отзывов. Самое сложное — сведение доли рынка и счетов МСП в одной витрине.</w:t>
      </w:r>
    </w:p>
    <w:p>
      <w:r>
        <w:t xml:space="preserve">ВСП: ценно — демпинг по потребкредитам, конкурентные отделения, карты, кешбэк, подготовка контраргументов продавцам. Быстрый старт — рекламные щиты, сайты, мобильные офферы конкурентов, новости открытия офисов. Самое сложное — автоматизация офлайн-мониторинга и оперативная доставка в полевые команды.</w:t>
      </w:r>
    </w:p>
    <w:p>
      <w:r>
        <w:t xml:space="preserve">Благосостояние: ценно — ПИФы, ИИС-3, комиссии, жалобы инвесторов, структурные продукты конкурентов. Быстрый старт — новости УК и брокеров, отзывы, продуктовые анонсы.</w:t>
      </w:r>
    </w:p>
    <w:p>
      <w:r>
        <w:t xml:space="preserve">УЗП: ценно — утечки зарплатных проектов, HR-сигналы, жалобы сотрудников, сервисы для бухгалтеров. Быстрый старт — мониторинг вакансий, новостей предприятий, отзывов, тендеров.</w:t>
      </w:r>
    </w:p>
    <w:p>
      <w:r>
        <w:t xml:space="preserve">Эквайринг: ценно — кассовые интеграции, комиссии, возвраты, биометрия, Face Pay. Быстрый старт — пресс-релизы вендоров, тарифы конкурентов, отраслевые медиа.</w:t>
      </w:r>
    </w:p>
    <w:p>
      <w:r>
        <w:t xml:space="preserve">Домклик: ценно — проектное финансирование, аккредитации ЖК, субсидирование 0,1%, действия застройщиков и банков. Быстрый старт — новости застройщиков, банки-конкуренты, ипотечные программы.</w:t>
      </w:r>
    </w:p>
    <w:p>
      <w:r>
        <w:t xml:space="preserve">Премиальные каналы: ценно — штучные клиентские сигналы, смена бенефициаров, сделки конкурентов, premium-benefits benchmarking. Быстрый старт — публичные корпоративные новости, условия премиум-пакетов.</w:t>
      </w:r>
    </w:p>
    <w:p>
      <w:pPr>
        <w:pStyle w:val="Heading1"/>
      </w:pPr>
      <w:r>
        <w:t xml:space="preserve">Дорожная карта внедрения</w:t>
      </w:r>
    </w:p>
    <w:p>
      <w:r>
        <w:t xml:space="preserve">Этап 0. Проектирование и рамки, 2–4 недели: определить бизнес-владельцев; разбить кейсы на типы сигналов; согласовать правовые ограничения; утвердить MVP из 20–30 ключевых сигналов.</w:t>
      </w:r>
    </w:p>
    <w:p>
      <w:r>
        <w:t xml:space="preserve">Этап 1. MVP открытого мониторинга, 6–8 недель: подключить сайты органов власти, ведомств, конкурентов, застройщиков, отраслевые медиа, HR-порталы и Telegram-каналы; настроить классификацию; запустить ежедневные дайджесты и критические алерты; сделать витрину событий.</w:t>
      </w:r>
    </w:p>
    <w:p>
      <w:r>
        <w:t xml:space="preserve">Этап 2. Слой продаж и удержания, 4–6 недель: добавить сценарии реакции для ВСП, УЗП, ММБ и РГС; настроить playbooks; сегментировать сигналы по адресатам.</w:t>
      </w:r>
    </w:p>
    <w:p>
      <w:r>
        <w:t xml:space="preserve">Этап 3. Данные и интеграции, 2–4 месяца: подключить внутренние витрины, BI-источники и разрешенные внешние наборы данных; собрать показатели по доле рынка, портфелям, ставкам, счетам и территориальной динамике; отдельно оценить интеграции с Росстатом и ФНС.</w:t>
      </w:r>
    </w:p>
    <w:p>
      <w:r>
        <w:t xml:space="preserve">Этап 4. Чувствительные контуры, 3–6 месяцев: разбирать только после legal/compliance approval и архитектурного review; сюда относятся безопасный город, должники, блокировки счетов, преступники, персональные и квазиперсональные данные; нужны журналирование доступа, ролевое разграничение и основания обработки.</w:t>
      </w:r>
    </w:p>
    <w:p>
      <w:r>
        <w:t xml:space="preserve">Этап 5. Industrialization, 1–2 месяца: измерить точность сигналов, уровень шума, SLA доставки, конверсию в полезные действия; добавить feedback loop; стабилизировать модель приоритетов и расширять охват по регионам.</w:t>
      </w:r>
    </w:p>
    <w:p>
      <w:pPr>
        <w:pStyle w:val="Heading1"/>
      </w:pPr>
      <w:r>
        <w:t xml:space="preserve">Целевая архитектура MVP</w:t>
      </w:r>
    </w:p>
    <w:p>
      <w:r>
        <w:t xml:space="preserve">Сбор: сайты, RSS, Telegram, пресс-релизы, витрины, ручные наблюдения.</w:t>
      </w:r>
    </w:p>
    <w:p>
      <w:r>
        <w:t xml:space="preserve">Обогащение: регион, бизнес-блок, конкурент, продукт, риск, сущности, тональность.</w:t>
      </w:r>
    </w:p>
    <w:p>
      <w:r>
        <w:t xml:space="preserve">Правила: приоритет, эскалация, дублирование, маршрутизация по ролям.</w:t>
      </w:r>
    </w:p>
    <w:p>
      <w:r>
        <w:t xml:space="preserve">Подача: дашборд, email/Telegram-алерты, weekly digest, playbooks для фронта.</w:t>
      </w:r>
    </w:p>
    <w:p>
      <w:r>
        <w:t xml:space="preserve">Контроль: валидация источников, разметка полезности, аудит доступа.</w:t>
      </w:r>
    </w:p>
    <w:p>
      <w:pPr>
        <w:pStyle w:val="Heading1"/>
      </w:pPr>
      <w:r>
        <w:t xml:space="preserve">KPI проекта</w:t>
      </w:r>
    </w:p>
    <w:p>
      <w:r>
        <w:t xml:space="preserve">Доля полезных сигналов, подтвержденная пользователями.</w:t>
      </w:r>
    </w:p>
    <w:p>
      <w:r>
        <w:t xml:space="preserve">Время от появления события до доставки в нужный канал.</w:t>
      </w:r>
    </w:p>
    <w:p>
      <w:r>
        <w:t xml:space="preserve">Количество кейсов, где сигнал был отработан в продажу или удержание.</w:t>
      </w:r>
    </w:p>
    <w:p>
      <w:r>
        <w:t xml:space="preserve">Снижение ручного мониторинга у аналитиков и менеджеров.</w:t>
      </w:r>
    </w:p>
    <w:p>
      <w:r>
        <w:t xml:space="preserve">Покрытие регионов, конкурентов, продуктов и отраслей.</w:t>
      </w:r>
    </w:p>
    <w:p>
      <w:pPr>
        <w:pStyle w:val="Heading1"/>
      </w:pPr>
      <w:r>
        <w:t xml:space="preserve">Основные риски</w:t>
      </w:r>
    </w:p>
    <w:p>
      <w:r>
        <w:t xml:space="preserve">Слишком широкий периметр в первой версии.</w:t>
      </w:r>
    </w:p>
    <w:p>
      <w:r>
        <w:t xml:space="preserve">Шум и дубль-сигналы без нормальной фильтрации.</w:t>
      </w:r>
    </w:p>
    <w:p>
      <w:r>
        <w:t xml:space="preserve">Слабая привязка сигнала к конкретному действию.</w:t>
      </w:r>
    </w:p>
    <w:p>
      <w:r>
        <w:t xml:space="preserve">Юридические риски при работе с чувствительными данными.</w:t>
      </w:r>
    </w:p>
    <w:p>
      <w:r>
        <w:t xml:space="preserve">Зависимость от нестабильных внешних источников и Telegram.</w:t>
      </w:r>
    </w:p>
    <w:p>
      <w:pPr>
        <w:pStyle w:val="Heading1"/>
      </w:pPr>
      <w:r>
        <w:t xml:space="preserve">Рекомендация</w:t>
      </w:r>
    </w:p>
    <w:p>
      <w:r>
        <w:t xml:space="preserve">Рекомендован двухконтурный старт.</w:t>
      </w:r>
    </w:p>
    <w:p>
      <w:r>
        <w:t xml:space="preserve">Контур A: открытые источники, конкуренты, региональная и регуляторная повестка.</w:t>
      </w:r>
    </w:p>
    <w:p>
      <w:r>
        <w:t xml:space="preserve">Контур B: алерты и playbooks для фронта, ВСП, УЗП, ММБ и РГС.</w:t>
      </w:r>
    </w:p>
    <w:p>
      <w:r>
        <w:t xml:space="preserve">Это даст эффект быстро. Все тяжелые интеграции стоит заводить только после подтверждения, что MVP реально используется и приносит ценность.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2"/>
    </w:rPr>
  </w:style>
  <w:style w:type="paragraph" w:styleId="Title">
    <w:name w:val="Title"/>
    <w:rPr>
      <w:b/>
      <w:sz w:val="36"/>
      <w:color w:val="1F4E79"/>
    </w:rPr>
  </w:style>
  <w:style w:type="paragraph" w:styleId="Heading1">
    <w:name w:val="heading 1"/>
    <w:basedOn w:val="Normal"/>
    <w:next w:val="Normal"/>
    <w:rPr>
      <w:b/>
      <w:sz w:val="28"/>
      <w:color w:val="2F75B5"/>
    </w:rPr>
  </w:style>
</w:styles>
</file>

<file path=word/_rels/document.xml.rels><?xml version="1.0" encoding="UTF-8" standalone="yes"?>
<Relationships xmlns="http://schemas.openxmlformats.org/package/2006/relationships"/>
</file>