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0" w:firstLine="0"/>
        <w:contextualSpacing w:val="0"/>
        <w:jc w:val="center"/>
      </w:pPr>
      <w:r w:rsidDel="00000000" w:rsidR="00000000" w:rsidRPr="00000000">
        <w:rPr>
          <w:rtl w:val="0"/>
        </w:rPr>
        <w:t xml:space="preserve">Group 1:</w:t>
      </w:r>
    </w:p>
    <w:p w:rsidR="00000000" w:rsidDel="00000000" w:rsidP="00000000" w:rsidRDefault="00000000" w:rsidRPr="00000000">
      <w:pPr>
        <w:ind w:left="7200" w:firstLine="0"/>
        <w:contextualSpacing w:val="0"/>
        <w:jc w:val="center"/>
      </w:pPr>
      <w:r w:rsidDel="00000000" w:rsidR="00000000" w:rsidRPr="00000000">
        <w:rPr>
          <w:rtl w:val="0"/>
        </w:rPr>
        <w:t xml:space="preserve">Cassie Jeansonne</w:t>
      </w:r>
    </w:p>
    <w:p w:rsidR="00000000" w:rsidDel="00000000" w:rsidP="00000000" w:rsidRDefault="00000000" w:rsidRPr="00000000">
      <w:pPr>
        <w:ind w:left="7200" w:firstLine="0"/>
        <w:contextualSpacing w:val="0"/>
        <w:jc w:val="center"/>
      </w:pPr>
      <w:r w:rsidDel="00000000" w:rsidR="00000000" w:rsidRPr="00000000">
        <w:rPr>
          <w:rtl w:val="0"/>
        </w:rPr>
        <w:t xml:space="preserve">Sophia Chan </w:t>
      </w:r>
    </w:p>
    <w:p w:rsidR="00000000" w:rsidDel="00000000" w:rsidP="00000000" w:rsidRDefault="00000000" w:rsidRPr="00000000">
      <w:pPr>
        <w:ind w:left="7200" w:firstLine="0"/>
        <w:contextualSpacing w:val="0"/>
        <w:jc w:val="center"/>
      </w:pPr>
      <w:r w:rsidDel="00000000" w:rsidR="00000000" w:rsidRPr="00000000">
        <w:rPr>
          <w:rtl w:val="0"/>
        </w:rPr>
        <w:t xml:space="preserve">Sean Letzer</w:t>
      </w:r>
    </w:p>
    <w:p w:rsidR="00000000" w:rsidDel="00000000" w:rsidP="00000000" w:rsidRDefault="00000000" w:rsidRPr="00000000">
      <w:pPr>
        <w:ind w:left="7200" w:firstLine="0"/>
        <w:contextualSpacing w:val="0"/>
        <w:jc w:val="center"/>
      </w:pPr>
      <w:r w:rsidDel="00000000" w:rsidR="00000000" w:rsidRPr="00000000">
        <w:rPr>
          <w:rtl w:val="0"/>
        </w:rPr>
        <w:t xml:space="preserve">Stevanus Iskandar</w:t>
      </w:r>
    </w:p>
    <w:p w:rsidR="00000000" w:rsidDel="00000000" w:rsidP="00000000" w:rsidRDefault="00000000" w:rsidRPr="00000000">
      <w:pPr>
        <w:ind w:left="720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t xml:space="preserve">Problem Statement</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After correlating much of our data in an affinity diagram, we had come to the conclusion that various problems could be described and solved under an umbrella term we coined “Student Engagement”. The first subproblem is that of keeping students involved and integrated into the classes. Contemporary design of classrooms, is synonymous to the old Roman Colosseum, and the aim is to have the lecturer stand on a platform and talk and write to rows of students in front of them. However we found that a problem occurs when students have to sit so far away, they subconsciously become less involved, and more easily distracted, ultimately not getting the most out of the educational experience. In tandem to this, money/tuition was evidently a big problem present in all of our data, and it has ties to every part of education. For instance, the cost of building large classrooms, the cost of not getting a class as a student and having to stay an extra year, the cost of books and supplies, etc. With an institution that hasn’t undergone any fundamental changes in over 500 years, it is of critical value to find a solution to the Student Engagement problem, and this solution will have many positive repercussions.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PS: wrote this as a first rough draft type thing, feel free to make any changes you like!  - Sean</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