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AE98" w14:textId="1100BA7A" w:rsidR="00462AB4" w:rsidRDefault="004D78FD" w:rsidP="003010DB">
      <w:pPr>
        <w:pStyle w:val="Header"/>
        <w:jc w:val="center"/>
        <w:rPr>
          <w:rFonts w:ascii="Arial" w:hAnsi="Arial" w:cs="Arial"/>
        </w:rPr>
      </w:pPr>
      <w:r>
        <w:rPr>
          <w:rFonts w:ascii="Arial" w:hAnsi="Arial" w:cs="Arial"/>
        </w:rPr>
        <w:t>PROTOCOL TITLE:</w:t>
      </w:r>
      <w:r w:rsidR="0095126D">
        <w:rPr>
          <w:rFonts w:ascii="Arial" w:hAnsi="Arial" w:cs="Arial"/>
        </w:rPr>
        <w:t xml:space="preserve"> </w:t>
      </w:r>
      <w:r w:rsidR="007F0C58">
        <w:rPr>
          <w:rFonts w:ascii="Arial" w:hAnsi="Arial" w:cs="Arial"/>
        </w:rPr>
        <w:t>Perceptions of Researchers</w:t>
      </w:r>
    </w:p>
    <w:p w14:paraId="7AFAC94E" w14:textId="77777777" w:rsidR="003010DB" w:rsidRPr="003010DB" w:rsidRDefault="003010DB" w:rsidP="003010DB">
      <w:pPr>
        <w:pStyle w:val="Header"/>
        <w:jc w:val="center"/>
        <w:rPr>
          <w:rFonts w:ascii="Arial" w:hAnsi="Arial" w:cs="Arial"/>
        </w:rPr>
      </w:pPr>
    </w:p>
    <w:p w14:paraId="239553C3" w14:textId="77777777" w:rsidR="007F0C58" w:rsidRDefault="004D78FD" w:rsidP="007F0C58">
      <w:pPr>
        <w:rPr>
          <w:rFonts w:ascii="Arial" w:hAnsi="Arial" w:cs="Arial"/>
          <w:b/>
          <w:sz w:val="28"/>
          <w:szCs w:val="28"/>
        </w:rPr>
      </w:pPr>
      <w:r>
        <w:rPr>
          <w:rFonts w:ascii="Arial" w:hAnsi="Arial" w:cs="Arial"/>
          <w:b/>
          <w:sz w:val="28"/>
          <w:szCs w:val="28"/>
        </w:rPr>
        <w:t>PROTOCOL TITLE:</w:t>
      </w:r>
    </w:p>
    <w:p w14:paraId="2D3813A5" w14:textId="5C5AD474" w:rsidR="007F0C58" w:rsidRDefault="007F0C58" w:rsidP="007F0C58">
      <w:pPr>
        <w:rPr>
          <w:rFonts w:ascii="Arial" w:hAnsi="Arial" w:cs="Arial"/>
          <w:b/>
          <w:sz w:val="28"/>
          <w:szCs w:val="28"/>
        </w:rPr>
      </w:pPr>
      <w:r>
        <w:rPr>
          <w:rFonts w:ascii="Arial" w:hAnsi="Arial" w:cs="Arial"/>
        </w:rPr>
        <w:t>Perceptions of Researchers</w:t>
      </w:r>
      <w:r>
        <w:rPr>
          <w:rFonts w:ascii="Arial" w:hAnsi="Arial" w:cs="Arial"/>
          <w:b/>
          <w:sz w:val="28"/>
          <w:szCs w:val="28"/>
        </w:rPr>
        <w:t xml:space="preserve"> </w:t>
      </w:r>
    </w:p>
    <w:p w14:paraId="1B6CCD79" w14:textId="77777777" w:rsidR="007F0C58" w:rsidRDefault="007F0C58">
      <w:pPr>
        <w:pStyle w:val="Default"/>
        <w:rPr>
          <w:rFonts w:ascii="Arial" w:hAnsi="Arial" w:cs="Arial"/>
          <w:b/>
          <w:color w:val="auto"/>
          <w:sz w:val="28"/>
          <w:szCs w:val="28"/>
        </w:rPr>
      </w:pPr>
    </w:p>
    <w:p w14:paraId="4130956B" w14:textId="5B565E4E" w:rsidR="00462AB4" w:rsidRDefault="004D78FD">
      <w:pPr>
        <w:pStyle w:val="Default"/>
        <w:rPr>
          <w:rFonts w:ascii="Arial" w:hAnsi="Arial" w:cs="Arial"/>
          <w:b/>
          <w:color w:val="auto"/>
          <w:sz w:val="28"/>
          <w:szCs w:val="28"/>
        </w:rPr>
      </w:pPr>
      <w:r>
        <w:rPr>
          <w:rFonts w:ascii="Arial" w:hAnsi="Arial" w:cs="Arial"/>
          <w:b/>
          <w:color w:val="auto"/>
          <w:sz w:val="28"/>
          <w:szCs w:val="28"/>
        </w:rPr>
        <w:t>PRINCIPAL INVESTIGATOR:</w:t>
      </w:r>
    </w:p>
    <w:p w14:paraId="7FE0F578" w14:textId="119AFBEC" w:rsidR="00462AB4" w:rsidRPr="00DA508D" w:rsidRDefault="004D78FD">
      <w:pPr>
        <w:pStyle w:val="Default"/>
        <w:spacing w:before="120"/>
        <w:ind w:left="720"/>
        <w:rPr>
          <w:rFonts w:ascii="Arial" w:hAnsi="Arial" w:cs="Arial"/>
          <w:iCs/>
          <w:color w:val="auto"/>
          <w:sz w:val="22"/>
          <w:szCs w:val="22"/>
        </w:rPr>
      </w:pPr>
      <w:r w:rsidRPr="00DA508D">
        <w:rPr>
          <w:rFonts w:ascii="Arial" w:hAnsi="Arial" w:cs="Arial"/>
          <w:iCs/>
          <w:color w:val="auto"/>
          <w:sz w:val="22"/>
          <w:szCs w:val="22"/>
        </w:rPr>
        <w:t>Name</w:t>
      </w:r>
      <w:r w:rsidR="00DD46E1" w:rsidRPr="00DA508D">
        <w:rPr>
          <w:rFonts w:ascii="Arial" w:hAnsi="Arial" w:cs="Arial"/>
          <w:iCs/>
          <w:color w:val="auto"/>
          <w:sz w:val="22"/>
          <w:szCs w:val="22"/>
        </w:rPr>
        <w:t xml:space="preserve">: </w:t>
      </w:r>
      <w:r w:rsidR="007F0C58">
        <w:rPr>
          <w:rFonts w:ascii="Arial" w:hAnsi="Arial" w:cs="Arial"/>
          <w:iCs/>
          <w:color w:val="auto"/>
          <w:sz w:val="22"/>
          <w:szCs w:val="22"/>
        </w:rPr>
        <w:t>Alexa M. Tullett.</w:t>
      </w:r>
    </w:p>
    <w:p w14:paraId="7436075C" w14:textId="4AE2AEA5" w:rsidR="00462AB4" w:rsidRPr="00DA508D" w:rsidRDefault="004D78FD">
      <w:pPr>
        <w:pStyle w:val="Default"/>
        <w:ind w:left="720"/>
        <w:rPr>
          <w:rFonts w:ascii="Arial" w:hAnsi="Arial" w:cs="Arial"/>
          <w:iCs/>
          <w:color w:val="auto"/>
          <w:sz w:val="22"/>
          <w:szCs w:val="22"/>
        </w:rPr>
      </w:pPr>
      <w:r w:rsidRPr="00DA508D">
        <w:rPr>
          <w:rFonts w:ascii="Arial" w:hAnsi="Arial" w:cs="Arial"/>
          <w:iCs/>
          <w:color w:val="auto"/>
          <w:sz w:val="22"/>
          <w:szCs w:val="22"/>
        </w:rPr>
        <w:t>Department</w:t>
      </w:r>
      <w:r w:rsidR="00DD46E1" w:rsidRPr="00DA508D">
        <w:rPr>
          <w:rFonts w:ascii="Arial" w:hAnsi="Arial" w:cs="Arial"/>
          <w:iCs/>
          <w:color w:val="auto"/>
          <w:sz w:val="22"/>
          <w:szCs w:val="22"/>
        </w:rPr>
        <w:t>: Psychology</w:t>
      </w:r>
    </w:p>
    <w:p w14:paraId="57C53D8C" w14:textId="4542ADBF" w:rsidR="00462AB4" w:rsidRPr="00DA508D" w:rsidRDefault="004D78FD">
      <w:pPr>
        <w:pStyle w:val="Default"/>
        <w:ind w:left="720"/>
        <w:rPr>
          <w:rFonts w:ascii="Arial" w:hAnsi="Arial" w:cs="Arial"/>
          <w:iCs/>
          <w:color w:val="auto"/>
          <w:sz w:val="22"/>
          <w:szCs w:val="22"/>
        </w:rPr>
      </w:pPr>
      <w:r w:rsidRPr="00DA508D">
        <w:rPr>
          <w:rFonts w:ascii="Arial" w:hAnsi="Arial" w:cs="Arial"/>
          <w:iCs/>
          <w:color w:val="auto"/>
          <w:sz w:val="22"/>
          <w:szCs w:val="22"/>
        </w:rPr>
        <w:t>Telephone Number</w:t>
      </w:r>
      <w:r w:rsidR="00DD46E1" w:rsidRPr="00DA508D">
        <w:rPr>
          <w:rFonts w:ascii="Arial" w:hAnsi="Arial" w:cs="Arial"/>
          <w:iCs/>
          <w:color w:val="auto"/>
          <w:sz w:val="22"/>
          <w:szCs w:val="22"/>
        </w:rPr>
        <w:t xml:space="preserve">: </w:t>
      </w:r>
      <w:r w:rsidR="000E5F97">
        <w:rPr>
          <w:rFonts w:ascii="Arial" w:hAnsi="Arial" w:cs="Arial"/>
          <w:iCs/>
          <w:color w:val="auto"/>
          <w:sz w:val="22"/>
          <w:szCs w:val="22"/>
        </w:rPr>
        <w:t>205-310-5784</w:t>
      </w:r>
    </w:p>
    <w:p w14:paraId="44D6F7B4" w14:textId="7536926F" w:rsidR="00462AB4" w:rsidRPr="00DA508D" w:rsidRDefault="004D78FD">
      <w:pPr>
        <w:pStyle w:val="Default"/>
        <w:spacing w:after="120"/>
        <w:ind w:left="720"/>
        <w:rPr>
          <w:rFonts w:ascii="Arial" w:hAnsi="Arial" w:cs="Arial"/>
          <w:iCs/>
          <w:color w:val="auto"/>
          <w:sz w:val="22"/>
          <w:szCs w:val="22"/>
        </w:rPr>
      </w:pPr>
      <w:r w:rsidRPr="00DA508D">
        <w:rPr>
          <w:rFonts w:ascii="Arial" w:hAnsi="Arial" w:cs="Arial"/>
          <w:iCs/>
          <w:color w:val="auto"/>
          <w:sz w:val="22"/>
          <w:szCs w:val="22"/>
        </w:rPr>
        <w:t>Email Address</w:t>
      </w:r>
      <w:r w:rsidR="00DD46E1" w:rsidRPr="00DA508D">
        <w:rPr>
          <w:rFonts w:ascii="Arial" w:hAnsi="Arial" w:cs="Arial"/>
          <w:iCs/>
          <w:color w:val="auto"/>
          <w:sz w:val="22"/>
          <w:szCs w:val="22"/>
        </w:rPr>
        <w:t xml:space="preserve">: </w:t>
      </w:r>
      <w:r w:rsidR="007F0C58">
        <w:rPr>
          <w:rFonts w:ascii="Arial" w:hAnsi="Arial" w:cs="Arial"/>
          <w:iCs/>
          <w:color w:val="auto"/>
          <w:sz w:val="22"/>
          <w:szCs w:val="22"/>
        </w:rPr>
        <w:t>alexa.tullett</w:t>
      </w:r>
      <w:r w:rsidR="00DD46E1" w:rsidRPr="00DA508D">
        <w:rPr>
          <w:rFonts w:ascii="Arial" w:hAnsi="Arial" w:cs="Arial"/>
          <w:iCs/>
          <w:color w:val="auto"/>
          <w:sz w:val="22"/>
          <w:szCs w:val="22"/>
        </w:rPr>
        <w:t>@ua.edu</w:t>
      </w:r>
    </w:p>
    <w:p w14:paraId="05E9980D" w14:textId="77777777" w:rsidR="00462AB4" w:rsidRDefault="004D78FD">
      <w:pPr>
        <w:pStyle w:val="Default"/>
        <w:rPr>
          <w:rFonts w:ascii="Arial" w:hAnsi="Arial" w:cs="Arial"/>
          <w:b/>
          <w:color w:val="auto"/>
          <w:sz w:val="28"/>
          <w:szCs w:val="28"/>
        </w:rPr>
      </w:pPr>
      <w:r>
        <w:rPr>
          <w:rFonts w:ascii="Arial" w:hAnsi="Arial" w:cs="Arial"/>
          <w:b/>
          <w:color w:val="auto"/>
          <w:sz w:val="28"/>
          <w:szCs w:val="28"/>
        </w:rPr>
        <w:t>VERSION NUMBER/DATE:</w:t>
      </w:r>
    </w:p>
    <w:p w14:paraId="6D7ACE29" w14:textId="6D8DF94F" w:rsidR="00462AB4" w:rsidRPr="00DA508D" w:rsidRDefault="00190A3A">
      <w:pPr>
        <w:pStyle w:val="Default"/>
        <w:spacing w:before="120" w:after="120"/>
        <w:ind w:left="720"/>
        <w:rPr>
          <w:rFonts w:ascii="Arial" w:hAnsi="Arial" w:cs="Arial"/>
          <w:iCs/>
          <w:color w:val="auto"/>
          <w:sz w:val="22"/>
          <w:szCs w:val="22"/>
        </w:rPr>
      </w:pPr>
      <w:r w:rsidRPr="00DA508D">
        <w:rPr>
          <w:rFonts w:ascii="Arial" w:hAnsi="Arial" w:cs="Arial"/>
          <w:iCs/>
          <w:color w:val="auto"/>
          <w:sz w:val="22"/>
          <w:szCs w:val="22"/>
        </w:rPr>
        <w:t xml:space="preserve">Version 1, </w:t>
      </w:r>
      <w:r w:rsidR="007F0C58">
        <w:rPr>
          <w:rFonts w:ascii="Arial" w:hAnsi="Arial" w:cs="Arial"/>
          <w:iCs/>
          <w:color w:val="auto"/>
          <w:sz w:val="22"/>
          <w:szCs w:val="22"/>
        </w:rPr>
        <w:t>November 16, 2025</w:t>
      </w:r>
    </w:p>
    <w:p w14:paraId="1B43F7E1" w14:textId="77777777" w:rsidR="00462AB4" w:rsidRDefault="00462AB4">
      <w:pPr>
        <w:pStyle w:val="Default"/>
        <w:spacing w:before="120" w:after="120"/>
        <w:ind w:left="720"/>
        <w:rPr>
          <w:rFonts w:ascii="Arial" w:hAnsi="Arial" w:cs="Arial"/>
          <w:i/>
          <w:color w:val="auto"/>
        </w:rPr>
      </w:pPr>
    </w:p>
    <w:p w14:paraId="19892551" w14:textId="77777777" w:rsidR="00462AB4" w:rsidRDefault="004D78FD">
      <w:pPr>
        <w:pStyle w:val="Default"/>
        <w:rPr>
          <w:rFonts w:ascii="Arial" w:hAnsi="Arial" w:cs="Arial"/>
          <w:color w:val="auto"/>
        </w:rPr>
      </w:pPr>
      <w:r>
        <w:rPr>
          <w:rFonts w:ascii="Arial" w:hAnsi="Arial" w:cs="Arial"/>
          <w:b/>
          <w:color w:val="auto"/>
          <w:sz w:val="28"/>
          <w:szCs w:val="28"/>
        </w:rPr>
        <w:t>REVISION HISTORY</w:t>
      </w:r>
    </w:p>
    <w:p w14:paraId="3D695F34" w14:textId="77777777" w:rsidR="00462AB4" w:rsidRDefault="00462AB4">
      <w:pPr>
        <w:rPr>
          <w:rFonts w:ascii="Arial" w:hAnsi="Arial" w:cs="Arial"/>
        </w:rPr>
      </w:pPr>
    </w:p>
    <w:tbl>
      <w:tblPr>
        <w:tblStyle w:val="TableGrid"/>
        <w:tblW w:w="8856" w:type="dxa"/>
        <w:tblLayout w:type="fixed"/>
        <w:tblLook w:val="0420" w:firstRow="1" w:lastRow="0" w:firstColumn="0" w:lastColumn="0" w:noHBand="0" w:noVBand="1"/>
      </w:tblPr>
      <w:tblGrid>
        <w:gridCol w:w="1640"/>
        <w:gridCol w:w="1126"/>
        <w:gridCol w:w="4802"/>
        <w:gridCol w:w="1288"/>
      </w:tblGrid>
      <w:tr w:rsidR="00462AB4" w14:paraId="02DE71C4" w14:textId="77777777">
        <w:tc>
          <w:tcPr>
            <w:tcW w:w="1640" w:type="dxa"/>
          </w:tcPr>
          <w:p w14:paraId="0E76325F" w14:textId="77777777" w:rsidR="00462AB4" w:rsidRDefault="004D78FD">
            <w:pPr>
              <w:rPr>
                <w:rFonts w:ascii="Arial" w:hAnsi="Arial" w:cs="Arial"/>
                <w:sz w:val="22"/>
                <w:szCs w:val="22"/>
              </w:rPr>
            </w:pPr>
            <w:r>
              <w:rPr>
                <w:rFonts w:ascii="Arial" w:hAnsi="Arial" w:cs="Arial"/>
                <w:b/>
                <w:sz w:val="22"/>
                <w:szCs w:val="22"/>
              </w:rPr>
              <w:t>Revision #</w:t>
            </w:r>
          </w:p>
        </w:tc>
        <w:tc>
          <w:tcPr>
            <w:tcW w:w="1126" w:type="dxa"/>
          </w:tcPr>
          <w:p w14:paraId="6777303D" w14:textId="77777777" w:rsidR="00462AB4" w:rsidRDefault="004D78FD">
            <w:pPr>
              <w:rPr>
                <w:rFonts w:ascii="Arial" w:hAnsi="Arial" w:cs="Arial"/>
                <w:sz w:val="22"/>
                <w:szCs w:val="22"/>
              </w:rPr>
            </w:pPr>
            <w:r>
              <w:rPr>
                <w:rFonts w:ascii="Arial" w:hAnsi="Arial" w:cs="Arial"/>
                <w:b/>
                <w:sz w:val="22"/>
                <w:szCs w:val="22"/>
              </w:rPr>
              <w:t>Version Date</w:t>
            </w:r>
          </w:p>
        </w:tc>
        <w:tc>
          <w:tcPr>
            <w:tcW w:w="4802" w:type="dxa"/>
          </w:tcPr>
          <w:p w14:paraId="62828A2C" w14:textId="77777777" w:rsidR="00462AB4" w:rsidRDefault="004D78FD">
            <w:pPr>
              <w:rPr>
                <w:rFonts w:ascii="Arial" w:hAnsi="Arial" w:cs="Arial"/>
                <w:sz w:val="22"/>
                <w:szCs w:val="22"/>
              </w:rPr>
            </w:pPr>
            <w:r>
              <w:rPr>
                <w:rFonts w:ascii="Arial" w:hAnsi="Arial" w:cs="Arial"/>
                <w:b/>
                <w:sz w:val="22"/>
                <w:szCs w:val="22"/>
              </w:rPr>
              <w:t>Summary of Changes</w:t>
            </w:r>
          </w:p>
        </w:tc>
        <w:tc>
          <w:tcPr>
            <w:tcW w:w="1288" w:type="dxa"/>
          </w:tcPr>
          <w:p w14:paraId="44FB970C" w14:textId="77777777" w:rsidR="00462AB4" w:rsidRDefault="004D78FD">
            <w:pPr>
              <w:rPr>
                <w:rFonts w:ascii="Arial" w:hAnsi="Arial" w:cs="Arial"/>
                <w:sz w:val="22"/>
                <w:szCs w:val="22"/>
              </w:rPr>
            </w:pPr>
            <w:r>
              <w:rPr>
                <w:rFonts w:ascii="Arial" w:hAnsi="Arial" w:cs="Arial"/>
                <w:b/>
                <w:sz w:val="22"/>
                <w:szCs w:val="22"/>
              </w:rPr>
              <w:t>Consent Change?</w:t>
            </w:r>
          </w:p>
        </w:tc>
      </w:tr>
      <w:tr w:rsidR="00462AB4" w14:paraId="2C0C4201" w14:textId="77777777">
        <w:tc>
          <w:tcPr>
            <w:tcW w:w="1640" w:type="dxa"/>
          </w:tcPr>
          <w:p w14:paraId="2ABF2DD8" w14:textId="77777777" w:rsidR="00462AB4" w:rsidRDefault="00462AB4">
            <w:pPr>
              <w:rPr>
                <w:rFonts w:ascii="Arial" w:hAnsi="Arial" w:cs="Arial"/>
                <w:sz w:val="22"/>
                <w:szCs w:val="22"/>
              </w:rPr>
            </w:pPr>
          </w:p>
        </w:tc>
        <w:tc>
          <w:tcPr>
            <w:tcW w:w="1126" w:type="dxa"/>
          </w:tcPr>
          <w:p w14:paraId="034E6F72" w14:textId="77777777" w:rsidR="00462AB4" w:rsidRDefault="00462AB4">
            <w:pPr>
              <w:rPr>
                <w:rFonts w:ascii="Arial" w:hAnsi="Arial" w:cs="Arial"/>
                <w:sz w:val="22"/>
                <w:szCs w:val="22"/>
              </w:rPr>
            </w:pPr>
          </w:p>
        </w:tc>
        <w:tc>
          <w:tcPr>
            <w:tcW w:w="4802" w:type="dxa"/>
          </w:tcPr>
          <w:p w14:paraId="731626D4" w14:textId="77777777" w:rsidR="00462AB4" w:rsidRDefault="00462AB4">
            <w:pPr>
              <w:rPr>
                <w:rFonts w:ascii="Arial" w:hAnsi="Arial" w:cs="Arial"/>
                <w:sz w:val="22"/>
                <w:szCs w:val="22"/>
              </w:rPr>
            </w:pPr>
          </w:p>
        </w:tc>
        <w:tc>
          <w:tcPr>
            <w:tcW w:w="1288" w:type="dxa"/>
          </w:tcPr>
          <w:p w14:paraId="33DC789F" w14:textId="77777777" w:rsidR="00462AB4" w:rsidRDefault="00462AB4">
            <w:pPr>
              <w:rPr>
                <w:rFonts w:ascii="Arial" w:hAnsi="Arial" w:cs="Arial"/>
                <w:sz w:val="22"/>
                <w:szCs w:val="22"/>
              </w:rPr>
            </w:pPr>
          </w:p>
        </w:tc>
      </w:tr>
      <w:tr w:rsidR="00462AB4" w14:paraId="6B9B5AF4" w14:textId="77777777">
        <w:tc>
          <w:tcPr>
            <w:tcW w:w="1640" w:type="dxa"/>
          </w:tcPr>
          <w:p w14:paraId="6D4CFCD3" w14:textId="77777777" w:rsidR="00462AB4" w:rsidRDefault="00462AB4">
            <w:pPr>
              <w:rPr>
                <w:rFonts w:ascii="Arial" w:hAnsi="Arial" w:cs="Arial"/>
                <w:sz w:val="22"/>
                <w:szCs w:val="22"/>
              </w:rPr>
            </w:pPr>
          </w:p>
        </w:tc>
        <w:tc>
          <w:tcPr>
            <w:tcW w:w="1126" w:type="dxa"/>
          </w:tcPr>
          <w:p w14:paraId="3D8C0A09" w14:textId="77777777" w:rsidR="00462AB4" w:rsidRDefault="00462AB4">
            <w:pPr>
              <w:rPr>
                <w:rFonts w:ascii="Arial" w:hAnsi="Arial" w:cs="Arial"/>
                <w:sz w:val="22"/>
                <w:szCs w:val="22"/>
              </w:rPr>
            </w:pPr>
          </w:p>
        </w:tc>
        <w:tc>
          <w:tcPr>
            <w:tcW w:w="4802" w:type="dxa"/>
          </w:tcPr>
          <w:p w14:paraId="4069DDF3" w14:textId="77777777" w:rsidR="00462AB4" w:rsidRDefault="00462AB4">
            <w:pPr>
              <w:rPr>
                <w:rFonts w:ascii="Arial" w:hAnsi="Arial" w:cs="Arial"/>
                <w:sz w:val="22"/>
                <w:szCs w:val="22"/>
              </w:rPr>
            </w:pPr>
          </w:p>
        </w:tc>
        <w:tc>
          <w:tcPr>
            <w:tcW w:w="1288" w:type="dxa"/>
          </w:tcPr>
          <w:p w14:paraId="38749596" w14:textId="77777777" w:rsidR="00462AB4" w:rsidRDefault="00462AB4">
            <w:pPr>
              <w:rPr>
                <w:rFonts w:ascii="Arial" w:hAnsi="Arial" w:cs="Arial"/>
                <w:sz w:val="22"/>
                <w:szCs w:val="22"/>
              </w:rPr>
            </w:pPr>
          </w:p>
        </w:tc>
      </w:tr>
      <w:tr w:rsidR="00462AB4" w14:paraId="7534A208" w14:textId="77777777">
        <w:tc>
          <w:tcPr>
            <w:tcW w:w="1640" w:type="dxa"/>
          </w:tcPr>
          <w:p w14:paraId="41FD3D13" w14:textId="77777777" w:rsidR="00462AB4" w:rsidRDefault="00462AB4">
            <w:pPr>
              <w:rPr>
                <w:rFonts w:ascii="Arial" w:hAnsi="Arial" w:cs="Arial"/>
                <w:sz w:val="22"/>
                <w:szCs w:val="22"/>
              </w:rPr>
            </w:pPr>
          </w:p>
        </w:tc>
        <w:tc>
          <w:tcPr>
            <w:tcW w:w="1126" w:type="dxa"/>
          </w:tcPr>
          <w:p w14:paraId="2B1CD440" w14:textId="77777777" w:rsidR="00462AB4" w:rsidRDefault="00462AB4">
            <w:pPr>
              <w:rPr>
                <w:rFonts w:ascii="Arial" w:hAnsi="Arial" w:cs="Arial"/>
                <w:sz w:val="22"/>
                <w:szCs w:val="22"/>
              </w:rPr>
            </w:pPr>
          </w:p>
        </w:tc>
        <w:tc>
          <w:tcPr>
            <w:tcW w:w="4802" w:type="dxa"/>
          </w:tcPr>
          <w:p w14:paraId="0C0766A2" w14:textId="77777777" w:rsidR="00462AB4" w:rsidRDefault="00462AB4">
            <w:pPr>
              <w:rPr>
                <w:rFonts w:ascii="Arial" w:hAnsi="Arial" w:cs="Arial"/>
                <w:sz w:val="22"/>
                <w:szCs w:val="22"/>
              </w:rPr>
            </w:pPr>
          </w:p>
        </w:tc>
        <w:tc>
          <w:tcPr>
            <w:tcW w:w="1288" w:type="dxa"/>
          </w:tcPr>
          <w:p w14:paraId="12F8FDFE" w14:textId="77777777" w:rsidR="00462AB4" w:rsidRDefault="00462AB4">
            <w:pPr>
              <w:rPr>
                <w:rFonts w:ascii="Arial" w:hAnsi="Arial" w:cs="Arial"/>
                <w:sz w:val="22"/>
                <w:szCs w:val="22"/>
              </w:rPr>
            </w:pPr>
          </w:p>
        </w:tc>
      </w:tr>
      <w:tr w:rsidR="00462AB4" w14:paraId="38F03D3A" w14:textId="77777777">
        <w:tc>
          <w:tcPr>
            <w:tcW w:w="1640" w:type="dxa"/>
          </w:tcPr>
          <w:p w14:paraId="7F3905E9" w14:textId="77777777" w:rsidR="00462AB4" w:rsidRDefault="00462AB4">
            <w:pPr>
              <w:rPr>
                <w:rFonts w:ascii="Arial" w:hAnsi="Arial" w:cs="Arial"/>
                <w:sz w:val="22"/>
                <w:szCs w:val="22"/>
              </w:rPr>
            </w:pPr>
          </w:p>
        </w:tc>
        <w:tc>
          <w:tcPr>
            <w:tcW w:w="1126" w:type="dxa"/>
          </w:tcPr>
          <w:p w14:paraId="49A4C955" w14:textId="77777777" w:rsidR="00462AB4" w:rsidRDefault="00462AB4">
            <w:pPr>
              <w:rPr>
                <w:rFonts w:ascii="Arial" w:hAnsi="Arial" w:cs="Arial"/>
                <w:sz w:val="22"/>
                <w:szCs w:val="22"/>
              </w:rPr>
            </w:pPr>
          </w:p>
        </w:tc>
        <w:tc>
          <w:tcPr>
            <w:tcW w:w="4802" w:type="dxa"/>
          </w:tcPr>
          <w:p w14:paraId="51CCAE4D" w14:textId="77777777" w:rsidR="00462AB4" w:rsidRDefault="00462AB4">
            <w:pPr>
              <w:rPr>
                <w:rFonts w:ascii="Arial" w:hAnsi="Arial" w:cs="Arial"/>
                <w:sz w:val="22"/>
                <w:szCs w:val="22"/>
              </w:rPr>
            </w:pPr>
          </w:p>
        </w:tc>
        <w:tc>
          <w:tcPr>
            <w:tcW w:w="1288" w:type="dxa"/>
          </w:tcPr>
          <w:p w14:paraId="34479372" w14:textId="77777777" w:rsidR="00462AB4" w:rsidRDefault="00462AB4">
            <w:pPr>
              <w:rPr>
                <w:rFonts w:ascii="Arial" w:hAnsi="Arial" w:cs="Arial"/>
                <w:sz w:val="22"/>
                <w:szCs w:val="22"/>
              </w:rPr>
            </w:pPr>
          </w:p>
        </w:tc>
      </w:tr>
      <w:tr w:rsidR="00462AB4" w14:paraId="2D3CAA52" w14:textId="77777777">
        <w:tc>
          <w:tcPr>
            <w:tcW w:w="1640" w:type="dxa"/>
          </w:tcPr>
          <w:p w14:paraId="7369B87A" w14:textId="77777777" w:rsidR="00462AB4" w:rsidRDefault="00462AB4">
            <w:pPr>
              <w:rPr>
                <w:rFonts w:ascii="Arial" w:hAnsi="Arial" w:cs="Arial"/>
                <w:sz w:val="22"/>
                <w:szCs w:val="22"/>
              </w:rPr>
            </w:pPr>
          </w:p>
        </w:tc>
        <w:tc>
          <w:tcPr>
            <w:tcW w:w="1126" w:type="dxa"/>
          </w:tcPr>
          <w:p w14:paraId="39D71B6E" w14:textId="77777777" w:rsidR="00462AB4" w:rsidRDefault="00462AB4">
            <w:pPr>
              <w:rPr>
                <w:rFonts w:ascii="Arial" w:hAnsi="Arial" w:cs="Arial"/>
                <w:sz w:val="22"/>
                <w:szCs w:val="22"/>
              </w:rPr>
            </w:pPr>
          </w:p>
        </w:tc>
        <w:tc>
          <w:tcPr>
            <w:tcW w:w="4802" w:type="dxa"/>
          </w:tcPr>
          <w:p w14:paraId="0C440F39" w14:textId="77777777" w:rsidR="00462AB4" w:rsidRDefault="00462AB4">
            <w:pPr>
              <w:rPr>
                <w:rFonts w:ascii="Arial" w:hAnsi="Arial" w:cs="Arial"/>
                <w:sz w:val="22"/>
                <w:szCs w:val="22"/>
              </w:rPr>
            </w:pPr>
          </w:p>
        </w:tc>
        <w:tc>
          <w:tcPr>
            <w:tcW w:w="1288" w:type="dxa"/>
          </w:tcPr>
          <w:p w14:paraId="2A08C364" w14:textId="77777777" w:rsidR="00462AB4" w:rsidRDefault="00462AB4">
            <w:pPr>
              <w:rPr>
                <w:rFonts w:ascii="Arial" w:hAnsi="Arial" w:cs="Arial"/>
                <w:sz w:val="22"/>
                <w:szCs w:val="22"/>
              </w:rPr>
            </w:pPr>
          </w:p>
        </w:tc>
      </w:tr>
    </w:tbl>
    <w:p w14:paraId="19180A45" w14:textId="4A4EBBC1" w:rsidR="00462AB4" w:rsidRDefault="00462AB4">
      <w:pPr>
        <w:rPr>
          <w:rFonts w:ascii="Arial" w:hAnsi="Arial" w:cs="Arial"/>
        </w:rPr>
      </w:pPr>
    </w:p>
    <w:p w14:paraId="03DF7E84" w14:textId="77777777" w:rsidR="00462AB4" w:rsidRDefault="004D78FD">
      <w:pPr>
        <w:autoSpaceDE/>
        <w:autoSpaceDN/>
        <w:adjustRightInd/>
        <w:spacing w:after="160" w:line="259" w:lineRule="auto"/>
        <w:rPr>
          <w:rFonts w:ascii="Arial" w:eastAsia="MS Gothic" w:hAnsi="Arial" w:cs="Arial"/>
          <w:b/>
          <w:bCs/>
          <w:sz w:val="28"/>
          <w:szCs w:val="28"/>
          <w:lang w:eastAsia="ja-JP"/>
        </w:rPr>
      </w:pPr>
      <w:r>
        <w:rPr>
          <w:rFonts w:ascii="Arial" w:hAnsi="Arial" w:cs="Arial"/>
        </w:rPr>
        <w:br w:type="page"/>
      </w:r>
    </w:p>
    <w:p w14:paraId="27879CD1" w14:textId="464C9AE8" w:rsidR="00462AB4" w:rsidRDefault="004D78FD">
      <w:pPr>
        <w:pStyle w:val="TOCHeading"/>
        <w:spacing w:before="0" w:line="240" w:lineRule="auto"/>
        <w:rPr>
          <w:rFonts w:ascii="Arial" w:hAnsi="Arial" w:cs="Arial"/>
          <w:color w:val="auto"/>
        </w:rPr>
      </w:pPr>
      <w:r>
        <w:rPr>
          <w:rFonts w:ascii="Arial" w:hAnsi="Arial" w:cs="Arial"/>
          <w:color w:val="auto"/>
        </w:rPr>
        <w:lastRenderedPageBreak/>
        <w:t>Contents</w:t>
      </w:r>
    </w:p>
    <w:p w14:paraId="753B2A20" w14:textId="5109BD3F" w:rsidR="00462AB4" w:rsidRDefault="004D78FD">
      <w:pPr>
        <w:pStyle w:val="TOC1"/>
        <w:rPr>
          <w:rFonts w:asciiTheme="minorHAnsi" w:eastAsiaTheme="minorEastAsia" w:hAnsiTheme="minorHAnsi" w:cstheme="minorBidi"/>
          <w:noProof/>
          <w:kern w:val="2"/>
          <w:sz w:val="22"/>
          <w:szCs w:val="22"/>
          <w14:ligatures w14:val="standardContextual"/>
        </w:rPr>
      </w:pPr>
      <w:r>
        <w:rPr>
          <w:rFonts w:ascii="Arial" w:hAnsi="Arial" w:cs="Arial"/>
          <w:sz w:val="22"/>
          <w:szCs w:val="22"/>
        </w:rPr>
        <w:fldChar w:fldCharType="begin"/>
      </w:r>
      <w:r>
        <w:rPr>
          <w:rFonts w:ascii="Arial" w:hAnsi="Arial" w:cs="Arial"/>
          <w:sz w:val="22"/>
          <w:szCs w:val="22"/>
        </w:rPr>
        <w:instrText xml:space="preserve"> TOC \o "1-3" \h \z \u </w:instrText>
      </w:r>
      <w:r>
        <w:rPr>
          <w:rFonts w:ascii="Arial" w:hAnsi="Arial" w:cs="Arial"/>
          <w:sz w:val="22"/>
          <w:szCs w:val="22"/>
        </w:rPr>
        <w:fldChar w:fldCharType="separate"/>
      </w:r>
      <w:hyperlink w:anchor="_Toc150241362" w:history="1">
        <w:r>
          <w:rPr>
            <w:rStyle w:val="Hyperlink"/>
            <w:rFonts w:ascii="Arial" w:hAnsi="Arial" w:cs="Arial"/>
            <w:noProof/>
          </w:rPr>
          <w:t>1.0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Study Summary</w:t>
        </w:r>
        <w:r>
          <w:rPr>
            <w:noProof/>
            <w:webHidden/>
          </w:rPr>
          <w:tab/>
        </w:r>
        <w:r>
          <w:rPr>
            <w:noProof/>
            <w:webHidden/>
          </w:rPr>
          <w:fldChar w:fldCharType="begin"/>
        </w:r>
        <w:r>
          <w:rPr>
            <w:noProof/>
            <w:webHidden/>
          </w:rPr>
          <w:instrText xml:space="preserve"> PAGEREF _Toc150241362 \h </w:instrText>
        </w:r>
        <w:r>
          <w:rPr>
            <w:noProof/>
            <w:webHidden/>
          </w:rPr>
        </w:r>
        <w:r>
          <w:rPr>
            <w:noProof/>
            <w:webHidden/>
          </w:rPr>
          <w:fldChar w:fldCharType="separate"/>
        </w:r>
        <w:r>
          <w:rPr>
            <w:noProof/>
            <w:webHidden/>
          </w:rPr>
          <w:t>3</w:t>
        </w:r>
        <w:r>
          <w:rPr>
            <w:noProof/>
            <w:webHidden/>
          </w:rPr>
          <w:fldChar w:fldCharType="end"/>
        </w:r>
      </w:hyperlink>
    </w:p>
    <w:p w14:paraId="79CBF493" w14:textId="754A5A14"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3" w:history="1">
        <w:r>
          <w:rPr>
            <w:rStyle w:val="Hyperlink"/>
            <w:rFonts w:ascii="Arial" w:hAnsi="Arial" w:cs="Arial"/>
            <w:noProof/>
          </w:rPr>
          <w:t>2.0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Objectives</w:t>
        </w:r>
        <w:r>
          <w:rPr>
            <w:noProof/>
            <w:webHidden/>
          </w:rPr>
          <w:tab/>
        </w:r>
        <w:r>
          <w:rPr>
            <w:noProof/>
            <w:webHidden/>
          </w:rPr>
          <w:fldChar w:fldCharType="begin"/>
        </w:r>
        <w:r>
          <w:rPr>
            <w:noProof/>
            <w:webHidden/>
          </w:rPr>
          <w:instrText xml:space="preserve"> PAGEREF _Toc150241363 \h </w:instrText>
        </w:r>
        <w:r>
          <w:rPr>
            <w:noProof/>
            <w:webHidden/>
          </w:rPr>
        </w:r>
        <w:r>
          <w:rPr>
            <w:noProof/>
            <w:webHidden/>
          </w:rPr>
          <w:fldChar w:fldCharType="separate"/>
        </w:r>
        <w:r>
          <w:rPr>
            <w:noProof/>
            <w:webHidden/>
          </w:rPr>
          <w:t>4</w:t>
        </w:r>
        <w:r>
          <w:rPr>
            <w:noProof/>
            <w:webHidden/>
          </w:rPr>
          <w:fldChar w:fldCharType="end"/>
        </w:r>
      </w:hyperlink>
    </w:p>
    <w:p w14:paraId="20729B6C" w14:textId="330B5D92"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4" w:history="1">
        <w:r>
          <w:rPr>
            <w:rStyle w:val="Hyperlink"/>
            <w:rFonts w:ascii="Arial" w:hAnsi="Arial" w:cs="Arial"/>
            <w:noProof/>
          </w:rPr>
          <w:t>3.0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Background</w:t>
        </w:r>
        <w:r>
          <w:rPr>
            <w:noProof/>
            <w:webHidden/>
          </w:rPr>
          <w:tab/>
        </w:r>
        <w:r>
          <w:rPr>
            <w:noProof/>
            <w:webHidden/>
          </w:rPr>
          <w:fldChar w:fldCharType="begin"/>
        </w:r>
        <w:r>
          <w:rPr>
            <w:noProof/>
            <w:webHidden/>
          </w:rPr>
          <w:instrText xml:space="preserve"> PAGEREF _Toc150241364 \h </w:instrText>
        </w:r>
        <w:r>
          <w:rPr>
            <w:noProof/>
            <w:webHidden/>
          </w:rPr>
        </w:r>
        <w:r>
          <w:rPr>
            <w:noProof/>
            <w:webHidden/>
          </w:rPr>
          <w:fldChar w:fldCharType="separate"/>
        </w:r>
        <w:r>
          <w:rPr>
            <w:noProof/>
            <w:webHidden/>
          </w:rPr>
          <w:t>4</w:t>
        </w:r>
        <w:r>
          <w:rPr>
            <w:noProof/>
            <w:webHidden/>
          </w:rPr>
          <w:fldChar w:fldCharType="end"/>
        </w:r>
      </w:hyperlink>
    </w:p>
    <w:p w14:paraId="67C146FD" w14:textId="571D14F8"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5" w:history="1">
        <w:r>
          <w:rPr>
            <w:rStyle w:val="Hyperlink"/>
            <w:rFonts w:ascii="Arial" w:hAnsi="Arial" w:cs="Arial"/>
            <w:noProof/>
          </w:rPr>
          <w:t>4.0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Study Endpoints</w:t>
        </w:r>
        <w:r>
          <w:rPr>
            <w:noProof/>
            <w:webHidden/>
          </w:rPr>
          <w:tab/>
        </w:r>
        <w:r>
          <w:rPr>
            <w:noProof/>
            <w:webHidden/>
          </w:rPr>
          <w:fldChar w:fldCharType="begin"/>
        </w:r>
        <w:r>
          <w:rPr>
            <w:noProof/>
            <w:webHidden/>
          </w:rPr>
          <w:instrText xml:space="preserve"> PAGEREF _Toc150241365 \h </w:instrText>
        </w:r>
        <w:r>
          <w:rPr>
            <w:noProof/>
            <w:webHidden/>
          </w:rPr>
        </w:r>
        <w:r>
          <w:rPr>
            <w:noProof/>
            <w:webHidden/>
          </w:rPr>
          <w:fldChar w:fldCharType="separate"/>
        </w:r>
        <w:r>
          <w:rPr>
            <w:noProof/>
            <w:webHidden/>
          </w:rPr>
          <w:t>4</w:t>
        </w:r>
        <w:r>
          <w:rPr>
            <w:noProof/>
            <w:webHidden/>
          </w:rPr>
          <w:fldChar w:fldCharType="end"/>
        </w:r>
      </w:hyperlink>
    </w:p>
    <w:p w14:paraId="7CCD400F" w14:textId="5F76EC8E"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6" w:history="1">
        <w:r>
          <w:rPr>
            <w:rStyle w:val="Hyperlink"/>
            <w:rFonts w:ascii="Arial" w:hAnsi="Arial" w:cs="Arial"/>
            <w:noProof/>
          </w:rPr>
          <w:t>5.0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Study Intervention</w:t>
        </w:r>
        <w:r>
          <w:rPr>
            <w:noProof/>
            <w:webHidden/>
          </w:rPr>
          <w:tab/>
        </w:r>
        <w:r>
          <w:rPr>
            <w:noProof/>
            <w:webHidden/>
          </w:rPr>
          <w:fldChar w:fldCharType="begin"/>
        </w:r>
        <w:r>
          <w:rPr>
            <w:noProof/>
            <w:webHidden/>
          </w:rPr>
          <w:instrText xml:space="preserve"> PAGEREF _Toc150241366 \h </w:instrText>
        </w:r>
        <w:r>
          <w:rPr>
            <w:noProof/>
            <w:webHidden/>
          </w:rPr>
        </w:r>
        <w:r>
          <w:rPr>
            <w:noProof/>
            <w:webHidden/>
          </w:rPr>
          <w:fldChar w:fldCharType="separate"/>
        </w:r>
        <w:r>
          <w:rPr>
            <w:noProof/>
            <w:webHidden/>
          </w:rPr>
          <w:t>4</w:t>
        </w:r>
        <w:r>
          <w:rPr>
            <w:noProof/>
            <w:webHidden/>
          </w:rPr>
          <w:fldChar w:fldCharType="end"/>
        </w:r>
      </w:hyperlink>
    </w:p>
    <w:p w14:paraId="691F6BB8" w14:textId="3E46C5A8"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7" w:history="1">
        <w:r>
          <w:rPr>
            <w:rStyle w:val="Hyperlink"/>
            <w:rFonts w:ascii="Arial" w:hAnsi="Arial" w:cs="Arial"/>
            <w:noProof/>
          </w:rPr>
          <w:t>6.0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Procedures Involved</w:t>
        </w:r>
        <w:r>
          <w:rPr>
            <w:noProof/>
            <w:webHidden/>
          </w:rPr>
          <w:tab/>
        </w:r>
        <w:r>
          <w:rPr>
            <w:noProof/>
            <w:webHidden/>
          </w:rPr>
          <w:fldChar w:fldCharType="begin"/>
        </w:r>
        <w:r>
          <w:rPr>
            <w:noProof/>
            <w:webHidden/>
          </w:rPr>
          <w:instrText xml:space="preserve"> PAGEREF _Toc150241367 \h </w:instrText>
        </w:r>
        <w:r>
          <w:rPr>
            <w:noProof/>
            <w:webHidden/>
          </w:rPr>
        </w:r>
        <w:r>
          <w:rPr>
            <w:noProof/>
            <w:webHidden/>
          </w:rPr>
          <w:fldChar w:fldCharType="separate"/>
        </w:r>
        <w:r>
          <w:rPr>
            <w:noProof/>
            <w:webHidden/>
          </w:rPr>
          <w:t>4</w:t>
        </w:r>
        <w:r>
          <w:rPr>
            <w:noProof/>
            <w:webHidden/>
          </w:rPr>
          <w:fldChar w:fldCharType="end"/>
        </w:r>
      </w:hyperlink>
    </w:p>
    <w:p w14:paraId="75745DD0" w14:textId="6DCF224B"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8" w:history="1">
        <w:r>
          <w:rPr>
            <w:rStyle w:val="Hyperlink"/>
            <w:rFonts w:ascii="Arial" w:hAnsi="Arial" w:cs="Arial"/>
            <w:noProof/>
          </w:rPr>
          <w:t>7.0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Data and Specimen Banking</w:t>
        </w:r>
        <w:r>
          <w:rPr>
            <w:noProof/>
            <w:webHidden/>
          </w:rPr>
          <w:tab/>
        </w:r>
        <w:r>
          <w:rPr>
            <w:noProof/>
            <w:webHidden/>
          </w:rPr>
          <w:fldChar w:fldCharType="begin"/>
        </w:r>
        <w:r>
          <w:rPr>
            <w:noProof/>
            <w:webHidden/>
          </w:rPr>
          <w:instrText xml:space="preserve"> PAGEREF _Toc150241368 \h </w:instrText>
        </w:r>
        <w:r>
          <w:rPr>
            <w:noProof/>
            <w:webHidden/>
          </w:rPr>
        </w:r>
        <w:r>
          <w:rPr>
            <w:noProof/>
            <w:webHidden/>
          </w:rPr>
          <w:fldChar w:fldCharType="separate"/>
        </w:r>
        <w:r>
          <w:rPr>
            <w:noProof/>
            <w:webHidden/>
          </w:rPr>
          <w:t>4</w:t>
        </w:r>
        <w:r>
          <w:rPr>
            <w:noProof/>
            <w:webHidden/>
          </w:rPr>
          <w:fldChar w:fldCharType="end"/>
        </w:r>
      </w:hyperlink>
    </w:p>
    <w:p w14:paraId="0C3FEAF4" w14:textId="7F18DDA0"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69" w:history="1">
        <w:r>
          <w:rPr>
            <w:rStyle w:val="Hyperlink"/>
            <w:rFonts w:ascii="Arial" w:hAnsi="Arial" w:cs="Arial"/>
            <w:noProof/>
          </w:rPr>
          <w:t>8.0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Sharing of Results with Subjects</w:t>
        </w:r>
        <w:r>
          <w:rPr>
            <w:noProof/>
            <w:webHidden/>
          </w:rPr>
          <w:tab/>
        </w:r>
        <w:r>
          <w:rPr>
            <w:noProof/>
            <w:webHidden/>
          </w:rPr>
          <w:fldChar w:fldCharType="begin"/>
        </w:r>
        <w:r>
          <w:rPr>
            <w:noProof/>
            <w:webHidden/>
          </w:rPr>
          <w:instrText xml:space="preserve"> PAGEREF _Toc150241369 \h </w:instrText>
        </w:r>
        <w:r>
          <w:rPr>
            <w:noProof/>
            <w:webHidden/>
          </w:rPr>
        </w:r>
        <w:r>
          <w:rPr>
            <w:noProof/>
            <w:webHidden/>
          </w:rPr>
          <w:fldChar w:fldCharType="separate"/>
        </w:r>
        <w:r>
          <w:rPr>
            <w:noProof/>
            <w:webHidden/>
          </w:rPr>
          <w:t>4</w:t>
        </w:r>
        <w:r>
          <w:rPr>
            <w:noProof/>
            <w:webHidden/>
          </w:rPr>
          <w:fldChar w:fldCharType="end"/>
        </w:r>
      </w:hyperlink>
    </w:p>
    <w:p w14:paraId="0B2545D2" w14:textId="0BCE5BB8"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0" w:history="1">
        <w:r>
          <w:rPr>
            <w:rStyle w:val="Hyperlink"/>
            <w:rFonts w:ascii="Arial" w:hAnsi="Arial" w:cs="Arial"/>
            <w:noProof/>
          </w:rPr>
          <w:t>9.0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Study Timelines</w:t>
        </w:r>
        <w:r>
          <w:rPr>
            <w:noProof/>
            <w:webHidden/>
          </w:rPr>
          <w:tab/>
        </w:r>
        <w:r>
          <w:rPr>
            <w:noProof/>
            <w:webHidden/>
          </w:rPr>
          <w:fldChar w:fldCharType="begin"/>
        </w:r>
        <w:r>
          <w:rPr>
            <w:noProof/>
            <w:webHidden/>
          </w:rPr>
          <w:instrText xml:space="preserve"> PAGEREF _Toc150241370 \h </w:instrText>
        </w:r>
        <w:r>
          <w:rPr>
            <w:noProof/>
            <w:webHidden/>
          </w:rPr>
        </w:r>
        <w:r>
          <w:rPr>
            <w:noProof/>
            <w:webHidden/>
          </w:rPr>
          <w:fldChar w:fldCharType="separate"/>
        </w:r>
        <w:r>
          <w:rPr>
            <w:noProof/>
            <w:webHidden/>
          </w:rPr>
          <w:t>5</w:t>
        </w:r>
        <w:r>
          <w:rPr>
            <w:noProof/>
            <w:webHidden/>
          </w:rPr>
          <w:fldChar w:fldCharType="end"/>
        </w:r>
      </w:hyperlink>
    </w:p>
    <w:p w14:paraId="2FF43F17" w14:textId="0A7696A1"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1" w:history="1">
        <w:r>
          <w:rPr>
            <w:rStyle w:val="Hyperlink"/>
            <w:rFonts w:ascii="Arial" w:hAnsi="Arial" w:cs="Arial"/>
            <w:bCs/>
            <w:noProof/>
          </w:rPr>
          <w:t>10.0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Subject Population</w:t>
        </w:r>
        <w:r>
          <w:rPr>
            <w:noProof/>
            <w:webHidden/>
          </w:rPr>
          <w:tab/>
        </w:r>
        <w:r>
          <w:rPr>
            <w:noProof/>
            <w:webHidden/>
          </w:rPr>
          <w:fldChar w:fldCharType="begin"/>
        </w:r>
        <w:r>
          <w:rPr>
            <w:noProof/>
            <w:webHidden/>
          </w:rPr>
          <w:instrText xml:space="preserve"> PAGEREF _Toc150241371 \h </w:instrText>
        </w:r>
        <w:r>
          <w:rPr>
            <w:noProof/>
            <w:webHidden/>
          </w:rPr>
        </w:r>
        <w:r>
          <w:rPr>
            <w:noProof/>
            <w:webHidden/>
          </w:rPr>
          <w:fldChar w:fldCharType="separate"/>
        </w:r>
        <w:r>
          <w:rPr>
            <w:noProof/>
            <w:webHidden/>
          </w:rPr>
          <w:t>5</w:t>
        </w:r>
        <w:r>
          <w:rPr>
            <w:noProof/>
            <w:webHidden/>
          </w:rPr>
          <w:fldChar w:fldCharType="end"/>
        </w:r>
      </w:hyperlink>
    </w:p>
    <w:p w14:paraId="482518DE" w14:textId="3646AB88"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2" w:history="1">
        <w:r>
          <w:rPr>
            <w:rStyle w:val="Hyperlink"/>
            <w:rFonts w:ascii="Arial" w:hAnsi="Arial" w:cs="Arial"/>
            <w:noProof/>
          </w:rPr>
          <w:t>11.0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Vulnerable Populations</w:t>
        </w:r>
        <w:r>
          <w:rPr>
            <w:noProof/>
            <w:webHidden/>
          </w:rPr>
          <w:tab/>
        </w:r>
        <w:r>
          <w:rPr>
            <w:noProof/>
            <w:webHidden/>
          </w:rPr>
          <w:fldChar w:fldCharType="begin"/>
        </w:r>
        <w:r>
          <w:rPr>
            <w:noProof/>
            <w:webHidden/>
          </w:rPr>
          <w:instrText xml:space="preserve"> PAGEREF _Toc150241372 \h </w:instrText>
        </w:r>
        <w:r>
          <w:rPr>
            <w:noProof/>
            <w:webHidden/>
          </w:rPr>
        </w:r>
        <w:r>
          <w:rPr>
            <w:noProof/>
            <w:webHidden/>
          </w:rPr>
          <w:fldChar w:fldCharType="separate"/>
        </w:r>
        <w:r>
          <w:rPr>
            <w:noProof/>
            <w:webHidden/>
          </w:rPr>
          <w:t>5</w:t>
        </w:r>
        <w:r>
          <w:rPr>
            <w:noProof/>
            <w:webHidden/>
          </w:rPr>
          <w:fldChar w:fldCharType="end"/>
        </w:r>
      </w:hyperlink>
    </w:p>
    <w:p w14:paraId="5237C960" w14:textId="5AE10E4C"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3" w:history="1">
        <w:r>
          <w:rPr>
            <w:rStyle w:val="Hyperlink"/>
            <w:rFonts w:ascii="Arial" w:hAnsi="Arial" w:cs="Arial"/>
            <w:bCs/>
            <w:noProof/>
          </w:rPr>
          <w:t>12.0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Local Number of Subjects</w:t>
        </w:r>
        <w:r>
          <w:rPr>
            <w:noProof/>
            <w:webHidden/>
          </w:rPr>
          <w:tab/>
        </w:r>
        <w:r>
          <w:rPr>
            <w:noProof/>
            <w:webHidden/>
          </w:rPr>
          <w:fldChar w:fldCharType="begin"/>
        </w:r>
        <w:r>
          <w:rPr>
            <w:noProof/>
            <w:webHidden/>
          </w:rPr>
          <w:instrText xml:space="preserve"> PAGEREF _Toc150241373 \h </w:instrText>
        </w:r>
        <w:r>
          <w:rPr>
            <w:noProof/>
            <w:webHidden/>
          </w:rPr>
        </w:r>
        <w:r>
          <w:rPr>
            <w:noProof/>
            <w:webHidden/>
          </w:rPr>
          <w:fldChar w:fldCharType="separate"/>
        </w:r>
        <w:r>
          <w:rPr>
            <w:noProof/>
            <w:webHidden/>
          </w:rPr>
          <w:t>5</w:t>
        </w:r>
        <w:r>
          <w:rPr>
            <w:noProof/>
            <w:webHidden/>
          </w:rPr>
          <w:fldChar w:fldCharType="end"/>
        </w:r>
      </w:hyperlink>
    </w:p>
    <w:p w14:paraId="413541B7" w14:textId="5167E2FA"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4" w:history="1">
        <w:r>
          <w:rPr>
            <w:rStyle w:val="Hyperlink"/>
            <w:rFonts w:ascii="Arial" w:hAnsi="Arial" w:cs="Arial"/>
            <w:bCs/>
            <w:noProof/>
          </w:rPr>
          <w:t>13.0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Recruitment Methods</w:t>
        </w:r>
        <w:r>
          <w:rPr>
            <w:noProof/>
            <w:webHidden/>
          </w:rPr>
          <w:tab/>
        </w:r>
        <w:r>
          <w:rPr>
            <w:noProof/>
            <w:webHidden/>
          </w:rPr>
          <w:fldChar w:fldCharType="begin"/>
        </w:r>
        <w:r>
          <w:rPr>
            <w:noProof/>
            <w:webHidden/>
          </w:rPr>
          <w:instrText xml:space="preserve"> PAGEREF _Toc150241374 \h </w:instrText>
        </w:r>
        <w:r>
          <w:rPr>
            <w:noProof/>
            <w:webHidden/>
          </w:rPr>
        </w:r>
        <w:r>
          <w:rPr>
            <w:noProof/>
            <w:webHidden/>
          </w:rPr>
          <w:fldChar w:fldCharType="separate"/>
        </w:r>
        <w:r>
          <w:rPr>
            <w:noProof/>
            <w:webHidden/>
          </w:rPr>
          <w:t>5</w:t>
        </w:r>
        <w:r>
          <w:rPr>
            <w:noProof/>
            <w:webHidden/>
          </w:rPr>
          <w:fldChar w:fldCharType="end"/>
        </w:r>
      </w:hyperlink>
    </w:p>
    <w:p w14:paraId="3326DB27" w14:textId="54AA2C80"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5" w:history="1">
        <w:r>
          <w:rPr>
            <w:rStyle w:val="Hyperlink"/>
            <w:rFonts w:ascii="Arial" w:hAnsi="Arial" w:cs="Arial"/>
            <w:noProof/>
          </w:rPr>
          <w:t>14.0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Withdrawal of Subjects</w:t>
        </w:r>
        <w:r>
          <w:rPr>
            <w:noProof/>
            <w:webHidden/>
          </w:rPr>
          <w:tab/>
        </w:r>
        <w:r>
          <w:rPr>
            <w:noProof/>
            <w:webHidden/>
          </w:rPr>
          <w:fldChar w:fldCharType="begin"/>
        </w:r>
        <w:r>
          <w:rPr>
            <w:noProof/>
            <w:webHidden/>
          </w:rPr>
          <w:instrText xml:space="preserve"> PAGEREF _Toc150241375 \h </w:instrText>
        </w:r>
        <w:r>
          <w:rPr>
            <w:noProof/>
            <w:webHidden/>
          </w:rPr>
        </w:r>
        <w:r>
          <w:rPr>
            <w:noProof/>
            <w:webHidden/>
          </w:rPr>
          <w:fldChar w:fldCharType="separate"/>
        </w:r>
        <w:r>
          <w:rPr>
            <w:noProof/>
            <w:webHidden/>
          </w:rPr>
          <w:t>6</w:t>
        </w:r>
        <w:r>
          <w:rPr>
            <w:noProof/>
            <w:webHidden/>
          </w:rPr>
          <w:fldChar w:fldCharType="end"/>
        </w:r>
      </w:hyperlink>
    </w:p>
    <w:p w14:paraId="74B2408E" w14:textId="506E66D4"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6" w:history="1">
        <w:r>
          <w:rPr>
            <w:rStyle w:val="Hyperlink"/>
            <w:rFonts w:ascii="Arial" w:hAnsi="Arial" w:cs="Arial"/>
            <w:noProof/>
          </w:rPr>
          <w:t>15.0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Risks to Subjects</w:t>
        </w:r>
        <w:r>
          <w:rPr>
            <w:noProof/>
            <w:webHidden/>
          </w:rPr>
          <w:tab/>
        </w:r>
        <w:r>
          <w:rPr>
            <w:noProof/>
            <w:webHidden/>
          </w:rPr>
          <w:fldChar w:fldCharType="begin"/>
        </w:r>
        <w:r>
          <w:rPr>
            <w:noProof/>
            <w:webHidden/>
          </w:rPr>
          <w:instrText xml:space="preserve"> PAGEREF _Toc150241376 \h </w:instrText>
        </w:r>
        <w:r>
          <w:rPr>
            <w:noProof/>
            <w:webHidden/>
          </w:rPr>
        </w:r>
        <w:r>
          <w:rPr>
            <w:noProof/>
            <w:webHidden/>
          </w:rPr>
          <w:fldChar w:fldCharType="separate"/>
        </w:r>
        <w:r>
          <w:rPr>
            <w:noProof/>
            <w:webHidden/>
          </w:rPr>
          <w:t>6</w:t>
        </w:r>
        <w:r>
          <w:rPr>
            <w:noProof/>
            <w:webHidden/>
          </w:rPr>
          <w:fldChar w:fldCharType="end"/>
        </w:r>
      </w:hyperlink>
    </w:p>
    <w:p w14:paraId="75637C2C" w14:textId="35581FFD"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7" w:history="1">
        <w:r>
          <w:rPr>
            <w:rStyle w:val="Hyperlink"/>
            <w:rFonts w:ascii="Arial" w:hAnsi="Arial" w:cs="Arial"/>
            <w:noProof/>
          </w:rPr>
          <w:t>16.0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Potential Benefits to Subjects</w:t>
        </w:r>
        <w:r>
          <w:rPr>
            <w:noProof/>
            <w:webHidden/>
          </w:rPr>
          <w:tab/>
        </w:r>
        <w:r>
          <w:rPr>
            <w:noProof/>
            <w:webHidden/>
          </w:rPr>
          <w:fldChar w:fldCharType="begin"/>
        </w:r>
        <w:r>
          <w:rPr>
            <w:noProof/>
            <w:webHidden/>
          </w:rPr>
          <w:instrText xml:space="preserve"> PAGEREF _Toc150241377 \h </w:instrText>
        </w:r>
        <w:r>
          <w:rPr>
            <w:noProof/>
            <w:webHidden/>
          </w:rPr>
        </w:r>
        <w:r>
          <w:rPr>
            <w:noProof/>
            <w:webHidden/>
          </w:rPr>
          <w:fldChar w:fldCharType="separate"/>
        </w:r>
        <w:r>
          <w:rPr>
            <w:noProof/>
            <w:webHidden/>
          </w:rPr>
          <w:t>6</w:t>
        </w:r>
        <w:r>
          <w:rPr>
            <w:noProof/>
            <w:webHidden/>
          </w:rPr>
          <w:fldChar w:fldCharType="end"/>
        </w:r>
      </w:hyperlink>
    </w:p>
    <w:p w14:paraId="049F961B" w14:textId="10EAC95C"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8" w:history="1">
        <w:r>
          <w:rPr>
            <w:rStyle w:val="Hyperlink"/>
            <w:rFonts w:ascii="Arial" w:hAnsi="Arial" w:cs="Arial"/>
            <w:noProof/>
          </w:rPr>
          <w:t>17.0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Data Management and Confidentiality</w:t>
        </w:r>
        <w:r>
          <w:rPr>
            <w:noProof/>
            <w:webHidden/>
          </w:rPr>
          <w:tab/>
        </w:r>
        <w:r>
          <w:rPr>
            <w:noProof/>
            <w:webHidden/>
          </w:rPr>
          <w:fldChar w:fldCharType="begin"/>
        </w:r>
        <w:r>
          <w:rPr>
            <w:noProof/>
            <w:webHidden/>
          </w:rPr>
          <w:instrText xml:space="preserve"> PAGEREF _Toc150241378 \h </w:instrText>
        </w:r>
        <w:r>
          <w:rPr>
            <w:noProof/>
            <w:webHidden/>
          </w:rPr>
        </w:r>
        <w:r>
          <w:rPr>
            <w:noProof/>
            <w:webHidden/>
          </w:rPr>
          <w:fldChar w:fldCharType="separate"/>
        </w:r>
        <w:r>
          <w:rPr>
            <w:noProof/>
            <w:webHidden/>
          </w:rPr>
          <w:t>6</w:t>
        </w:r>
        <w:r>
          <w:rPr>
            <w:noProof/>
            <w:webHidden/>
          </w:rPr>
          <w:fldChar w:fldCharType="end"/>
        </w:r>
      </w:hyperlink>
    </w:p>
    <w:p w14:paraId="794E2F7F" w14:textId="5DD9F214"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79" w:history="1">
        <w:r>
          <w:rPr>
            <w:rStyle w:val="Hyperlink"/>
            <w:rFonts w:ascii="Arial" w:hAnsi="Arial" w:cs="Arial"/>
            <w:noProof/>
          </w:rPr>
          <w:t>18.0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Provisions to Monitor the Data to Ensure the Safety of Subjects</w:t>
        </w:r>
        <w:r>
          <w:rPr>
            <w:noProof/>
            <w:webHidden/>
          </w:rPr>
          <w:tab/>
        </w:r>
        <w:r>
          <w:rPr>
            <w:noProof/>
            <w:webHidden/>
          </w:rPr>
          <w:fldChar w:fldCharType="begin"/>
        </w:r>
        <w:r>
          <w:rPr>
            <w:noProof/>
            <w:webHidden/>
          </w:rPr>
          <w:instrText xml:space="preserve"> PAGEREF _Toc150241379 \h </w:instrText>
        </w:r>
        <w:r>
          <w:rPr>
            <w:noProof/>
            <w:webHidden/>
          </w:rPr>
        </w:r>
        <w:r>
          <w:rPr>
            <w:noProof/>
            <w:webHidden/>
          </w:rPr>
          <w:fldChar w:fldCharType="separate"/>
        </w:r>
        <w:r>
          <w:rPr>
            <w:noProof/>
            <w:webHidden/>
          </w:rPr>
          <w:t>7</w:t>
        </w:r>
        <w:r>
          <w:rPr>
            <w:noProof/>
            <w:webHidden/>
          </w:rPr>
          <w:fldChar w:fldCharType="end"/>
        </w:r>
      </w:hyperlink>
    </w:p>
    <w:p w14:paraId="478102FD" w14:textId="154B8910"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0" w:history="1">
        <w:r>
          <w:rPr>
            <w:rStyle w:val="Hyperlink"/>
            <w:rFonts w:ascii="Arial" w:hAnsi="Arial" w:cs="Arial"/>
            <w:noProof/>
          </w:rPr>
          <w:t>19.0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Provisions to Protect the Privacy Interests of Subjects</w:t>
        </w:r>
        <w:r>
          <w:rPr>
            <w:noProof/>
            <w:webHidden/>
          </w:rPr>
          <w:tab/>
        </w:r>
        <w:r>
          <w:rPr>
            <w:noProof/>
            <w:webHidden/>
          </w:rPr>
          <w:fldChar w:fldCharType="begin"/>
        </w:r>
        <w:r>
          <w:rPr>
            <w:noProof/>
            <w:webHidden/>
          </w:rPr>
          <w:instrText xml:space="preserve"> PAGEREF _Toc150241380 \h </w:instrText>
        </w:r>
        <w:r>
          <w:rPr>
            <w:noProof/>
            <w:webHidden/>
          </w:rPr>
        </w:r>
        <w:r>
          <w:rPr>
            <w:noProof/>
            <w:webHidden/>
          </w:rPr>
          <w:fldChar w:fldCharType="separate"/>
        </w:r>
        <w:r>
          <w:rPr>
            <w:noProof/>
            <w:webHidden/>
          </w:rPr>
          <w:t>7</w:t>
        </w:r>
        <w:r>
          <w:rPr>
            <w:noProof/>
            <w:webHidden/>
          </w:rPr>
          <w:fldChar w:fldCharType="end"/>
        </w:r>
      </w:hyperlink>
    </w:p>
    <w:p w14:paraId="3B5C7475" w14:textId="7CC534A8"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1" w:history="1">
        <w:r>
          <w:rPr>
            <w:rStyle w:val="Hyperlink"/>
            <w:rFonts w:ascii="Arial" w:hAnsi="Arial" w:cs="Arial"/>
            <w:noProof/>
          </w:rPr>
          <w:t>20.0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Compensation for Research-Related Injury</w:t>
        </w:r>
        <w:r>
          <w:rPr>
            <w:noProof/>
            <w:webHidden/>
          </w:rPr>
          <w:tab/>
        </w:r>
        <w:r>
          <w:rPr>
            <w:noProof/>
            <w:webHidden/>
          </w:rPr>
          <w:fldChar w:fldCharType="begin"/>
        </w:r>
        <w:r>
          <w:rPr>
            <w:noProof/>
            <w:webHidden/>
          </w:rPr>
          <w:instrText xml:space="preserve"> PAGEREF _Toc150241381 \h </w:instrText>
        </w:r>
        <w:r>
          <w:rPr>
            <w:noProof/>
            <w:webHidden/>
          </w:rPr>
        </w:r>
        <w:r>
          <w:rPr>
            <w:noProof/>
            <w:webHidden/>
          </w:rPr>
          <w:fldChar w:fldCharType="separate"/>
        </w:r>
        <w:r>
          <w:rPr>
            <w:noProof/>
            <w:webHidden/>
          </w:rPr>
          <w:t>8</w:t>
        </w:r>
        <w:r>
          <w:rPr>
            <w:noProof/>
            <w:webHidden/>
          </w:rPr>
          <w:fldChar w:fldCharType="end"/>
        </w:r>
      </w:hyperlink>
    </w:p>
    <w:p w14:paraId="64EC9075" w14:textId="671F8060"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2" w:history="1">
        <w:r>
          <w:rPr>
            <w:rStyle w:val="Hyperlink"/>
            <w:rFonts w:ascii="Arial" w:hAnsi="Arial" w:cs="Arial"/>
            <w:noProof/>
          </w:rPr>
          <w:t>21.0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Economic Burden to Subjects</w:t>
        </w:r>
        <w:r>
          <w:rPr>
            <w:noProof/>
            <w:webHidden/>
          </w:rPr>
          <w:tab/>
        </w:r>
        <w:r>
          <w:rPr>
            <w:noProof/>
            <w:webHidden/>
          </w:rPr>
          <w:fldChar w:fldCharType="begin"/>
        </w:r>
        <w:r>
          <w:rPr>
            <w:noProof/>
            <w:webHidden/>
          </w:rPr>
          <w:instrText xml:space="preserve"> PAGEREF _Toc150241382 \h </w:instrText>
        </w:r>
        <w:r>
          <w:rPr>
            <w:noProof/>
            <w:webHidden/>
          </w:rPr>
        </w:r>
        <w:r>
          <w:rPr>
            <w:noProof/>
            <w:webHidden/>
          </w:rPr>
          <w:fldChar w:fldCharType="separate"/>
        </w:r>
        <w:r>
          <w:rPr>
            <w:noProof/>
            <w:webHidden/>
          </w:rPr>
          <w:t>8</w:t>
        </w:r>
        <w:r>
          <w:rPr>
            <w:noProof/>
            <w:webHidden/>
          </w:rPr>
          <w:fldChar w:fldCharType="end"/>
        </w:r>
      </w:hyperlink>
    </w:p>
    <w:p w14:paraId="626EBE2E" w14:textId="3C822742"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3" w:history="1">
        <w:r>
          <w:rPr>
            <w:rStyle w:val="Hyperlink"/>
            <w:rFonts w:ascii="Arial" w:hAnsi="Arial" w:cs="Arial"/>
            <w:noProof/>
          </w:rPr>
          <w:t>22.0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Consent Process</w:t>
        </w:r>
        <w:r>
          <w:rPr>
            <w:noProof/>
            <w:webHidden/>
          </w:rPr>
          <w:tab/>
        </w:r>
        <w:r>
          <w:rPr>
            <w:noProof/>
            <w:webHidden/>
          </w:rPr>
          <w:fldChar w:fldCharType="begin"/>
        </w:r>
        <w:r>
          <w:rPr>
            <w:noProof/>
            <w:webHidden/>
          </w:rPr>
          <w:instrText xml:space="preserve"> PAGEREF _Toc150241383 \h </w:instrText>
        </w:r>
        <w:r>
          <w:rPr>
            <w:noProof/>
            <w:webHidden/>
          </w:rPr>
        </w:r>
        <w:r>
          <w:rPr>
            <w:noProof/>
            <w:webHidden/>
          </w:rPr>
          <w:fldChar w:fldCharType="separate"/>
        </w:r>
        <w:r>
          <w:rPr>
            <w:noProof/>
            <w:webHidden/>
          </w:rPr>
          <w:t>8</w:t>
        </w:r>
        <w:r>
          <w:rPr>
            <w:noProof/>
            <w:webHidden/>
          </w:rPr>
          <w:fldChar w:fldCharType="end"/>
        </w:r>
      </w:hyperlink>
    </w:p>
    <w:p w14:paraId="4D82D735" w14:textId="403DD35C"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4" w:history="1">
        <w:r>
          <w:rPr>
            <w:rStyle w:val="Hyperlink"/>
            <w:rFonts w:ascii="Arial" w:hAnsi="Arial" w:cs="Arial"/>
            <w:noProof/>
          </w:rPr>
          <w:t>23.0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Process to Document Consent in Writing</w:t>
        </w:r>
        <w:r>
          <w:rPr>
            <w:noProof/>
            <w:webHidden/>
          </w:rPr>
          <w:tab/>
        </w:r>
        <w:r>
          <w:rPr>
            <w:noProof/>
            <w:webHidden/>
          </w:rPr>
          <w:fldChar w:fldCharType="begin"/>
        </w:r>
        <w:r>
          <w:rPr>
            <w:noProof/>
            <w:webHidden/>
          </w:rPr>
          <w:instrText xml:space="preserve"> PAGEREF _Toc150241384 \h </w:instrText>
        </w:r>
        <w:r>
          <w:rPr>
            <w:noProof/>
            <w:webHidden/>
          </w:rPr>
        </w:r>
        <w:r>
          <w:rPr>
            <w:noProof/>
            <w:webHidden/>
          </w:rPr>
          <w:fldChar w:fldCharType="separate"/>
        </w:r>
        <w:r>
          <w:rPr>
            <w:noProof/>
            <w:webHidden/>
          </w:rPr>
          <w:t>10</w:t>
        </w:r>
        <w:r>
          <w:rPr>
            <w:noProof/>
            <w:webHidden/>
          </w:rPr>
          <w:fldChar w:fldCharType="end"/>
        </w:r>
      </w:hyperlink>
    </w:p>
    <w:p w14:paraId="2F86E6B2" w14:textId="60E0E064"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5" w:history="1">
        <w:r>
          <w:rPr>
            <w:rStyle w:val="Hyperlink"/>
            <w:rFonts w:ascii="Arial" w:hAnsi="Arial" w:cs="Arial"/>
            <w:noProof/>
          </w:rPr>
          <w:t>24.0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Setting</w:t>
        </w:r>
        <w:r>
          <w:rPr>
            <w:noProof/>
            <w:webHidden/>
          </w:rPr>
          <w:tab/>
        </w:r>
        <w:r>
          <w:rPr>
            <w:noProof/>
            <w:webHidden/>
          </w:rPr>
          <w:fldChar w:fldCharType="begin"/>
        </w:r>
        <w:r>
          <w:rPr>
            <w:noProof/>
            <w:webHidden/>
          </w:rPr>
          <w:instrText xml:space="preserve"> PAGEREF _Toc150241385 \h </w:instrText>
        </w:r>
        <w:r>
          <w:rPr>
            <w:noProof/>
            <w:webHidden/>
          </w:rPr>
        </w:r>
        <w:r>
          <w:rPr>
            <w:noProof/>
            <w:webHidden/>
          </w:rPr>
          <w:fldChar w:fldCharType="separate"/>
        </w:r>
        <w:r>
          <w:rPr>
            <w:noProof/>
            <w:webHidden/>
          </w:rPr>
          <w:t>10</w:t>
        </w:r>
        <w:r>
          <w:rPr>
            <w:noProof/>
            <w:webHidden/>
          </w:rPr>
          <w:fldChar w:fldCharType="end"/>
        </w:r>
      </w:hyperlink>
    </w:p>
    <w:p w14:paraId="654CF75B" w14:textId="2EE51E06"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6" w:history="1">
        <w:r>
          <w:rPr>
            <w:rStyle w:val="Hyperlink"/>
            <w:rFonts w:ascii="Arial" w:hAnsi="Arial" w:cs="Arial"/>
            <w:noProof/>
          </w:rPr>
          <w:t>25.0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Resources Available</w:t>
        </w:r>
        <w:r>
          <w:rPr>
            <w:noProof/>
            <w:webHidden/>
          </w:rPr>
          <w:tab/>
        </w:r>
        <w:r>
          <w:rPr>
            <w:noProof/>
            <w:webHidden/>
          </w:rPr>
          <w:fldChar w:fldCharType="begin"/>
        </w:r>
        <w:r>
          <w:rPr>
            <w:noProof/>
            <w:webHidden/>
          </w:rPr>
          <w:instrText xml:space="preserve"> PAGEREF _Toc150241386 \h </w:instrText>
        </w:r>
        <w:r>
          <w:rPr>
            <w:noProof/>
            <w:webHidden/>
          </w:rPr>
        </w:r>
        <w:r>
          <w:rPr>
            <w:noProof/>
            <w:webHidden/>
          </w:rPr>
          <w:fldChar w:fldCharType="separate"/>
        </w:r>
        <w:r>
          <w:rPr>
            <w:noProof/>
            <w:webHidden/>
          </w:rPr>
          <w:t>11</w:t>
        </w:r>
        <w:r>
          <w:rPr>
            <w:noProof/>
            <w:webHidden/>
          </w:rPr>
          <w:fldChar w:fldCharType="end"/>
        </w:r>
      </w:hyperlink>
    </w:p>
    <w:p w14:paraId="54BA3CD8" w14:textId="46258DA4" w:rsidR="00462AB4" w:rsidRDefault="004D78FD">
      <w:pPr>
        <w:pStyle w:val="TOC1"/>
        <w:rPr>
          <w:rFonts w:asciiTheme="minorHAnsi" w:eastAsiaTheme="minorEastAsia" w:hAnsiTheme="minorHAnsi" w:cstheme="minorBidi"/>
          <w:noProof/>
          <w:kern w:val="2"/>
          <w:sz w:val="22"/>
          <w:szCs w:val="22"/>
          <w14:ligatures w14:val="standardContextual"/>
        </w:rPr>
      </w:pPr>
      <w:hyperlink w:anchor="_Toc150241387" w:history="1">
        <w:r>
          <w:rPr>
            <w:rStyle w:val="Hyperlink"/>
            <w:rFonts w:ascii="Arial" w:hAnsi="Arial" w:cs="Arial"/>
            <w:noProof/>
          </w:rPr>
          <w:t>26.0</w:t>
        </w:r>
        <w:r>
          <w:rPr>
            <w:rFonts w:asciiTheme="minorHAnsi" w:eastAsiaTheme="minorEastAsia" w:hAnsiTheme="minorHAnsi" w:cstheme="minorBidi"/>
            <w:noProof/>
            <w:kern w:val="2"/>
            <w:sz w:val="22"/>
            <w:szCs w:val="22"/>
            <w14:ligatures w14:val="standardContextual"/>
          </w:rPr>
          <w:tab/>
        </w:r>
        <w:r>
          <w:rPr>
            <w:rStyle w:val="Hyperlink"/>
            <w:rFonts w:ascii="Arial" w:hAnsi="Arial" w:cs="Arial"/>
            <w:noProof/>
          </w:rPr>
          <w:t>Multi-Site Research</w:t>
        </w:r>
        <w:r>
          <w:rPr>
            <w:noProof/>
            <w:webHidden/>
          </w:rPr>
          <w:tab/>
        </w:r>
        <w:r>
          <w:rPr>
            <w:noProof/>
            <w:webHidden/>
          </w:rPr>
          <w:fldChar w:fldCharType="begin"/>
        </w:r>
        <w:r>
          <w:rPr>
            <w:noProof/>
            <w:webHidden/>
          </w:rPr>
          <w:instrText xml:space="preserve"> PAGEREF _Toc150241387 \h </w:instrText>
        </w:r>
        <w:r>
          <w:rPr>
            <w:noProof/>
            <w:webHidden/>
          </w:rPr>
        </w:r>
        <w:r>
          <w:rPr>
            <w:noProof/>
            <w:webHidden/>
          </w:rPr>
          <w:fldChar w:fldCharType="separate"/>
        </w:r>
        <w:r>
          <w:rPr>
            <w:noProof/>
            <w:webHidden/>
          </w:rPr>
          <w:t>11</w:t>
        </w:r>
        <w:r>
          <w:rPr>
            <w:noProof/>
            <w:webHidden/>
          </w:rPr>
          <w:fldChar w:fldCharType="end"/>
        </w:r>
      </w:hyperlink>
    </w:p>
    <w:p w14:paraId="2C2C8E90" w14:textId="07BCFBB2" w:rsidR="00462AB4" w:rsidRDefault="004D78FD">
      <w:pPr>
        <w:rPr>
          <w:rFonts w:ascii="Arial" w:hAnsi="Arial" w:cs="Arial"/>
          <w:sz w:val="22"/>
          <w:szCs w:val="22"/>
        </w:rPr>
      </w:pPr>
      <w:r>
        <w:rPr>
          <w:rFonts w:ascii="Arial" w:hAnsi="Arial" w:cs="Arial"/>
          <w:b/>
          <w:bCs/>
          <w:noProof/>
          <w:sz w:val="22"/>
          <w:szCs w:val="22"/>
        </w:rPr>
        <w:fldChar w:fldCharType="end"/>
      </w:r>
    </w:p>
    <w:p w14:paraId="4465EF66" w14:textId="77777777" w:rsidR="00462AB4" w:rsidRDefault="004D78FD">
      <w:pPr>
        <w:autoSpaceDE/>
        <w:autoSpaceDN/>
        <w:adjustRightInd/>
        <w:rPr>
          <w:rFonts w:ascii="Arial" w:hAnsi="Arial" w:cs="Arial"/>
          <w:b/>
        </w:rPr>
      </w:pPr>
      <w:r>
        <w:rPr>
          <w:rFonts w:ascii="Arial" w:hAnsi="Arial" w:cs="Arial"/>
          <w:sz w:val="22"/>
          <w:szCs w:val="22"/>
        </w:rPr>
        <w:br w:type="page"/>
      </w:r>
    </w:p>
    <w:p w14:paraId="159DED2B" w14:textId="77777777" w:rsidR="00462AB4" w:rsidRDefault="004D78FD">
      <w:pPr>
        <w:pStyle w:val="Heading1"/>
        <w:rPr>
          <w:rFonts w:ascii="Arial" w:hAnsi="Arial" w:cs="Arial"/>
        </w:rPr>
      </w:pPr>
      <w:bookmarkStart w:id="0" w:name="_Toc150241362"/>
      <w:r>
        <w:rPr>
          <w:rFonts w:ascii="Arial" w:hAnsi="Arial" w:cs="Arial"/>
        </w:rPr>
        <w:lastRenderedPageBreak/>
        <w:t>Study Summary</w:t>
      </w:r>
      <w:bookmarkEnd w:id="0"/>
    </w:p>
    <w:p w14:paraId="66A042F7" w14:textId="77777777" w:rsidR="00462AB4" w:rsidRDefault="00462AB4">
      <w:pPr>
        <w:rPr>
          <w:rFonts w:ascii="Arial" w:hAnsi="Arial" w:cs="Arial"/>
        </w:rPr>
      </w:pPr>
    </w:p>
    <w:tbl>
      <w:tblPr>
        <w:tblStyle w:val="TableGrid"/>
        <w:tblW w:w="8630" w:type="dxa"/>
        <w:tblLayout w:type="fixed"/>
        <w:tblLook w:val="0420" w:firstRow="1" w:lastRow="0" w:firstColumn="0" w:lastColumn="0" w:noHBand="0" w:noVBand="1"/>
      </w:tblPr>
      <w:tblGrid>
        <w:gridCol w:w="2515"/>
        <w:gridCol w:w="6115"/>
      </w:tblGrid>
      <w:tr w:rsidR="00462AB4" w14:paraId="7F5DBAB0" w14:textId="77777777">
        <w:tc>
          <w:tcPr>
            <w:tcW w:w="2515" w:type="dxa"/>
          </w:tcPr>
          <w:p w14:paraId="48A2A48E" w14:textId="1EBF1766" w:rsidR="00462AB4" w:rsidRDefault="004D78FD">
            <w:pPr>
              <w:jc w:val="right"/>
              <w:rPr>
                <w:rFonts w:ascii="Arial" w:hAnsi="Arial" w:cs="Arial"/>
                <w:b/>
                <w:sz w:val="22"/>
                <w:szCs w:val="22"/>
              </w:rPr>
            </w:pPr>
            <w:r>
              <w:rPr>
                <w:rFonts w:ascii="Arial" w:hAnsi="Arial" w:cs="Arial"/>
                <w:b/>
                <w:sz w:val="22"/>
                <w:szCs w:val="22"/>
              </w:rPr>
              <w:t xml:space="preserve">Protocol Information </w:t>
            </w:r>
          </w:p>
        </w:tc>
        <w:tc>
          <w:tcPr>
            <w:tcW w:w="6115" w:type="dxa"/>
          </w:tcPr>
          <w:p w14:paraId="228FBD4B" w14:textId="5AD5004E" w:rsidR="00462AB4" w:rsidRDefault="004D78FD">
            <w:pPr>
              <w:ind w:firstLine="720"/>
              <w:rPr>
                <w:rFonts w:ascii="Arial" w:hAnsi="Arial" w:cs="Arial"/>
                <w:b/>
                <w:bCs/>
                <w:sz w:val="22"/>
                <w:szCs w:val="22"/>
              </w:rPr>
            </w:pPr>
            <w:r>
              <w:rPr>
                <w:rFonts w:ascii="Arial" w:hAnsi="Arial" w:cs="Arial"/>
                <w:b/>
                <w:bCs/>
                <w:sz w:val="22"/>
                <w:szCs w:val="22"/>
              </w:rPr>
              <w:t>Description</w:t>
            </w:r>
          </w:p>
        </w:tc>
      </w:tr>
      <w:tr w:rsidR="00462AB4" w14:paraId="38CD5745" w14:textId="77777777">
        <w:tc>
          <w:tcPr>
            <w:tcW w:w="2515" w:type="dxa"/>
          </w:tcPr>
          <w:p w14:paraId="2D35EE59" w14:textId="77777777" w:rsidR="00462AB4" w:rsidRDefault="004D78FD">
            <w:pPr>
              <w:rPr>
                <w:rFonts w:ascii="Arial" w:hAnsi="Arial" w:cs="Arial"/>
                <w:sz w:val="22"/>
                <w:szCs w:val="22"/>
              </w:rPr>
            </w:pPr>
            <w:r>
              <w:rPr>
                <w:rFonts w:ascii="Arial" w:hAnsi="Arial" w:cs="Arial"/>
                <w:b/>
                <w:sz w:val="22"/>
                <w:szCs w:val="22"/>
              </w:rPr>
              <w:t>Study Title</w:t>
            </w:r>
          </w:p>
        </w:tc>
        <w:tc>
          <w:tcPr>
            <w:tcW w:w="6115" w:type="dxa"/>
          </w:tcPr>
          <w:p w14:paraId="0905A666" w14:textId="36C2FE30" w:rsidR="00462AB4" w:rsidRPr="000B52DC" w:rsidRDefault="007F0C58">
            <w:pPr>
              <w:rPr>
                <w:rFonts w:ascii="Times New Roman" w:hAnsi="Times New Roman"/>
                <w:sz w:val="22"/>
                <w:szCs w:val="22"/>
              </w:rPr>
            </w:pPr>
            <w:r>
              <w:rPr>
                <w:rFonts w:ascii="Times New Roman" w:hAnsi="Times New Roman"/>
                <w:sz w:val="22"/>
                <w:szCs w:val="22"/>
              </w:rPr>
              <w:t>Perceptions of researchers</w:t>
            </w:r>
          </w:p>
        </w:tc>
      </w:tr>
      <w:tr w:rsidR="00462AB4" w14:paraId="532F32BA" w14:textId="77777777">
        <w:tc>
          <w:tcPr>
            <w:tcW w:w="2515" w:type="dxa"/>
          </w:tcPr>
          <w:p w14:paraId="3899BF18" w14:textId="77777777" w:rsidR="00462AB4" w:rsidRDefault="004D78FD">
            <w:pPr>
              <w:rPr>
                <w:rFonts w:ascii="Arial" w:hAnsi="Arial" w:cs="Arial"/>
                <w:sz w:val="22"/>
                <w:szCs w:val="22"/>
              </w:rPr>
            </w:pPr>
            <w:r>
              <w:rPr>
                <w:rFonts w:ascii="Arial" w:hAnsi="Arial" w:cs="Arial"/>
                <w:b/>
                <w:sz w:val="22"/>
                <w:szCs w:val="22"/>
              </w:rPr>
              <w:t>Study Design</w:t>
            </w:r>
          </w:p>
        </w:tc>
        <w:tc>
          <w:tcPr>
            <w:tcW w:w="6115" w:type="dxa"/>
          </w:tcPr>
          <w:p w14:paraId="7D44CB10" w14:textId="58A4607F" w:rsidR="00462AB4" w:rsidRPr="000B52DC" w:rsidRDefault="007F0C58">
            <w:pPr>
              <w:rPr>
                <w:rFonts w:ascii="Times New Roman" w:hAnsi="Times New Roman"/>
              </w:rPr>
            </w:pPr>
            <w:r>
              <w:rPr>
                <w:rFonts w:ascii="Times New Roman" w:hAnsi="Times New Roman"/>
              </w:rPr>
              <w:t>Multilevel</w:t>
            </w:r>
            <w:r w:rsidR="00E14459">
              <w:rPr>
                <w:rFonts w:ascii="Times New Roman" w:hAnsi="Times New Roman"/>
              </w:rPr>
              <w:t xml:space="preserve"> </w:t>
            </w:r>
            <w:r>
              <w:rPr>
                <w:rFonts w:ascii="Times New Roman" w:hAnsi="Times New Roman"/>
              </w:rPr>
              <w:t xml:space="preserve"> model-</w:t>
            </w:r>
            <w:r w:rsidR="00E14459">
              <w:rPr>
                <w:rFonts w:ascii="Times New Roman" w:hAnsi="Times New Roman"/>
              </w:rPr>
              <w:t>within subjects</w:t>
            </w:r>
          </w:p>
        </w:tc>
      </w:tr>
      <w:tr w:rsidR="00462AB4" w14:paraId="356A3D91" w14:textId="77777777">
        <w:tc>
          <w:tcPr>
            <w:tcW w:w="2515" w:type="dxa"/>
          </w:tcPr>
          <w:p w14:paraId="54B9E49B" w14:textId="77777777" w:rsidR="00462AB4" w:rsidRDefault="004D78FD">
            <w:pPr>
              <w:rPr>
                <w:rFonts w:ascii="Arial" w:hAnsi="Arial" w:cs="Arial"/>
                <w:sz w:val="22"/>
                <w:szCs w:val="22"/>
              </w:rPr>
            </w:pPr>
            <w:r>
              <w:rPr>
                <w:rFonts w:ascii="Arial" w:hAnsi="Arial" w:cs="Arial"/>
                <w:b/>
                <w:sz w:val="22"/>
                <w:szCs w:val="22"/>
              </w:rPr>
              <w:t>Primary Objective</w:t>
            </w:r>
          </w:p>
        </w:tc>
        <w:tc>
          <w:tcPr>
            <w:tcW w:w="6115" w:type="dxa"/>
          </w:tcPr>
          <w:p w14:paraId="7A8402BE" w14:textId="62FCF656" w:rsidR="00462AB4" w:rsidRPr="000B52DC" w:rsidRDefault="007F0C58">
            <w:r>
              <w:t>How do people perceive researchers that engage and call out QRPs in terms of likeability and trust ?</w:t>
            </w:r>
          </w:p>
        </w:tc>
      </w:tr>
      <w:tr w:rsidR="00462AB4" w14:paraId="7F7D319A" w14:textId="77777777">
        <w:tc>
          <w:tcPr>
            <w:tcW w:w="2515" w:type="dxa"/>
          </w:tcPr>
          <w:p w14:paraId="47C8B7F8" w14:textId="77777777" w:rsidR="00462AB4" w:rsidRDefault="004D78FD">
            <w:pPr>
              <w:rPr>
                <w:rFonts w:ascii="Arial" w:hAnsi="Arial" w:cs="Arial"/>
                <w:sz w:val="22"/>
                <w:szCs w:val="22"/>
              </w:rPr>
            </w:pPr>
            <w:r>
              <w:rPr>
                <w:rFonts w:ascii="Arial" w:hAnsi="Arial" w:cs="Arial"/>
                <w:b/>
                <w:sz w:val="22"/>
                <w:szCs w:val="22"/>
              </w:rPr>
              <w:t>Secondary Objective(s)</w:t>
            </w:r>
          </w:p>
        </w:tc>
        <w:tc>
          <w:tcPr>
            <w:tcW w:w="6115" w:type="dxa"/>
          </w:tcPr>
          <w:p w14:paraId="7A468C31" w14:textId="4D813A75" w:rsidR="00462AB4" w:rsidRPr="000B52DC" w:rsidRDefault="007F0C58">
            <w:r>
              <w:t>How does the severity of questionable research practices impact those perceptions?</w:t>
            </w:r>
          </w:p>
        </w:tc>
      </w:tr>
      <w:tr w:rsidR="00462AB4" w14:paraId="11D24AE6" w14:textId="77777777">
        <w:tc>
          <w:tcPr>
            <w:tcW w:w="2515" w:type="dxa"/>
          </w:tcPr>
          <w:p w14:paraId="00E4E041" w14:textId="77777777" w:rsidR="00462AB4" w:rsidRDefault="004D78FD">
            <w:pPr>
              <w:rPr>
                <w:rFonts w:ascii="Arial" w:hAnsi="Arial" w:cs="Arial"/>
                <w:sz w:val="22"/>
                <w:szCs w:val="22"/>
              </w:rPr>
            </w:pPr>
            <w:r>
              <w:rPr>
                <w:rFonts w:ascii="Arial" w:hAnsi="Arial" w:cs="Arial"/>
                <w:b/>
                <w:sz w:val="22"/>
                <w:szCs w:val="22"/>
              </w:rPr>
              <w:t xml:space="preserve">Research Intervention(s) </w:t>
            </w:r>
          </w:p>
        </w:tc>
        <w:tc>
          <w:tcPr>
            <w:tcW w:w="6115" w:type="dxa"/>
          </w:tcPr>
          <w:p w14:paraId="677BC21A" w14:textId="2D477EBC" w:rsidR="00462AB4" w:rsidRDefault="000B52DC">
            <w:pPr>
              <w:rPr>
                <w:rFonts w:ascii="Arial" w:hAnsi="Arial" w:cs="Arial"/>
                <w:sz w:val="22"/>
                <w:szCs w:val="22"/>
              </w:rPr>
            </w:pPr>
            <w:r>
              <w:rPr>
                <w:rFonts w:ascii="Arial" w:hAnsi="Arial" w:cs="Arial"/>
                <w:sz w:val="22"/>
                <w:szCs w:val="22"/>
              </w:rPr>
              <w:t>N/A</w:t>
            </w:r>
          </w:p>
        </w:tc>
      </w:tr>
      <w:tr w:rsidR="00462AB4" w14:paraId="7E574AF2" w14:textId="77777777">
        <w:tc>
          <w:tcPr>
            <w:tcW w:w="2515" w:type="dxa"/>
          </w:tcPr>
          <w:p w14:paraId="4B900443" w14:textId="77777777" w:rsidR="00462AB4" w:rsidRDefault="004D78FD">
            <w:pPr>
              <w:rPr>
                <w:rFonts w:ascii="Arial" w:hAnsi="Arial" w:cs="Arial"/>
                <w:sz w:val="22"/>
                <w:szCs w:val="22"/>
              </w:rPr>
            </w:pPr>
            <w:r>
              <w:rPr>
                <w:rFonts w:ascii="Arial" w:hAnsi="Arial" w:cs="Arial"/>
                <w:b/>
                <w:sz w:val="22"/>
                <w:szCs w:val="22"/>
              </w:rPr>
              <w:t>Study Population</w:t>
            </w:r>
          </w:p>
        </w:tc>
        <w:tc>
          <w:tcPr>
            <w:tcW w:w="6115" w:type="dxa"/>
          </w:tcPr>
          <w:p w14:paraId="6F006CB5" w14:textId="3B8702C2" w:rsidR="00462AB4" w:rsidRDefault="000B52DC">
            <w:pPr>
              <w:rPr>
                <w:rFonts w:ascii="Arial" w:hAnsi="Arial" w:cs="Arial"/>
                <w:sz w:val="22"/>
                <w:szCs w:val="22"/>
              </w:rPr>
            </w:pPr>
            <w:r>
              <w:rPr>
                <w:rFonts w:ascii="Arial" w:hAnsi="Arial" w:cs="Arial"/>
                <w:sz w:val="22"/>
                <w:szCs w:val="22"/>
              </w:rPr>
              <w:t>Human adults (18+)</w:t>
            </w:r>
          </w:p>
        </w:tc>
      </w:tr>
      <w:tr w:rsidR="00462AB4" w14:paraId="6800314D" w14:textId="77777777">
        <w:tc>
          <w:tcPr>
            <w:tcW w:w="2515" w:type="dxa"/>
          </w:tcPr>
          <w:p w14:paraId="75E31508" w14:textId="77777777" w:rsidR="00462AB4" w:rsidRDefault="004D78FD">
            <w:pPr>
              <w:rPr>
                <w:rFonts w:ascii="Arial" w:hAnsi="Arial" w:cs="Arial"/>
                <w:sz w:val="22"/>
                <w:szCs w:val="22"/>
              </w:rPr>
            </w:pPr>
            <w:r>
              <w:rPr>
                <w:rFonts w:ascii="Arial" w:hAnsi="Arial" w:cs="Arial"/>
                <w:b/>
                <w:sz w:val="22"/>
                <w:szCs w:val="22"/>
              </w:rPr>
              <w:t>Sample Size</w:t>
            </w:r>
          </w:p>
        </w:tc>
        <w:tc>
          <w:tcPr>
            <w:tcW w:w="6115" w:type="dxa"/>
          </w:tcPr>
          <w:p w14:paraId="23AABC22" w14:textId="26BD42AB" w:rsidR="00462AB4" w:rsidRDefault="007F0C58">
            <w:pPr>
              <w:rPr>
                <w:rFonts w:ascii="Arial" w:hAnsi="Arial" w:cs="Arial"/>
                <w:sz w:val="22"/>
                <w:szCs w:val="22"/>
              </w:rPr>
            </w:pPr>
            <w:r>
              <w:rPr>
                <w:rFonts w:ascii="Arial" w:hAnsi="Arial" w:cs="Arial"/>
                <w:sz w:val="22"/>
                <w:szCs w:val="22"/>
              </w:rPr>
              <w:t>500</w:t>
            </w:r>
          </w:p>
        </w:tc>
      </w:tr>
      <w:tr w:rsidR="00462AB4" w14:paraId="65E1D7AE" w14:textId="77777777">
        <w:tc>
          <w:tcPr>
            <w:tcW w:w="2515" w:type="dxa"/>
          </w:tcPr>
          <w:p w14:paraId="6A7045B7" w14:textId="77777777" w:rsidR="00462AB4" w:rsidRDefault="004D78FD">
            <w:pPr>
              <w:rPr>
                <w:rFonts w:ascii="Arial" w:hAnsi="Arial" w:cs="Arial"/>
                <w:sz w:val="22"/>
                <w:szCs w:val="22"/>
              </w:rPr>
            </w:pPr>
            <w:r>
              <w:rPr>
                <w:rFonts w:ascii="Arial" w:hAnsi="Arial" w:cs="Arial"/>
                <w:b/>
                <w:sz w:val="22"/>
                <w:szCs w:val="22"/>
              </w:rPr>
              <w:t>Study Duration for individual participants</w:t>
            </w:r>
          </w:p>
        </w:tc>
        <w:tc>
          <w:tcPr>
            <w:tcW w:w="6115" w:type="dxa"/>
          </w:tcPr>
          <w:p w14:paraId="702F6926" w14:textId="550F9FEC" w:rsidR="00462AB4" w:rsidRDefault="007F0C58">
            <w:pPr>
              <w:rPr>
                <w:rFonts w:ascii="Arial" w:hAnsi="Arial" w:cs="Arial"/>
                <w:sz w:val="22"/>
                <w:szCs w:val="22"/>
              </w:rPr>
            </w:pPr>
            <w:r>
              <w:rPr>
                <w:rFonts w:ascii="Arial" w:hAnsi="Arial" w:cs="Arial"/>
                <w:sz w:val="22"/>
                <w:szCs w:val="22"/>
              </w:rPr>
              <w:t>30 minutes</w:t>
            </w:r>
          </w:p>
        </w:tc>
      </w:tr>
      <w:tr w:rsidR="00462AB4" w14:paraId="2FE4D077" w14:textId="77777777">
        <w:tc>
          <w:tcPr>
            <w:tcW w:w="2515" w:type="dxa"/>
          </w:tcPr>
          <w:p w14:paraId="241C183D" w14:textId="77777777" w:rsidR="00462AB4" w:rsidRDefault="004D78FD">
            <w:pPr>
              <w:rPr>
                <w:rFonts w:ascii="Arial" w:hAnsi="Arial" w:cs="Arial"/>
                <w:b/>
                <w:sz w:val="22"/>
                <w:szCs w:val="22"/>
              </w:rPr>
            </w:pPr>
            <w:r>
              <w:rPr>
                <w:rFonts w:ascii="Arial" w:hAnsi="Arial" w:cs="Arial"/>
                <w:b/>
                <w:sz w:val="22"/>
                <w:szCs w:val="22"/>
              </w:rPr>
              <w:t xml:space="preserve">Study Specific Abbreviations/ Definitions </w:t>
            </w:r>
          </w:p>
        </w:tc>
        <w:tc>
          <w:tcPr>
            <w:tcW w:w="6115" w:type="dxa"/>
          </w:tcPr>
          <w:p w14:paraId="6D803F7B" w14:textId="77777777" w:rsidR="006C041C" w:rsidRDefault="007F0C58">
            <w:r>
              <w:t>questionable research practices (QRPs)</w:t>
            </w:r>
          </w:p>
          <w:p w14:paraId="64DA9075" w14:textId="427D6846" w:rsidR="007F0C58" w:rsidRDefault="007F0C58">
            <w:pPr>
              <w:rPr>
                <w:rFonts w:ascii="Arial" w:hAnsi="Arial" w:cs="Arial"/>
                <w:sz w:val="22"/>
                <w:szCs w:val="22"/>
              </w:rPr>
            </w:pPr>
            <w:r>
              <w:t>Hypothesizing after results are known- HARKing</w:t>
            </w:r>
          </w:p>
        </w:tc>
      </w:tr>
    </w:tbl>
    <w:p w14:paraId="781E37A6" w14:textId="77777777" w:rsidR="00462AB4" w:rsidRDefault="00462AB4">
      <w:pPr>
        <w:rPr>
          <w:rFonts w:ascii="Arial" w:hAnsi="Arial" w:cs="Arial"/>
        </w:rPr>
      </w:pPr>
    </w:p>
    <w:p w14:paraId="3A49D404" w14:textId="77777777" w:rsidR="00462AB4" w:rsidRDefault="00462AB4">
      <w:pPr>
        <w:rPr>
          <w:rFonts w:ascii="Arial" w:hAnsi="Arial" w:cs="Arial"/>
        </w:rPr>
      </w:pPr>
    </w:p>
    <w:p w14:paraId="3D5768E8" w14:textId="3C74BEC1" w:rsidR="00462AB4" w:rsidRDefault="004D78FD">
      <w:pPr>
        <w:pStyle w:val="Heading1"/>
        <w:ind w:left="0" w:firstLine="0"/>
        <w:rPr>
          <w:rFonts w:ascii="Arial" w:hAnsi="Arial" w:cs="Arial"/>
        </w:rPr>
      </w:pPr>
      <w:r>
        <w:rPr>
          <w:rFonts w:ascii="Arial" w:hAnsi="Arial" w:cs="Arial"/>
        </w:rPr>
        <w:br w:type="page"/>
      </w:r>
      <w:bookmarkStart w:id="1" w:name="_Toc150241363"/>
      <w:r>
        <w:rPr>
          <w:rFonts w:ascii="Arial" w:hAnsi="Arial" w:cs="Arial"/>
        </w:rPr>
        <w:lastRenderedPageBreak/>
        <w:t>Objectives</w:t>
      </w:r>
      <w:bookmarkEnd w:id="1"/>
    </w:p>
    <w:p w14:paraId="2F8D9108" w14:textId="77777777" w:rsidR="00FE1034" w:rsidRPr="007F0C58" w:rsidRDefault="00FE1034" w:rsidP="007F0C58">
      <w:r w:rsidRPr="007F0C58">
        <w:t>Research Question 1: How is trustworthiness influenced by role and QRP severity?</w:t>
      </w:r>
    </w:p>
    <w:p w14:paraId="6C316109" w14:textId="77777777" w:rsidR="00FE1034" w:rsidRPr="007F0C58" w:rsidRDefault="00FE1034" w:rsidP="007F0C58">
      <w:r w:rsidRPr="007F0C58">
        <w:t>Research Question 2: How is likeability influenced by role and QRP severity?</w:t>
      </w:r>
    </w:p>
    <w:p w14:paraId="56B9B408" w14:textId="6967614E" w:rsidR="00FE1034" w:rsidRPr="007F0C58" w:rsidRDefault="00FE1034" w:rsidP="007F0C58">
      <w:r w:rsidRPr="007F0C58">
        <w:t>but at high QRP severity, inspectors will be rated as more likeable than investigators.</w:t>
      </w:r>
    </w:p>
    <w:p w14:paraId="03567A35" w14:textId="0DC89DED" w:rsidR="00FE1034" w:rsidRPr="007F0C58" w:rsidRDefault="00FE1034" w:rsidP="007F0C58">
      <w:r w:rsidRPr="007F0C58">
        <w:t xml:space="preserve">Research Question 3: Is the perceived trueness of the finding influenced by QRP severity? </w:t>
      </w:r>
    </w:p>
    <w:p w14:paraId="6D6F5B1C" w14:textId="77777777" w:rsidR="003B19BC" w:rsidRPr="003B19BC" w:rsidRDefault="003B19BC" w:rsidP="003B19B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Arial" w:hAnsi="Arial" w:cs="Arial"/>
          <w:i w:val="0"/>
          <w:iCs w:val="0"/>
          <w:color w:val="auto"/>
          <w:sz w:val="22"/>
          <w:szCs w:val="22"/>
        </w:rPr>
      </w:pPr>
    </w:p>
    <w:p w14:paraId="3BAA0122" w14:textId="02D8F9EE" w:rsidR="00462AB4" w:rsidRDefault="004D78FD">
      <w:pPr>
        <w:pStyle w:val="Heading1"/>
        <w:rPr>
          <w:rFonts w:ascii="Arial" w:hAnsi="Arial" w:cs="Arial"/>
        </w:rPr>
      </w:pPr>
      <w:bookmarkStart w:id="2" w:name="_Toc150241364"/>
      <w:r>
        <w:rPr>
          <w:rFonts w:ascii="Arial" w:hAnsi="Arial" w:cs="Arial"/>
        </w:rPr>
        <w:t>Background</w:t>
      </w:r>
      <w:bookmarkEnd w:id="2"/>
    </w:p>
    <w:p w14:paraId="24A5A0BC" w14:textId="77777777" w:rsidR="00FE1034" w:rsidRDefault="00FE1034" w:rsidP="00FE1034">
      <w:pPr>
        <w:pStyle w:val="Header"/>
        <w:rPr>
          <w:rFonts w:ascii="Times New Roman" w:hAnsi="Times New Roman"/>
        </w:rPr>
      </w:pPr>
      <w:r>
        <w:t xml:space="preserve">The replication crisis in psychology has raised concerns about questionable research practices (QRPs), such as p-hacking, HARKing, and low transparency, which reduce the reliability of scientific findings (Ioannidis, 2022; Nosek et al., 2018; Chambers, 2017; </w:t>
      </w:r>
      <w:proofErr w:type="spellStart"/>
      <w:r>
        <w:t>Sijtsma</w:t>
      </w:r>
      <w:proofErr w:type="spellEnd"/>
      <w:r>
        <w:t xml:space="preserve">, 2016; Simmons et al., 2011). Although some view individuals who report these issues as protecting scientific integrity, others see them as disloyal or disruptive. QRPs vary in perceived severity, and recent work shows that less severe practices occur more frequently, while highly severe practices such as data fraud are less common but strongly condemned (Larsson et al., 2023; </w:t>
      </w:r>
      <w:proofErr w:type="spellStart"/>
      <w:r>
        <w:t>Bottesini</w:t>
      </w:r>
      <w:proofErr w:type="spellEnd"/>
      <w:r>
        <w:t xml:space="preserve"> et al., 2022). Despite growing use of responsible research practices, QRPs remain common, with estimates ranging from 50 to 96 percent across samples (Artino et al., 2019; Isbell et al., 2022; Swift et al., 2022; Larsson et al., 2023). Individuals who investigate and report QRPs often take on a role similar to whistleblowers in traditional workplaces and may face social or professional retaliation (Lubalin &amp; Matheson, 1999; </w:t>
      </w:r>
      <w:proofErr w:type="spellStart"/>
      <w:r>
        <w:t>Cheliatsidou</w:t>
      </w:r>
      <w:proofErr w:type="spellEnd"/>
      <w:r>
        <w:t xml:space="preserve"> et al., 2023). This study examines how people evaluate researchers who commit QRPs compared to those who report them and whether these perceptions depend on QRP severity.</w:t>
      </w:r>
    </w:p>
    <w:p w14:paraId="1FBAA680" w14:textId="77777777" w:rsidR="003B19BC" w:rsidRPr="003B19BC" w:rsidRDefault="003B19BC" w:rsidP="003B19B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Arial" w:hAnsi="Arial" w:cs="Arial"/>
          <w:i w:val="0"/>
          <w:iCs w:val="0"/>
          <w:color w:val="auto"/>
          <w:sz w:val="22"/>
          <w:szCs w:val="22"/>
        </w:rPr>
      </w:pPr>
    </w:p>
    <w:p w14:paraId="3CAB6A53" w14:textId="29626DB0" w:rsidR="00462AB4" w:rsidRDefault="004D78FD">
      <w:pPr>
        <w:pStyle w:val="Heading1"/>
        <w:rPr>
          <w:rFonts w:ascii="Arial" w:hAnsi="Arial" w:cs="Arial"/>
        </w:rPr>
      </w:pPr>
      <w:bookmarkStart w:id="3" w:name="_Toc150241365"/>
      <w:r>
        <w:rPr>
          <w:rFonts w:ascii="Arial" w:hAnsi="Arial" w:cs="Arial"/>
        </w:rPr>
        <w:t>Study Endpoints</w:t>
      </w:r>
      <w:bookmarkEnd w:id="3"/>
    </w:p>
    <w:p w14:paraId="171AB969" w14:textId="710D0644" w:rsidR="00462AB4" w:rsidRPr="00B30F44" w:rsidRDefault="00C07804" w:rsidP="003010DB">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Times New Roman" w:hAnsi="Times New Roman" w:cs="Times New Roman"/>
          <w:i w:val="0"/>
          <w:iCs w:val="0"/>
          <w:color w:val="auto"/>
        </w:rPr>
      </w:pPr>
      <w:r w:rsidRPr="00B30F44">
        <w:rPr>
          <w:rFonts w:ascii="Times New Roman" w:hAnsi="Times New Roman" w:cs="Times New Roman"/>
          <w:i w:val="0"/>
          <w:iCs w:val="0"/>
          <w:color w:val="auto"/>
        </w:rPr>
        <w:t xml:space="preserve">The primary endpoint of this study is </w:t>
      </w:r>
      <w:r w:rsidR="00FE1034">
        <w:rPr>
          <w:rFonts w:ascii="Times New Roman" w:hAnsi="Times New Roman" w:cs="Times New Roman"/>
          <w:i w:val="0"/>
          <w:iCs w:val="0"/>
          <w:color w:val="auto"/>
        </w:rPr>
        <w:t>May 2025</w:t>
      </w:r>
      <w:r w:rsidRPr="00B30F44">
        <w:rPr>
          <w:rFonts w:ascii="Times New Roman" w:hAnsi="Times New Roman" w:cs="Times New Roman"/>
          <w:i w:val="0"/>
          <w:iCs w:val="0"/>
          <w:color w:val="auto"/>
        </w:rPr>
        <w:t xml:space="preserve">, however it’s possible that data collection will roll over to the beginning of the </w:t>
      </w:r>
      <w:r w:rsidR="00FE1034">
        <w:rPr>
          <w:rFonts w:ascii="Times New Roman" w:hAnsi="Times New Roman" w:cs="Times New Roman"/>
          <w:i w:val="0"/>
          <w:iCs w:val="0"/>
          <w:color w:val="auto"/>
        </w:rPr>
        <w:t xml:space="preserve">summer 25 </w:t>
      </w:r>
      <w:r w:rsidRPr="00B30F44">
        <w:rPr>
          <w:rFonts w:ascii="Times New Roman" w:hAnsi="Times New Roman" w:cs="Times New Roman"/>
          <w:i w:val="0"/>
          <w:iCs w:val="0"/>
          <w:color w:val="auto"/>
        </w:rPr>
        <w:t>semester.</w:t>
      </w:r>
    </w:p>
    <w:p w14:paraId="7747C104" w14:textId="77777777" w:rsidR="00462AB4" w:rsidRDefault="004D78FD">
      <w:pPr>
        <w:pStyle w:val="Heading1"/>
        <w:rPr>
          <w:rFonts w:ascii="Arial" w:hAnsi="Arial" w:cs="Arial"/>
        </w:rPr>
      </w:pPr>
      <w:bookmarkStart w:id="4" w:name="_Toc150241366"/>
      <w:r>
        <w:rPr>
          <w:rFonts w:ascii="Arial" w:hAnsi="Arial" w:cs="Arial"/>
        </w:rPr>
        <w:t>Study Intervention</w:t>
      </w:r>
      <w:bookmarkEnd w:id="4"/>
    </w:p>
    <w:p w14:paraId="16C4A86C" w14:textId="22BA3EB7" w:rsidR="00462AB4" w:rsidRPr="00B30F44" w:rsidRDefault="00C07804" w:rsidP="003010DB">
      <w:pPr>
        <w:autoSpaceDE/>
        <w:autoSpaceDN/>
        <w:adjustRightInd/>
        <w:spacing w:before="120" w:after="120"/>
        <w:ind w:right="720"/>
        <w:rPr>
          <w:rFonts w:ascii="Times New Roman" w:hAnsi="Times New Roman"/>
        </w:rPr>
      </w:pPr>
      <w:r w:rsidRPr="00B30F44">
        <w:rPr>
          <w:rFonts w:ascii="Times New Roman" w:hAnsi="Times New Roman"/>
        </w:rPr>
        <w:t xml:space="preserve">No interventions are used in this study. </w:t>
      </w:r>
    </w:p>
    <w:p w14:paraId="117DF55A" w14:textId="77777777" w:rsidR="00462AB4" w:rsidRDefault="00462AB4">
      <w:pPr>
        <w:pStyle w:val="Heading1"/>
        <w:numPr>
          <w:ilvl w:val="0"/>
          <w:numId w:val="0"/>
        </w:numPr>
        <w:rPr>
          <w:rFonts w:ascii="Arial" w:hAnsi="Arial" w:cs="Arial"/>
          <w:bCs/>
        </w:rPr>
      </w:pPr>
    </w:p>
    <w:p w14:paraId="283A476D" w14:textId="50B87D2C" w:rsidR="00462AB4" w:rsidRDefault="004D78FD">
      <w:pPr>
        <w:pStyle w:val="Heading1"/>
        <w:rPr>
          <w:rFonts w:ascii="Arial" w:hAnsi="Arial" w:cs="Arial"/>
        </w:rPr>
      </w:pPr>
      <w:bookmarkStart w:id="5" w:name="_Toc150241367"/>
      <w:r>
        <w:rPr>
          <w:rFonts w:ascii="Arial" w:hAnsi="Arial" w:cs="Arial"/>
        </w:rPr>
        <w:t>Procedures Involved</w:t>
      </w:r>
      <w:bookmarkEnd w:id="5"/>
    </w:p>
    <w:p w14:paraId="3E653D85" w14:textId="6ECE2FC9" w:rsidR="002853DF" w:rsidRPr="00FE1034" w:rsidRDefault="002853DF" w:rsidP="00FE1034">
      <w:pPr>
        <w:rPr>
          <w:i/>
          <w:iCs/>
        </w:rPr>
      </w:pPr>
      <w:r w:rsidRPr="00FE1034">
        <w:t xml:space="preserve">This study is </w:t>
      </w:r>
      <w:r w:rsidR="00E14459">
        <w:t>Multilevel model</w:t>
      </w:r>
      <w:r w:rsidRPr="00FE1034">
        <w:t xml:space="preserve">, </w:t>
      </w:r>
      <w:r w:rsidR="00E14459">
        <w:t>which means all participants will see everything.</w:t>
      </w:r>
    </w:p>
    <w:p w14:paraId="1528C60E" w14:textId="77777777" w:rsidR="00FE1034" w:rsidRDefault="00FE1034" w:rsidP="00FE1034"/>
    <w:p w14:paraId="677EFB7B" w14:textId="11213EFC" w:rsidR="006B1202" w:rsidRPr="00FE1034" w:rsidRDefault="00194F2A" w:rsidP="00FE1034">
      <w:r w:rsidRPr="00FE1034">
        <w:t xml:space="preserve">Participants will be recruited through the University of Alabama’s Department of Psychology subject research pool. If interested, participants will sign up for the study and </w:t>
      </w:r>
      <w:r w:rsidR="00E14459">
        <w:t>be provided the survey link.</w:t>
      </w:r>
      <w:r w:rsidRPr="00FE1034">
        <w:t xml:space="preserve"> </w:t>
      </w:r>
      <w:r w:rsidR="00FE1034" w:rsidRPr="00FE1034">
        <w:t xml:space="preserve">To begin, participants will complete the informed consent form. Next, they will be shown the six vignettes in randomized order. After each vignette, participants will respond to items assessing trustworthiness and likeability for researcher X (investigator) followed by researcher Y (inspector). Once they have completed those ratings for both the investigator and inspector, they will be prompted to select a researcher on a list of positive attributes and rate the perceived trueness of the investigator’s findings. It is important to note that participants never see the term “whistleblower,” “investigator”, or “inspector” scenarios only use the labels “Reported Researcher (X)” and “Reporting Researcher (Y).” At a random point between vignettes participants will answer the attention check question. The whole procedure will be </w:t>
      </w:r>
      <w:r w:rsidR="00FE1034" w:rsidRPr="00FE1034">
        <w:lastRenderedPageBreak/>
        <w:t xml:space="preserve">conducted online and will take about 30 minutes. </w:t>
      </w:r>
      <w:r w:rsidR="006B1202" w:rsidRPr="00FE1034">
        <w:t>After the completion of the final survey, participants will be presented with a debriefing statement, which offers them the right to withdraw their data if that is their desire.</w:t>
      </w:r>
    </w:p>
    <w:p w14:paraId="4B6E9EDE" w14:textId="77777777" w:rsidR="00FE1034" w:rsidRDefault="00FE1034" w:rsidP="00FE1034"/>
    <w:p w14:paraId="3F391CD5" w14:textId="2C19B201" w:rsidR="00A3239E" w:rsidRPr="00FE1034" w:rsidRDefault="00A3239E" w:rsidP="00FE1034">
      <w:pPr>
        <w:rPr>
          <w:i/>
          <w:iCs/>
          <w:sz w:val="22"/>
          <w:szCs w:val="22"/>
        </w:rPr>
      </w:pPr>
      <w:r w:rsidRPr="00FE1034">
        <w:t xml:space="preserve">Identifying information will not be captured through this survey. </w:t>
      </w:r>
      <w:r w:rsidR="0096786C" w:rsidRPr="00FE1034">
        <w:t>T</w:t>
      </w:r>
      <w:r w:rsidRPr="00FE1034">
        <w:t>here are no known physical, psychological, social, or legal risks in this study. This study involves no more than minimal risks and does not include any risks beyond what a participant could experience in everyday life. Further, upon completion of the study, participants will be debriefed in full.</w:t>
      </w:r>
    </w:p>
    <w:p w14:paraId="0F5E2B7B" w14:textId="7CBCEDFA" w:rsidR="003D0DEF" w:rsidRPr="002F7B43" w:rsidRDefault="003D0DEF" w:rsidP="0096786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Arial" w:hAnsi="Arial" w:cs="Arial"/>
          <w:color w:val="auto"/>
          <w:sz w:val="22"/>
          <w:szCs w:val="22"/>
        </w:rPr>
      </w:pPr>
    </w:p>
    <w:p w14:paraId="48D867F9" w14:textId="6E1701CE" w:rsidR="00462AB4" w:rsidRDefault="004D78FD">
      <w:pPr>
        <w:pStyle w:val="Heading1"/>
        <w:rPr>
          <w:rFonts w:ascii="Arial" w:hAnsi="Arial" w:cs="Arial"/>
        </w:rPr>
      </w:pPr>
      <w:bookmarkStart w:id="6" w:name="_Toc150241368"/>
      <w:r>
        <w:rPr>
          <w:rFonts w:ascii="Arial" w:hAnsi="Arial" w:cs="Arial"/>
        </w:rPr>
        <w:t>Data and Specimen Banking</w:t>
      </w:r>
      <w:bookmarkEnd w:id="6"/>
    </w:p>
    <w:p w14:paraId="7F7BFFC5" w14:textId="528208D3" w:rsidR="0007101C" w:rsidRPr="00B30F44" w:rsidRDefault="0007101C" w:rsidP="003010DB">
      <w:pPr>
        <w:rPr>
          <w:rFonts w:ascii="Times New Roman" w:hAnsi="Times New Roman"/>
          <w:color w:val="000000" w:themeColor="text1"/>
        </w:rPr>
      </w:pPr>
      <w:r w:rsidRPr="00B30F44">
        <w:rPr>
          <w:rFonts w:ascii="Times New Roman" w:hAnsi="Times New Roman"/>
          <w:color w:val="000000" w:themeColor="text1"/>
        </w:rPr>
        <w:t xml:space="preserve">Hardcopy data will be stored in locked file cabinets within locked offices on UA campus. Electronic data will be stored on password protected computers within a locked office on UA campus, or within the cloud-based system UA </w:t>
      </w:r>
      <w:r w:rsidR="00B97D42" w:rsidRPr="00B30F44">
        <w:rPr>
          <w:rFonts w:ascii="Times New Roman" w:hAnsi="Times New Roman"/>
          <w:color w:val="000000" w:themeColor="text1"/>
        </w:rPr>
        <w:t>Box.</w:t>
      </w:r>
      <w:r w:rsidRPr="00B30F44">
        <w:rPr>
          <w:rFonts w:ascii="Times New Roman" w:hAnsi="Times New Roman"/>
          <w:color w:val="000000" w:themeColor="text1"/>
        </w:rPr>
        <w:t xml:space="preserve"> Study data will be maintained for a minimum of 6 years per ORC policy. Data will be monitored and handled by the PI. No identifiable information will be linked to the data. If participants decide that they would like to withdraw their data, they may indicate this during the debriefing and their data will be marked for removal, but their identity will still not be linked with the data.</w:t>
      </w:r>
    </w:p>
    <w:p w14:paraId="40365587" w14:textId="77777777" w:rsidR="0007101C" w:rsidRPr="0007101C" w:rsidRDefault="0007101C" w:rsidP="0007101C"/>
    <w:p w14:paraId="6709BD3C" w14:textId="57602CDD" w:rsidR="00462AB4" w:rsidRPr="00FE1034" w:rsidRDefault="004D78FD">
      <w:pPr>
        <w:pStyle w:val="Heading1"/>
      </w:pPr>
      <w:bookmarkStart w:id="7" w:name="_Toc150241369"/>
      <w:r w:rsidRPr="00FE1034">
        <w:t>Sharing of Results with Subjects</w:t>
      </w:r>
      <w:bookmarkEnd w:id="7"/>
    </w:p>
    <w:p w14:paraId="15670386" w14:textId="1966B747" w:rsidR="00FE1034" w:rsidRPr="00FE1034" w:rsidRDefault="00FE1034" w:rsidP="00FE1034">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Times New Roman" w:hAnsi="Times New Roman" w:cs="Times New Roman"/>
          <w:i w:val="0"/>
          <w:iCs w:val="0"/>
          <w:color w:val="auto"/>
        </w:rPr>
      </w:pPr>
      <w:r w:rsidRPr="00FE1034">
        <w:rPr>
          <w:rFonts w:ascii="Times New Roman" w:hAnsi="Times New Roman" w:cs="Times New Roman"/>
          <w:i w:val="0"/>
          <w:iCs w:val="0"/>
          <w:color w:val="auto"/>
        </w:rPr>
        <w:t>Results</w:t>
      </w:r>
      <w:r w:rsidR="00E14459">
        <w:rPr>
          <w:rFonts w:ascii="Times New Roman" w:hAnsi="Times New Roman" w:cs="Times New Roman"/>
          <w:i w:val="0"/>
          <w:iCs w:val="0"/>
          <w:color w:val="auto"/>
        </w:rPr>
        <w:t xml:space="preserve"> will </w:t>
      </w:r>
      <w:r w:rsidRPr="00FE1034">
        <w:rPr>
          <w:rFonts w:ascii="Times New Roman" w:hAnsi="Times New Roman" w:cs="Times New Roman"/>
          <w:i w:val="0"/>
          <w:iCs w:val="0"/>
          <w:color w:val="auto"/>
        </w:rPr>
        <w:t>be shared via the dissemination of our findings at conferences, in a journal, or online. Participants will have access to this data upon email request.</w:t>
      </w:r>
    </w:p>
    <w:p w14:paraId="11FE9C5C" w14:textId="01367AF3" w:rsidR="0007101C" w:rsidRPr="0007101C" w:rsidRDefault="0007101C" w:rsidP="0007101C">
      <w:pPr>
        <w:rPr>
          <w:color w:val="7030A0"/>
        </w:rPr>
      </w:pPr>
    </w:p>
    <w:p w14:paraId="4DFE12EA" w14:textId="60714060" w:rsidR="00462AB4" w:rsidRDefault="004D78FD">
      <w:pPr>
        <w:pStyle w:val="Heading1"/>
        <w:rPr>
          <w:rFonts w:ascii="Arial" w:hAnsi="Arial" w:cs="Arial"/>
        </w:rPr>
      </w:pPr>
      <w:bookmarkStart w:id="8" w:name="_Toc150241370"/>
      <w:r>
        <w:rPr>
          <w:rFonts w:ascii="Arial" w:hAnsi="Arial" w:cs="Arial"/>
        </w:rPr>
        <w:t>Study Timelines</w:t>
      </w:r>
      <w:bookmarkEnd w:id="8"/>
    </w:p>
    <w:p w14:paraId="738F4BF0" w14:textId="76A6E113" w:rsidR="00F60E86" w:rsidRDefault="0007101C" w:rsidP="00E14459">
      <w:pPr>
        <w:rPr>
          <w:rFonts w:ascii="Times New Roman" w:hAnsi="Times New Roman"/>
          <w:color w:val="000000" w:themeColor="text1"/>
        </w:rPr>
      </w:pPr>
      <w:r w:rsidRPr="00B97D42">
        <w:rPr>
          <w:rFonts w:ascii="Times New Roman" w:hAnsi="Times New Roman"/>
          <w:color w:val="000000" w:themeColor="text1"/>
        </w:rPr>
        <w:t>Data will be collected during the Fall-Spring 2</w:t>
      </w:r>
      <w:r w:rsidR="00B97D42" w:rsidRPr="00B97D42">
        <w:rPr>
          <w:rFonts w:ascii="Times New Roman" w:hAnsi="Times New Roman"/>
          <w:color w:val="000000" w:themeColor="text1"/>
        </w:rPr>
        <w:t>5</w:t>
      </w:r>
      <w:r w:rsidRPr="00B97D42">
        <w:rPr>
          <w:rFonts w:ascii="Times New Roman" w:hAnsi="Times New Roman"/>
          <w:color w:val="000000" w:themeColor="text1"/>
        </w:rPr>
        <w:t>-2</w:t>
      </w:r>
      <w:r w:rsidR="00B97D42" w:rsidRPr="00B97D42">
        <w:rPr>
          <w:rFonts w:ascii="Times New Roman" w:hAnsi="Times New Roman"/>
          <w:color w:val="000000" w:themeColor="text1"/>
        </w:rPr>
        <w:t>6</w:t>
      </w:r>
      <w:r w:rsidRPr="00B97D42">
        <w:rPr>
          <w:rFonts w:ascii="Times New Roman" w:hAnsi="Times New Roman"/>
          <w:color w:val="000000" w:themeColor="text1"/>
        </w:rPr>
        <w:t xml:space="preserve"> semester, analysis during the </w:t>
      </w:r>
      <w:r w:rsidR="00B97D42" w:rsidRPr="00B97D42">
        <w:rPr>
          <w:rFonts w:ascii="Times New Roman" w:hAnsi="Times New Roman"/>
          <w:color w:val="000000" w:themeColor="text1"/>
        </w:rPr>
        <w:t>spring 25 and summer 25 seme</w:t>
      </w:r>
      <w:r w:rsidRPr="00B97D42">
        <w:rPr>
          <w:rFonts w:ascii="Times New Roman" w:hAnsi="Times New Roman"/>
          <w:color w:val="000000" w:themeColor="text1"/>
        </w:rPr>
        <w:t>sters</w:t>
      </w:r>
      <w:r w:rsidR="00E14459">
        <w:rPr>
          <w:rFonts w:ascii="Times New Roman" w:hAnsi="Times New Roman"/>
          <w:color w:val="000000" w:themeColor="text1"/>
        </w:rPr>
        <w:t xml:space="preserve">. </w:t>
      </w:r>
      <w:r w:rsidR="00B97D42" w:rsidRPr="00B97D42">
        <w:rPr>
          <w:rFonts w:ascii="Times New Roman" w:hAnsi="Times New Roman"/>
        </w:rPr>
        <w:t>Participants will be involved in the study for no longer than 30 minute</w:t>
      </w:r>
      <w:r w:rsidR="00E14459">
        <w:rPr>
          <w:rFonts w:ascii="Times New Roman" w:hAnsi="Times New Roman"/>
          <w:i/>
          <w:iCs/>
        </w:rPr>
        <w:t>s</w:t>
      </w:r>
      <w:r w:rsidR="00F60E86" w:rsidRPr="00B97D42">
        <w:rPr>
          <w:rFonts w:ascii="Times New Roman" w:hAnsi="Times New Roman"/>
          <w:color w:val="000000" w:themeColor="text1"/>
        </w:rPr>
        <w:t xml:space="preserve">. </w:t>
      </w:r>
    </w:p>
    <w:p w14:paraId="047D2EF5" w14:textId="77777777" w:rsidR="00E14459" w:rsidRPr="00E14459" w:rsidRDefault="00E14459" w:rsidP="00E14459">
      <w:pPr>
        <w:rPr>
          <w:rFonts w:ascii="Times New Roman" w:hAnsi="Times New Roman"/>
          <w:color w:val="000000" w:themeColor="text1"/>
        </w:rPr>
      </w:pPr>
    </w:p>
    <w:p w14:paraId="47A73C81" w14:textId="7A2D7678" w:rsidR="00462AB4" w:rsidRDefault="004D78FD">
      <w:pPr>
        <w:pStyle w:val="Heading1"/>
        <w:rPr>
          <w:rFonts w:ascii="Arial" w:hAnsi="Arial" w:cs="Arial"/>
        </w:rPr>
      </w:pPr>
      <w:bookmarkStart w:id="9" w:name="_Toc150241371"/>
      <w:r>
        <w:rPr>
          <w:rFonts w:ascii="Arial" w:hAnsi="Arial" w:cs="Arial"/>
        </w:rPr>
        <w:t>Subject Population</w:t>
      </w:r>
      <w:bookmarkEnd w:id="9"/>
    </w:p>
    <w:p w14:paraId="710123D0" w14:textId="54FA317F" w:rsidR="00F60E86" w:rsidRPr="00B30F44" w:rsidRDefault="00B30F44" w:rsidP="003010DB">
      <w:pPr>
        <w:rPr>
          <w:rFonts w:ascii="Times New Roman" w:hAnsi="Times New Roman"/>
          <w:color w:val="000000" w:themeColor="text1"/>
        </w:rPr>
      </w:pPr>
      <w:r>
        <w:rPr>
          <w:rFonts w:ascii="Times New Roman" w:hAnsi="Times New Roman"/>
          <w:color w:val="000000" w:themeColor="text1"/>
        </w:rPr>
        <w:t xml:space="preserve">Our subject population is </w:t>
      </w:r>
      <w:r w:rsidR="00F60E86" w:rsidRPr="00B30F44">
        <w:rPr>
          <w:rFonts w:ascii="Times New Roman" w:hAnsi="Times New Roman"/>
          <w:color w:val="000000" w:themeColor="text1"/>
        </w:rPr>
        <w:t>Human (18+) adult participants</w:t>
      </w:r>
      <w:r>
        <w:rPr>
          <w:rFonts w:ascii="Times New Roman" w:hAnsi="Times New Roman"/>
          <w:color w:val="000000" w:themeColor="text1"/>
        </w:rPr>
        <w:t xml:space="preserve">. </w:t>
      </w:r>
      <w:r w:rsidR="00C5734B" w:rsidRPr="00B30F44">
        <w:rPr>
          <w:color w:val="000000" w:themeColor="text1"/>
        </w:rPr>
        <w:t>Minors (under 18) will be excluded.</w:t>
      </w:r>
      <w:r>
        <w:rPr>
          <w:color w:val="000000" w:themeColor="text1"/>
        </w:rPr>
        <w:t xml:space="preserve"> </w:t>
      </w:r>
      <w:r w:rsidR="00F60E86" w:rsidRPr="00B30F44">
        <w:rPr>
          <w:rFonts w:ascii="Times New Roman" w:hAnsi="Times New Roman"/>
          <w:color w:val="000000" w:themeColor="text1"/>
        </w:rPr>
        <w:t xml:space="preserve">We will exclude </w:t>
      </w:r>
      <w:r w:rsidR="00C5734B" w:rsidRPr="00B30F44">
        <w:rPr>
          <w:rFonts w:ascii="Times New Roman" w:hAnsi="Times New Roman"/>
          <w:color w:val="000000" w:themeColor="text1"/>
        </w:rPr>
        <w:t>the below special populations</w:t>
      </w:r>
      <w:r>
        <w:rPr>
          <w:rFonts w:ascii="Times New Roman" w:hAnsi="Times New Roman"/>
          <w:color w:val="000000" w:themeColor="text1"/>
        </w:rPr>
        <w:t>:</w:t>
      </w:r>
    </w:p>
    <w:p w14:paraId="1888977F" w14:textId="77777777" w:rsidR="00462AB4" w:rsidRPr="00B30F44" w:rsidRDefault="004D78FD">
      <w:pPr>
        <w:pStyle w:val="List"/>
        <w:numPr>
          <w:ilvl w:val="2"/>
          <w:numId w:val="2"/>
        </w:numPr>
        <w:tabs>
          <w:tab w:val="left" w:pos="1800"/>
        </w:tabs>
        <w:ind w:left="1800" w:hanging="540"/>
        <w:rPr>
          <w:i w:val="0"/>
          <w:iCs/>
        </w:rPr>
      </w:pPr>
      <w:r w:rsidRPr="00B30F44">
        <w:rPr>
          <w:i w:val="0"/>
          <w:iCs/>
        </w:rPr>
        <w:t>Adults unable to consent</w:t>
      </w:r>
    </w:p>
    <w:p w14:paraId="4B289C28" w14:textId="77777777" w:rsidR="00462AB4" w:rsidRPr="00B30F44" w:rsidRDefault="004D78FD">
      <w:pPr>
        <w:pStyle w:val="List"/>
        <w:numPr>
          <w:ilvl w:val="2"/>
          <w:numId w:val="2"/>
        </w:numPr>
        <w:tabs>
          <w:tab w:val="left" w:pos="1800"/>
        </w:tabs>
        <w:ind w:left="1800" w:hanging="540"/>
        <w:rPr>
          <w:i w:val="0"/>
          <w:iCs/>
        </w:rPr>
      </w:pPr>
      <w:r w:rsidRPr="00B30F44">
        <w:rPr>
          <w:i w:val="0"/>
          <w:iCs/>
        </w:rPr>
        <w:t>Individuals who are not yet adults (infants, children, teenagers)</w:t>
      </w:r>
    </w:p>
    <w:p w14:paraId="6FFB8D22" w14:textId="77777777" w:rsidR="00462AB4" w:rsidRPr="00B30F44" w:rsidRDefault="004D78FD">
      <w:pPr>
        <w:pStyle w:val="List"/>
        <w:numPr>
          <w:ilvl w:val="2"/>
          <w:numId w:val="2"/>
        </w:numPr>
        <w:tabs>
          <w:tab w:val="left" w:pos="1800"/>
        </w:tabs>
        <w:ind w:left="1800" w:hanging="540"/>
        <w:rPr>
          <w:i w:val="0"/>
          <w:iCs/>
        </w:rPr>
      </w:pPr>
      <w:r w:rsidRPr="00B30F44">
        <w:rPr>
          <w:i w:val="0"/>
          <w:iCs/>
        </w:rPr>
        <w:t>Pregnant women</w:t>
      </w:r>
    </w:p>
    <w:p w14:paraId="2062530E" w14:textId="77777777" w:rsidR="00462AB4" w:rsidRPr="00B30F44" w:rsidRDefault="004D78FD">
      <w:pPr>
        <w:pStyle w:val="List"/>
        <w:numPr>
          <w:ilvl w:val="2"/>
          <w:numId w:val="2"/>
        </w:numPr>
        <w:tabs>
          <w:tab w:val="left" w:pos="1800"/>
        </w:tabs>
        <w:spacing w:after="120" w:afterAutospacing="0"/>
        <w:ind w:left="1814" w:hanging="547"/>
        <w:rPr>
          <w:i w:val="0"/>
          <w:iCs/>
        </w:rPr>
      </w:pPr>
      <w:r w:rsidRPr="00B30F44">
        <w:rPr>
          <w:i w:val="0"/>
          <w:iCs/>
        </w:rPr>
        <w:t>Prisoners</w:t>
      </w:r>
    </w:p>
    <w:p w14:paraId="771903BE" w14:textId="7DC55AB3" w:rsidR="00462AB4" w:rsidRDefault="004D78FD">
      <w:pPr>
        <w:pStyle w:val="Heading1"/>
        <w:rPr>
          <w:rFonts w:ascii="Arial" w:hAnsi="Arial" w:cs="Arial"/>
        </w:rPr>
      </w:pPr>
      <w:bookmarkStart w:id="10" w:name="_Toc150241372"/>
      <w:r>
        <w:rPr>
          <w:rFonts w:ascii="Arial" w:hAnsi="Arial" w:cs="Arial"/>
        </w:rPr>
        <w:t>Vulnerable Populations</w:t>
      </w:r>
      <w:bookmarkEnd w:id="10"/>
    </w:p>
    <w:p w14:paraId="6A704CA3" w14:textId="14E2F897" w:rsidR="005A4DF7" w:rsidRPr="00B30F44" w:rsidRDefault="005A4DF7" w:rsidP="00B30F44">
      <w:pPr>
        <w:ind w:firstLine="720"/>
        <w:rPr>
          <w:color w:val="000000" w:themeColor="text1"/>
        </w:rPr>
      </w:pPr>
      <w:r w:rsidRPr="00B30F44">
        <w:rPr>
          <w:color w:val="000000" w:themeColor="text1"/>
        </w:rPr>
        <w:t>N/A</w:t>
      </w:r>
    </w:p>
    <w:p w14:paraId="7E726F4F" w14:textId="77777777" w:rsidR="00462AB4" w:rsidRDefault="004D78FD">
      <w:pPr>
        <w:pStyle w:val="Heading1"/>
        <w:rPr>
          <w:rFonts w:ascii="Arial" w:hAnsi="Arial" w:cs="Arial"/>
          <w:bCs/>
        </w:rPr>
      </w:pPr>
      <w:bookmarkStart w:id="11" w:name="_Toc150241373"/>
      <w:r>
        <w:rPr>
          <w:rFonts w:ascii="Arial" w:hAnsi="Arial" w:cs="Arial"/>
        </w:rPr>
        <w:t>Local Number of Subjects</w:t>
      </w:r>
      <w:bookmarkEnd w:id="11"/>
    </w:p>
    <w:p w14:paraId="7EF0BC95" w14:textId="56C66F7A" w:rsidR="00125B0D" w:rsidRPr="00B30F44" w:rsidRDefault="00125B0D" w:rsidP="003010DB">
      <w:pPr>
        <w:rPr>
          <w:rFonts w:ascii="Times New Roman" w:hAnsi="Times New Roman"/>
          <w:color w:val="000000" w:themeColor="text1"/>
        </w:rPr>
      </w:pPr>
      <w:r w:rsidRPr="00B30F44">
        <w:rPr>
          <w:rFonts w:ascii="Times New Roman" w:hAnsi="Times New Roman"/>
          <w:color w:val="000000" w:themeColor="text1"/>
        </w:rPr>
        <w:t xml:space="preserve">We aim to collect data from </w:t>
      </w:r>
      <w:r w:rsidR="00B97D42">
        <w:rPr>
          <w:rFonts w:ascii="Times New Roman" w:hAnsi="Times New Roman"/>
          <w:color w:val="000000" w:themeColor="text1"/>
        </w:rPr>
        <w:t xml:space="preserve">500 </w:t>
      </w:r>
      <w:r w:rsidR="00B97D42" w:rsidRPr="00B30F44">
        <w:rPr>
          <w:rFonts w:ascii="Times New Roman" w:hAnsi="Times New Roman"/>
          <w:color w:val="000000" w:themeColor="text1"/>
        </w:rPr>
        <w:t>participants</w:t>
      </w:r>
      <w:r w:rsidRPr="00B30F44">
        <w:rPr>
          <w:rFonts w:ascii="Times New Roman" w:hAnsi="Times New Roman"/>
          <w:color w:val="000000" w:themeColor="text1"/>
        </w:rPr>
        <w:t xml:space="preserve">, which will provide enough statistical power to detect the </w:t>
      </w:r>
      <w:r w:rsidR="00B97D42">
        <w:rPr>
          <w:rFonts w:ascii="Times New Roman" w:hAnsi="Times New Roman"/>
          <w:color w:val="000000" w:themeColor="text1"/>
        </w:rPr>
        <w:t>within</w:t>
      </w:r>
      <w:r w:rsidRPr="00B30F44">
        <w:rPr>
          <w:rFonts w:ascii="Times New Roman" w:hAnsi="Times New Roman"/>
          <w:color w:val="000000" w:themeColor="text1"/>
        </w:rPr>
        <w:t xml:space="preserve">-subjects </w:t>
      </w:r>
      <w:r w:rsidR="00B97D42">
        <w:rPr>
          <w:rFonts w:ascii="Times New Roman" w:hAnsi="Times New Roman"/>
          <w:color w:val="000000" w:themeColor="text1"/>
        </w:rPr>
        <w:t xml:space="preserve">trial </w:t>
      </w:r>
      <w:r w:rsidR="00B97D42" w:rsidRPr="00B30F44">
        <w:rPr>
          <w:rFonts w:ascii="Times New Roman" w:hAnsi="Times New Roman"/>
          <w:color w:val="000000" w:themeColor="text1"/>
        </w:rPr>
        <w:t>level</w:t>
      </w:r>
      <w:r w:rsidRPr="00B30F44">
        <w:rPr>
          <w:rFonts w:ascii="Times New Roman" w:hAnsi="Times New Roman"/>
          <w:color w:val="000000" w:themeColor="text1"/>
        </w:rPr>
        <w:t xml:space="preserve">. </w:t>
      </w:r>
      <w:r w:rsidR="009B5B0E" w:rsidRPr="00B30F44">
        <w:rPr>
          <w:rFonts w:ascii="Times New Roman" w:hAnsi="Times New Roman"/>
          <w:color w:val="000000" w:themeColor="text1"/>
        </w:rPr>
        <w:t>The participants will be recruited</w:t>
      </w:r>
      <w:r w:rsidR="00AE2400" w:rsidRPr="00B30F44">
        <w:rPr>
          <w:rFonts w:ascii="Times New Roman" w:hAnsi="Times New Roman"/>
          <w:color w:val="000000" w:themeColor="text1"/>
        </w:rPr>
        <w:t xml:space="preserve"> through SONA</w:t>
      </w:r>
      <w:r w:rsidR="009B5B0E" w:rsidRPr="00B30F44">
        <w:rPr>
          <w:rFonts w:ascii="Times New Roman" w:hAnsi="Times New Roman"/>
          <w:color w:val="000000" w:themeColor="text1"/>
        </w:rPr>
        <w:t xml:space="preserve"> from the psychology research pool.</w:t>
      </w:r>
      <w:r w:rsidR="00B97D42">
        <w:rPr>
          <w:rFonts w:ascii="Times New Roman" w:hAnsi="Times New Roman"/>
          <w:color w:val="000000" w:themeColor="text1"/>
        </w:rPr>
        <w:t xml:space="preserve"> </w:t>
      </w:r>
    </w:p>
    <w:p w14:paraId="503D5E20" w14:textId="77777777" w:rsidR="00125B0D" w:rsidRDefault="00125B0D" w:rsidP="00125B0D">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1260" w:right="720"/>
        <w:rPr>
          <w:rFonts w:ascii="Arial" w:hAnsi="Arial" w:cs="Arial"/>
          <w:color w:val="auto"/>
          <w:sz w:val="22"/>
          <w:szCs w:val="22"/>
        </w:rPr>
      </w:pPr>
    </w:p>
    <w:p w14:paraId="374F7A0B" w14:textId="77777777" w:rsidR="00462AB4" w:rsidRDefault="004D78FD">
      <w:pPr>
        <w:pStyle w:val="Heading1"/>
        <w:rPr>
          <w:rFonts w:ascii="Arial" w:hAnsi="Arial" w:cs="Arial"/>
        </w:rPr>
      </w:pPr>
      <w:bookmarkStart w:id="12" w:name="_Toc150241374"/>
      <w:r>
        <w:rPr>
          <w:rFonts w:ascii="Arial" w:hAnsi="Arial" w:cs="Arial"/>
        </w:rPr>
        <w:t>Recruitment Methods</w:t>
      </w:r>
      <w:bookmarkEnd w:id="12"/>
    </w:p>
    <w:p w14:paraId="3AA40C74" w14:textId="5EF4E5D0" w:rsidR="00C5734B" w:rsidRPr="00C5734B" w:rsidRDefault="00C5734B" w:rsidP="003010DB">
      <w:pPr>
        <w:rPr>
          <w:i/>
          <w:iCs/>
          <w:color w:val="7030A0"/>
        </w:rPr>
      </w:pPr>
      <w:r w:rsidRPr="00B30F44">
        <w:rPr>
          <w:color w:val="000000" w:themeColor="text1"/>
        </w:rPr>
        <w:lastRenderedPageBreak/>
        <w:t xml:space="preserve">Participants will not be formally recruited. For the Department of Psychology subject pool, research studies are posted to the SONA system and participants from the subject pool sign up for studies in the system. </w:t>
      </w:r>
      <w:r w:rsidR="005A4DF7" w:rsidRPr="00B30F44">
        <w:rPr>
          <w:color w:val="000000" w:themeColor="text1"/>
        </w:rPr>
        <w:t>See attached document for recruitment material</w:t>
      </w:r>
      <w:r w:rsidR="005A4DF7">
        <w:rPr>
          <w:i/>
          <w:iCs/>
          <w:color w:val="7030A0"/>
        </w:rPr>
        <w:t>.</w:t>
      </w:r>
    </w:p>
    <w:p w14:paraId="4CFA5537" w14:textId="77777777" w:rsidR="00C5734B" w:rsidRPr="00C5734B" w:rsidRDefault="00C5734B" w:rsidP="00C5734B"/>
    <w:p w14:paraId="4A2EA822" w14:textId="039DF88E" w:rsidR="005A4DF7" w:rsidRPr="00B30F44" w:rsidRDefault="005A4DF7" w:rsidP="003010DB">
      <w:pPr>
        <w:rPr>
          <w:color w:val="000000" w:themeColor="text1"/>
        </w:rPr>
      </w:pPr>
      <w:r w:rsidRPr="00B30F44">
        <w:rPr>
          <w:color w:val="000000" w:themeColor="text1"/>
        </w:rPr>
        <w:t>Participants from the UA subject pool who complete the study online will receive</w:t>
      </w:r>
      <w:r w:rsidR="00B97D42">
        <w:rPr>
          <w:color w:val="000000" w:themeColor="text1"/>
        </w:rPr>
        <w:t xml:space="preserve"> .5</w:t>
      </w:r>
      <w:r w:rsidRPr="00B30F44">
        <w:rPr>
          <w:color w:val="000000" w:themeColor="text1"/>
        </w:rPr>
        <w:t xml:space="preserve"> credit for every </w:t>
      </w:r>
      <w:r w:rsidR="00B97D42">
        <w:rPr>
          <w:color w:val="000000" w:themeColor="text1"/>
        </w:rPr>
        <w:t xml:space="preserve">30 </w:t>
      </w:r>
      <w:r w:rsidR="00B97D42" w:rsidRPr="00B30F44">
        <w:rPr>
          <w:color w:val="000000" w:themeColor="text1"/>
        </w:rPr>
        <w:t>minutes</w:t>
      </w:r>
      <w:r w:rsidRPr="00B30F44">
        <w:rPr>
          <w:color w:val="000000" w:themeColor="text1"/>
        </w:rPr>
        <w:t xml:space="preserve"> of research. Credit compensation will round up to the nearest half hour (e.g., an online participant who participants for 20 minutes will receive .5 credit). Participants from the UA subject pool who do not wish to participate in this study have the option to obtain credit through other studies, or to earn credit by completing an alternative assignment that does not entail participating in research studies. </w:t>
      </w:r>
    </w:p>
    <w:p w14:paraId="2618A84C" w14:textId="77777777" w:rsidR="005A4DF7" w:rsidRDefault="005A4DF7" w:rsidP="005A4DF7">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szCs w:val="22"/>
        </w:rPr>
      </w:pPr>
    </w:p>
    <w:p w14:paraId="4E5E0505" w14:textId="7716BEA8" w:rsidR="00462AB4" w:rsidRDefault="004D78FD">
      <w:pPr>
        <w:pStyle w:val="Heading1"/>
        <w:rPr>
          <w:rFonts w:ascii="Arial" w:hAnsi="Arial" w:cs="Arial"/>
        </w:rPr>
      </w:pPr>
      <w:bookmarkStart w:id="13" w:name="_Toc492992334"/>
      <w:bookmarkStart w:id="14" w:name="_Toc492992602"/>
      <w:bookmarkStart w:id="15" w:name="_Toc493022872"/>
      <w:bookmarkStart w:id="16" w:name="_Toc492992335"/>
      <w:bookmarkStart w:id="17" w:name="_Toc492992603"/>
      <w:bookmarkStart w:id="18" w:name="_Toc493022873"/>
      <w:bookmarkStart w:id="19" w:name="_Toc492992336"/>
      <w:bookmarkStart w:id="20" w:name="_Toc492992604"/>
      <w:bookmarkStart w:id="21" w:name="_Toc493022874"/>
      <w:bookmarkStart w:id="22" w:name="_Toc150241375"/>
      <w:bookmarkEnd w:id="13"/>
      <w:bookmarkEnd w:id="14"/>
      <w:bookmarkEnd w:id="15"/>
      <w:bookmarkEnd w:id="16"/>
      <w:bookmarkEnd w:id="17"/>
      <w:bookmarkEnd w:id="18"/>
      <w:bookmarkEnd w:id="19"/>
      <w:bookmarkEnd w:id="20"/>
      <w:bookmarkEnd w:id="21"/>
      <w:r>
        <w:rPr>
          <w:rFonts w:ascii="Arial" w:hAnsi="Arial" w:cs="Arial"/>
        </w:rPr>
        <w:t>Withdrawal of Subjects</w:t>
      </w:r>
      <w:bookmarkEnd w:id="22"/>
    </w:p>
    <w:p w14:paraId="68B151F9" w14:textId="39953F27" w:rsidR="004515A3" w:rsidRPr="004E0025" w:rsidRDefault="005A4DF7" w:rsidP="003010DB">
      <w:pPr>
        <w:rPr>
          <w:color w:val="000000" w:themeColor="text1"/>
        </w:rPr>
      </w:pPr>
      <w:r w:rsidRPr="004E0025">
        <w:rPr>
          <w:color w:val="000000" w:themeColor="text1"/>
        </w:rPr>
        <w:t>If participants decide that they would like to withdraw their data, they may indicate this during any point in the study and their data will be marked for removal, but their identity will still not be linked with the data.</w:t>
      </w:r>
      <w:r w:rsidR="004515A3" w:rsidRPr="004E0025">
        <w:rPr>
          <w:color w:val="000000" w:themeColor="text1"/>
        </w:rPr>
        <w:t xml:space="preserve"> Upon withdrawal, no further data will be collected from them. However, any data collected up to the point of withdrawal will be retained and included in the study's analysis unless the participant requests its removal</w:t>
      </w:r>
      <w:r w:rsidR="004E0025" w:rsidRPr="004E0025">
        <w:rPr>
          <w:color w:val="000000" w:themeColor="text1"/>
        </w:rPr>
        <w:t>.</w:t>
      </w:r>
    </w:p>
    <w:p w14:paraId="565AF163" w14:textId="77777777" w:rsidR="005A4DF7" w:rsidRPr="005A4DF7" w:rsidRDefault="005A4DF7" w:rsidP="005A4DF7"/>
    <w:p w14:paraId="0F62D770" w14:textId="3D25A3C8" w:rsidR="00462AB4" w:rsidRDefault="004D78FD">
      <w:pPr>
        <w:pStyle w:val="Heading1"/>
        <w:rPr>
          <w:rFonts w:ascii="Arial" w:hAnsi="Arial" w:cs="Arial"/>
        </w:rPr>
      </w:pPr>
      <w:bookmarkStart w:id="23" w:name="_Toc150241376"/>
      <w:r>
        <w:rPr>
          <w:rFonts w:ascii="Arial" w:hAnsi="Arial" w:cs="Arial"/>
        </w:rPr>
        <w:t>Risks to Subjects</w:t>
      </w:r>
      <w:bookmarkEnd w:id="23"/>
    </w:p>
    <w:p w14:paraId="5D13A07B" w14:textId="77777777" w:rsidR="005A4DF7" w:rsidRPr="004E0025" w:rsidRDefault="005A4DF7" w:rsidP="003010DB">
      <w:pPr>
        <w:rPr>
          <w:color w:val="000000" w:themeColor="text1"/>
        </w:rPr>
      </w:pPr>
      <w:r w:rsidRPr="004E0025">
        <w:rPr>
          <w:color w:val="000000" w:themeColor="text1"/>
        </w:rPr>
        <w:t>There are no known physical, psychological, social, or legal risks in this study. This study involves no more than minimal risks and does not include any risks beyond what a participant could experience in everyday life.</w:t>
      </w:r>
    </w:p>
    <w:p w14:paraId="476732C6" w14:textId="77777777" w:rsidR="005A4DF7" w:rsidRPr="005A4DF7" w:rsidRDefault="005A4DF7" w:rsidP="005A4DF7"/>
    <w:p w14:paraId="1873B7BA" w14:textId="60D9B440" w:rsidR="00462AB4" w:rsidRDefault="004D78FD">
      <w:pPr>
        <w:pStyle w:val="Heading1"/>
        <w:rPr>
          <w:rFonts w:ascii="Arial" w:hAnsi="Arial" w:cs="Arial"/>
        </w:rPr>
      </w:pPr>
      <w:bookmarkStart w:id="24" w:name="_Toc150241377"/>
      <w:r>
        <w:rPr>
          <w:rFonts w:ascii="Arial" w:hAnsi="Arial" w:cs="Arial"/>
        </w:rPr>
        <w:t>Potential Benefits to Subjects</w:t>
      </w:r>
      <w:bookmarkEnd w:id="24"/>
    </w:p>
    <w:p w14:paraId="235EA565" w14:textId="5CA20FDE" w:rsidR="003C1CD5" w:rsidRPr="004E0025" w:rsidRDefault="003C1CD5" w:rsidP="003010DB">
      <w:pPr>
        <w:rPr>
          <w:color w:val="000000" w:themeColor="text1"/>
        </w:rPr>
      </w:pPr>
      <w:r w:rsidRPr="004E0025">
        <w:rPr>
          <w:color w:val="000000" w:themeColor="text1"/>
        </w:rPr>
        <w:t xml:space="preserve">There are no direct benefits of this study. Participants may benefit by learning about scientific methodology. </w:t>
      </w:r>
    </w:p>
    <w:p w14:paraId="4B51FCDE" w14:textId="77777777" w:rsidR="003C1CD5" w:rsidRPr="003C1CD5" w:rsidRDefault="003C1CD5" w:rsidP="003C1CD5"/>
    <w:p w14:paraId="318FBBE9" w14:textId="1E51A02E" w:rsidR="00462AB4" w:rsidRDefault="004D78FD">
      <w:pPr>
        <w:pStyle w:val="Heading1"/>
        <w:rPr>
          <w:rFonts w:ascii="Arial" w:hAnsi="Arial" w:cs="Arial"/>
        </w:rPr>
      </w:pPr>
      <w:bookmarkStart w:id="25" w:name="_Toc150241378"/>
      <w:r>
        <w:rPr>
          <w:rFonts w:ascii="Arial" w:hAnsi="Arial" w:cs="Arial"/>
        </w:rPr>
        <w:t>Data Management and Confidentiality</w:t>
      </w:r>
      <w:bookmarkEnd w:id="25"/>
    </w:p>
    <w:p w14:paraId="1C52868D" w14:textId="770C178B" w:rsidR="00462AB4" w:rsidRPr="004E0025" w:rsidRDefault="004515A3" w:rsidP="003010DB">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Times New Roman" w:hAnsi="Times New Roman" w:cs="Times New Roman"/>
          <w:i w:val="0"/>
          <w:iCs w:val="0"/>
          <w:color w:val="000000" w:themeColor="text1"/>
        </w:rPr>
      </w:pPr>
      <w:r w:rsidRPr="004E0025">
        <w:rPr>
          <w:rFonts w:ascii="Times New Roman" w:hAnsi="Times New Roman" w:cs="Times New Roman"/>
          <w:i w:val="0"/>
          <w:iCs w:val="0"/>
          <w:color w:val="000000" w:themeColor="text1"/>
        </w:rPr>
        <w:t xml:space="preserve">Because of the hierarchical nature of the data, we will use </w:t>
      </w:r>
      <w:r w:rsidR="00B97D42">
        <w:rPr>
          <w:rFonts w:ascii="Times New Roman" w:hAnsi="Times New Roman" w:cs="Times New Roman"/>
          <w:i w:val="0"/>
          <w:iCs w:val="0"/>
          <w:color w:val="000000" w:themeColor="text1"/>
        </w:rPr>
        <w:t xml:space="preserve">multilevel </w:t>
      </w:r>
      <w:r w:rsidRPr="004E0025">
        <w:rPr>
          <w:rFonts w:ascii="Times New Roman" w:hAnsi="Times New Roman" w:cs="Times New Roman"/>
          <w:i w:val="0"/>
          <w:iCs w:val="0"/>
          <w:color w:val="000000" w:themeColor="text1"/>
        </w:rPr>
        <w:t>modeling (</w:t>
      </w:r>
      <w:r w:rsidR="00B97D42">
        <w:rPr>
          <w:rFonts w:ascii="Times New Roman" w:hAnsi="Times New Roman" w:cs="Times New Roman"/>
          <w:i w:val="0"/>
          <w:iCs w:val="0"/>
          <w:color w:val="000000" w:themeColor="text1"/>
        </w:rPr>
        <w:t>M</w:t>
      </w:r>
      <w:r w:rsidRPr="004E0025">
        <w:rPr>
          <w:rFonts w:ascii="Times New Roman" w:hAnsi="Times New Roman" w:cs="Times New Roman"/>
          <w:i w:val="0"/>
          <w:iCs w:val="0"/>
          <w:color w:val="000000" w:themeColor="text1"/>
        </w:rPr>
        <w:t xml:space="preserve">LM) with </w:t>
      </w:r>
      <w:r w:rsidR="00B97D42">
        <w:rPr>
          <w:rFonts w:ascii="Times New Roman" w:hAnsi="Times New Roman" w:cs="Times New Roman"/>
          <w:i w:val="0"/>
          <w:iCs w:val="0"/>
          <w:color w:val="000000" w:themeColor="text1"/>
        </w:rPr>
        <w:t>trial responses</w:t>
      </w:r>
      <w:r w:rsidRPr="004E0025">
        <w:rPr>
          <w:rFonts w:ascii="Times New Roman" w:hAnsi="Times New Roman" w:cs="Times New Roman"/>
          <w:i w:val="0"/>
          <w:iCs w:val="0"/>
          <w:color w:val="000000" w:themeColor="text1"/>
        </w:rPr>
        <w:t xml:space="preserve"> (Level 1), nested within </w:t>
      </w:r>
      <w:r w:rsidR="00B97D42">
        <w:rPr>
          <w:rFonts w:ascii="Times New Roman" w:hAnsi="Times New Roman" w:cs="Times New Roman"/>
          <w:i w:val="0"/>
          <w:iCs w:val="0"/>
          <w:color w:val="000000" w:themeColor="text1"/>
        </w:rPr>
        <w:t xml:space="preserve">vignettes </w:t>
      </w:r>
      <w:r w:rsidRPr="004E0025">
        <w:rPr>
          <w:rFonts w:ascii="Times New Roman" w:hAnsi="Times New Roman" w:cs="Times New Roman"/>
          <w:i w:val="0"/>
          <w:iCs w:val="0"/>
          <w:color w:val="000000" w:themeColor="text1"/>
        </w:rPr>
        <w:t>(Level 2)</w:t>
      </w:r>
      <w:r w:rsidR="00B97D42">
        <w:rPr>
          <w:rFonts w:ascii="Times New Roman" w:hAnsi="Times New Roman" w:cs="Times New Roman"/>
          <w:i w:val="0"/>
          <w:iCs w:val="0"/>
          <w:color w:val="000000" w:themeColor="text1"/>
        </w:rPr>
        <w:t xml:space="preserve">. </w:t>
      </w:r>
    </w:p>
    <w:p w14:paraId="34453997" w14:textId="77777777" w:rsidR="008529DE" w:rsidRPr="00B97D42" w:rsidRDefault="008529DE" w:rsidP="003010DB">
      <w:pPr>
        <w:rPr>
          <w:rFonts w:ascii="Times New Roman" w:hAnsi="Times New Roman"/>
          <w:color w:val="000000" w:themeColor="text1"/>
        </w:rPr>
      </w:pPr>
      <w:r w:rsidRPr="00B97D42">
        <w:rPr>
          <w:rFonts w:ascii="Times New Roman" w:hAnsi="Times New Roman"/>
          <w:color w:val="000000" w:themeColor="text1"/>
        </w:rPr>
        <w:t>The study involves no more than minimal risks. Data will be secured and protected, and no identifiable information will be linked to the data. If participants decide that they would like to withdraw their data, they may indicate this during the debriefing and their data will be marked for removal, but their identity will still not be linked with the data.</w:t>
      </w:r>
    </w:p>
    <w:p w14:paraId="2880384B" w14:textId="2C0C1E1E" w:rsidR="008529DE" w:rsidRPr="00B97D42" w:rsidRDefault="008529DE" w:rsidP="003010DB">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Times New Roman" w:hAnsi="Times New Roman" w:cs="Times New Roman"/>
          <w:i w:val="0"/>
          <w:iCs w:val="0"/>
          <w:color w:val="000000" w:themeColor="text1"/>
        </w:rPr>
      </w:pPr>
      <w:r w:rsidRPr="00B97D42">
        <w:rPr>
          <w:rFonts w:ascii="Times New Roman" w:hAnsi="Times New Roman" w:cs="Times New Roman"/>
          <w:i w:val="0"/>
          <w:iCs w:val="0"/>
          <w:color w:val="000000" w:themeColor="text1"/>
        </w:rPr>
        <w:t xml:space="preserve">This study utilizes Qualtrics Survey platform. Qualtrics servers are protected by multi-layered firewall systems. To improve the security of data storage and minimize the potential for a breach, we will store data in the UA Box system, a secure cloud-based system used for file and data storage. All data stored in UA Box are encrypted and maintained on domestic servers. Data could also be stored securely on password-protected computers, within locked file cabinets within locked offices, or on the secure UA box. </w:t>
      </w:r>
      <w:r w:rsidR="00202E8C" w:rsidRPr="00B97D42">
        <w:rPr>
          <w:rFonts w:ascii="Times New Roman" w:hAnsi="Times New Roman" w:cs="Times New Roman"/>
          <w:i w:val="0"/>
          <w:iCs w:val="0"/>
          <w:color w:val="auto"/>
        </w:rPr>
        <w:t>Data will be collected anonymously with no link back to the participant and stored securely on password-protected computers</w:t>
      </w:r>
      <w:r w:rsidR="0039106C">
        <w:rPr>
          <w:rFonts w:ascii="Times New Roman" w:hAnsi="Times New Roman" w:cs="Times New Roman"/>
          <w:i w:val="0"/>
          <w:iCs w:val="0"/>
          <w:color w:val="auto"/>
        </w:rPr>
        <w:t>. Data will later be posted to</w:t>
      </w:r>
      <w:r w:rsidR="00202E8C" w:rsidRPr="00B97D42">
        <w:rPr>
          <w:rFonts w:ascii="Times New Roman" w:hAnsi="Times New Roman" w:cs="Times New Roman"/>
          <w:i w:val="0"/>
          <w:iCs w:val="0"/>
          <w:color w:val="auto"/>
        </w:rPr>
        <w:t xml:space="preserve"> Open Science Framework cloud-storage system</w:t>
      </w:r>
      <w:r w:rsidR="0039106C">
        <w:rPr>
          <w:rFonts w:ascii="Times New Roman" w:hAnsi="Times New Roman" w:cs="Times New Roman"/>
          <w:i w:val="0"/>
          <w:iCs w:val="0"/>
          <w:color w:val="auto"/>
        </w:rPr>
        <w:t xml:space="preserve"> after the study has concluded</w:t>
      </w:r>
      <w:r w:rsidR="00202E8C" w:rsidRPr="00B97D42">
        <w:rPr>
          <w:rFonts w:ascii="Times New Roman" w:hAnsi="Times New Roman" w:cs="Times New Roman"/>
          <w:i w:val="0"/>
          <w:iCs w:val="0"/>
          <w:color w:val="auto"/>
        </w:rPr>
        <w:t xml:space="preserve">. </w:t>
      </w:r>
      <w:r w:rsidR="00815A82" w:rsidRPr="00B97D42">
        <w:rPr>
          <w:rFonts w:ascii="Times New Roman" w:hAnsi="Times New Roman" w:cs="Times New Roman"/>
          <w:i w:val="0"/>
          <w:iCs w:val="0"/>
          <w:color w:val="000000" w:themeColor="text1"/>
        </w:rPr>
        <w:t xml:space="preserve">Study data will be maintained for a minimum of 6 years per ORC policy. Data will be monitored and </w:t>
      </w:r>
      <w:r w:rsidR="00815A82" w:rsidRPr="00B97D42">
        <w:rPr>
          <w:rFonts w:ascii="Times New Roman" w:hAnsi="Times New Roman" w:cs="Times New Roman"/>
          <w:i w:val="0"/>
          <w:iCs w:val="0"/>
          <w:color w:val="000000" w:themeColor="text1"/>
        </w:rPr>
        <w:lastRenderedPageBreak/>
        <w:t xml:space="preserve">handled by the PI. No identifiable information. </w:t>
      </w:r>
      <w:r w:rsidRPr="00B97D42">
        <w:rPr>
          <w:rFonts w:ascii="Times New Roman" w:hAnsi="Times New Roman" w:cs="Times New Roman"/>
          <w:i w:val="0"/>
          <w:iCs w:val="0"/>
          <w:color w:val="000000" w:themeColor="text1"/>
        </w:rPr>
        <w:t>If participants decide that they would like to withdraw their data, they may indicate this during the debriefing and their data will be marked for removal, but their identity will still not be linked with the data.</w:t>
      </w:r>
    </w:p>
    <w:p w14:paraId="484C7B01" w14:textId="77777777" w:rsidR="00CF2F60" w:rsidRDefault="00CF2F60" w:rsidP="00CF2F60">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szCs w:val="22"/>
        </w:rPr>
      </w:pPr>
    </w:p>
    <w:p w14:paraId="518AA71D" w14:textId="5D62DBB1" w:rsidR="00462AB4" w:rsidRDefault="004D78FD">
      <w:pPr>
        <w:pStyle w:val="Heading1"/>
        <w:rPr>
          <w:rFonts w:ascii="Arial" w:hAnsi="Arial" w:cs="Arial"/>
        </w:rPr>
      </w:pPr>
      <w:bookmarkStart w:id="26" w:name="_Toc150241379"/>
      <w:r>
        <w:rPr>
          <w:rFonts w:ascii="Arial" w:hAnsi="Arial" w:cs="Arial"/>
        </w:rPr>
        <w:t>Provisions to Monitor the Data to Ensure the Safety of Subjects</w:t>
      </w:r>
      <w:bookmarkEnd w:id="26"/>
    </w:p>
    <w:p w14:paraId="246812F0" w14:textId="550E32AE" w:rsidR="005F3F98" w:rsidRPr="00057B7C" w:rsidRDefault="005F3F98" w:rsidP="005F3F98">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Times New Roman" w:hAnsi="Times New Roman" w:cs="Times New Roman"/>
          <w:i w:val="0"/>
          <w:iCs w:val="0"/>
          <w:color w:val="000000" w:themeColor="text1"/>
        </w:rPr>
      </w:pPr>
      <w:r w:rsidRPr="00057B7C">
        <w:rPr>
          <w:rFonts w:ascii="Times New Roman" w:hAnsi="Times New Roman" w:cs="Times New Roman"/>
          <w:i w:val="0"/>
          <w:iCs w:val="0"/>
          <w:color w:val="000000" w:themeColor="text1"/>
        </w:rPr>
        <w:t>N/A</w:t>
      </w:r>
    </w:p>
    <w:p w14:paraId="6308AB48" w14:textId="77777777" w:rsidR="00462AB4" w:rsidRDefault="004D78FD">
      <w:pPr>
        <w:pStyle w:val="Heading1"/>
        <w:rPr>
          <w:rFonts w:ascii="Arial" w:hAnsi="Arial" w:cs="Arial"/>
        </w:rPr>
      </w:pPr>
      <w:bookmarkStart w:id="27" w:name="_Toc150241380"/>
      <w:r>
        <w:rPr>
          <w:rFonts w:ascii="Arial" w:hAnsi="Arial" w:cs="Arial"/>
        </w:rPr>
        <w:t>Provisions to Protect the Privacy Interests of Subjects</w:t>
      </w:r>
      <w:bookmarkEnd w:id="27"/>
    </w:p>
    <w:p w14:paraId="465B82ED" w14:textId="77777777" w:rsidR="00202E8C" w:rsidRPr="00A72B73" w:rsidRDefault="00202E8C" w:rsidP="00202E8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i w:val="0"/>
          <w:iCs w:val="0"/>
          <w:color w:val="auto"/>
          <w:sz w:val="22"/>
          <w:szCs w:val="22"/>
        </w:rPr>
      </w:pPr>
      <w:r w:rsidRPr="00A72B73">
        <w:rPr>
          <w:rFonts w:ascii="Arial" w:hAnsi="Arial" w:cs="Arial"/>
          <w:i w:val="0"/>
          <w:iCs w:val="0"/>
          <w:color w:val="auto"/>
          <w:sz w:val="22"/>
          <w:szCs w:val="22"/>
        </w:rPr>
        <w:t xml:space="preserve">In our informed consent document, participants will learn the minimal risks of the study and any potential benefits, and they will be informed that they can withdraw from the study at any point </w:t>
      </w:r>
      <w:r>
        <w:rPr>
          <w:rFonts w:ascii="Arial" w:hAnsi="Arial" w:cs="Arial"/>
          <w:i w:val="0"/>
          <w:iCs w:val="0"/>
          <w:color w:val="auto"/>
          <w:sz w:val="22"/>
          <w:szCs w:val="22"/>
        </w:rPr>
        <w:t xml:space="preserve">during the survey </w:t>
      </w:r>
      <w:r w:rsidRPr="00A72B73">
        <w:rPr>
          <w:rFonts w:ascii="Arial" w:hAnsi="Arial" w:cs="Arial"/>
          <w:i w:val="0"/>
          <w:iCs w:val="0"/>
          <w:color w:val="auto"/>
          <w:sz w:val="22"/>
          <w:szCs w:val="22"/>
        </w:rPr>
        <w:t>without penalty.</w:t>
      </w:r>
    </w:p>
    <w:p w14:paraId="3FBAA221" w14:textId="77777777" w:rsidR="00202E8C" w:rsidRPr="000D568C" w:rsidRDefault="00202E8C" w:rsidP="00202E8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i w:val="0"/>
          <w:iCs w:val="0"/>
          <w:color w:val="auto"/>
          <w:sz w:val="22"/>
          <w:szCs w:val="22"/>
        </w:rPr>
      </w:pPr>
      <w:r>
        <w:rPr>
          <w:rFonts w:ascii="Arial" w:hAnsi="Arial" w:cs="Arial"/>
          <w:i w:val="0"/>
          <w:iCs w:val="0"/>
          <w:color w:val="auto"/>
          <w:sz w:val="22"/>
          <w:szCs w:val="22"/>
        </w:rPr>
        <w:t>Participants will be notified via an informed consent form that they may stop and/or withdraw from the study at any time during the survey, for any reason.</w:t>
      </w:r>
    </w:p>
    <w:p w14:paraId="75EA9245" w14:textId="45EB5C2E" w:rsidR="00202E8C" w:rsidRPr="00A72B73" w:rsidRDefault="00202E8C" w:rsidP="00202E8C">
      <w:pPr>
        <w:pStyle w:val="BlockText"/>
        <w:numPr>
          <w:ilvl w:val="1"/>
          <w:numId w:val="2"/>
        </w:numPr>
        <w:pBdr>
          <w:top w:val="none" w:sz="0" w:space="0" w:color="auto"/>
          <w:left w:val="none" w:sz="0" w:space="0" w:color="auto"/>
          <w:bottom w:val="none" w:sz="0" w:space="0" w:color="auto"/>
          <w:right w:val="none" w:sz="0" w:space="0" w:color="auto"/>
        </w:pBdr>
        <w:autoSpaceDE/>
        <w:autoSpaceDN/>
        <w:adjustRightInd/>
        <w:spacing w:before="120" w:after="120"/>
        <w:ind w:left="1260" w:right="720" w:hanging="540"/>
        <w:rPr>
          <w:rFonts w:ascii="Arial" w:hAnsi="Arial" w:cs="Arial"/>
          <w:i w:val="0"/>
          <w:iCs w:val="0"/>
          <w:color w:val="auto"/>
          <w:sz w:val="22"/>
          <w:szCs w:val="22"/>
        </w:rPr>
      </w:pPr>
      <w:r w:rsidRPr="00A72B73">
        <w:rPr>
          <w:rFonts w:ascii="Arial" w:hAnsi="Arial" w:cs="Arial"/>
          <w:i w:val="0"/>
          <w:iCs w:val="0"/>
          <w:color w:val="auto"/>
          <w:sz w:val="22"/>
          <w:szCs w:val="22"/>
        </w:rPr>
        <w:t>Consent will be obtained by completion of an online survey. Participants will first be provided a consent form, and if participants agree to consent, they will continue to complete the online survey. If the participant does not consent, they can stop taking the survey. No responses will be recorded without completion.</w:t>
      </w:r>
    </w:p>
    <w:p w14:paraId="42FA4971" w14:textId="77777777" w:rsidR="00202E8C" w:rsidRPr="000D568C" w:rsidRDefault="00202E8C" w:rsidP="00202E8C">
      <w:pPr>
        <w:pStyle w:val="BlockText"/>
        <w:numPr>
          <w:ilvl w:val="1"/>
          <w:numId w:val="2"/>
        </w:numPr>
        <w:pBdr>
          <w:top w:val="none" w:sz="0" w:space="0" w:color="000000"/>
          <w:left w:val="none" w:sz="0" w:space="0" w:color="000000"/>
          <w:bottom w:val="none" w:sz="0" w:space="0" w:color="000000"/>
          <w:right w:val="none" w:sz="0" w:space="0" w:color="000000"/>
        </w:pBdr>
        <w:autoSpaceDE/>
        <w:autoSpaceDN/>
        <w:adjustRightInd/>
        <w:spacing w:before="120" w:after="120"/>
        <w:ind w:left="720" w:right="720"/>
        <w:rPr>
          <w:rFonts w:ascii="Arial" w:hAnsi="Arial" w:cs="Arial"/>
          <w:i w:val="0"/>
          <w:iCs w:val="0"/>
          <w:color w:val="auto"/>
          <w:sz w:val="22"/>
          <w:szCs w:val="22"/>
        </w:rPr>
      </w:pPr>
      <w:r w:rsidRPr="000D568C">
        <w:rPr>
          <w:rFonts w:ascii="Arial" w:hAnsi="Arial" w:cs="Arial"/>
          <w:i w:val="0"/>
          <w:iCs w:val="0"/>
          <w:color w:val="auto"/>
          <w:sz w:val="22"/>
          <w:szCs w:val="22"/>
        </w:rPr>
        <w:t>Select all identifiers that will be collected at any time as part of this study (including for recruitment, data gathering, data analysis, etc.), even if the data will eventually be anonymized:</w:t>
      </w:r>
    </w:p>
    <w:p w14:paraId="3CE9C456"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Names</w:t>
      </w:r>
    </w:p>
    <w:p w14:paraId="6F1DF13B"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Geographic Locators Below State Level</w:t>
      </w:r>
    </w:p>
    <w:p w14:paraId="6ABC440A"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Social Security Numbers</w:t>
      </w:r>
    </w:p>
    <w:p w14:paraId="538B2B24"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Dates (year alone is not an identifier)</w:t>
      </w:r>
    </w:p>
    <w:p w14:paraId="1D02F96B"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Ages over 89 (age under 89 is not an identifier)</w:t>
      </w:r>
    </w:p>
    <w:p w14:paraId="16274295"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Phone Numbers</w:t>
      </w:r>
    </w:p>
    <w:p w14:paraId="7B321741"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Facsimile Numbers</w:t>
      </w:r>
    </w:p>
    <w:p w14:paraId="4BB3239B"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E-mail Addresses</w:t>
      </w:r>
    </w:p>
    <w:p w14:paraId="3269C90D"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Medical Record Numbers</w:t>
      </w:r>
    </w:p>
    <w:p w14:paraId="1F52C61A"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Device Identifiers </w:t>
      </w:r>
    </w:p>
    <w:p w14:paraId="458686C5"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Biometric Identifiers</w:t>
      </w:r>
    </w:p>
    <w:p w14:paraId="54ED1DAA"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Web URLs</w:t>
      </w:r>
    </w:p>
    <w:p w14:paraId="2797E464"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IP Addresses</w:t>
      </w:r>
    </w:p>
    <w:p w14:paraId="09219DCF"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Account Numbers</w:t>
      </w:r>
    </w:p>
    <w:p w14:paraId="69AFBAA1"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Health Plan Numbers</w:t>
      </w:r>
    </w:p>
    <w:p w14:paraId="1597A7AE"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Full Face Photos</w:t>
      </w:r>
      <w:r w:rsidRPr="73F03AD8">
        <w:rPr>
          <w:rFonts w:ascii="Arial" w:hAnsi="Arial" w:cs="Arial"/>
          <w:color w:val="auto"/>
          <w:sz w:val="22"/>
          <w:szCs w:val="22"/>
        </w:rPr>
        <w:t xml:space="preserve"> </w:t>
      </w:r>
      <w:r w:rsidRPr="73F03AD8">
        <w:rPr>
          <w:rFonts w:ascii="Arial" w:hAnsi="Arial" w:cs="Arial"/>
          <w:i w:val="0"/>
          <w:iCs w:val="0"/>
          <w:color w:val="auto"/>
          <w:sz w:val="22"/>
          <w:szCs w:val="22"/>
        </w:rPr>
        <w:t>or Comparable Images</w:t>
      </w:r>
    </w:p>
    <w:p w14:paraId="760874FB"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License/Certification Numbers</w:t>
      </w:r>
    </w:p>
    <w:p w14:paraId="3D7CB8EB"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Vehicle ID Numbers</w:t>
      </w:r>
    </w:p>
    <w:p w14:paraId="74CEF366"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Other Unique Identifier</w:t>
      </w:r>
    </w:p>
    <w:p w14:paraId="425C7CB3" w14:textId="77777777" w:rsidR="00202E8C" w:rsidRPr="000E6277" w:rsidRDefault="00202E8C" w:rsidP="00202E8C">
      <w:pPr>
        <w:pStyle w:val="BlockText"/>
        <w:ind w:left="720"/>
        <w:rPr>
          <w:rFonts w:ascii="Arial" w:hAnsi="Arial" w:cs="Arial"/>
          <w:i w:val="0"/>
          <w:iCs w:val="0"/>
          <w:color w:val="auto"/>
          <w:sz w:val="22"/>
          <w:szCs w:val="22"/>
        </w:rPr>
      </w:pPr>
      <w:r w:rsidRPr="73F03AD8">
        <w:rPr>
          <w:rFonts w:ascii="Segoe UI Symbol" w:hAnsi="Segoe UI Symbol" w:cs="Segoe UI Symbol"/>
          <w:i w:val="0"/>
          <w:iCs w:val="0"/>
          <w:color w:val="auto"/>
          <w:sz w:val="22"/>
          <w:szCs w:val="22"/>
        </w:rPr>
        <w:t>☐</w:t>
      </w:r>
      <w:r w:rsidRPr="73F03AD8">
        <w:rPr>
          <w:rFonts w:ascii="Arial" w:hAnsi="Arial" w:cs="Arial"/>
          <w:i w:val="0"/>
          <w:iCs w:val="0"/>
          <w:color w:val="auto"/>
          <w:sz w:val="22"/>
          <w:szCs w:val="22"/>
        </w:rPr>
        <w:t xml:space="preserve"> Employee #</w:t>
      </w:r>
    </w:p>
    <w:p w14:paraId="7128C78D" w14:textId="77777777" w:rsidR="00202E8C" w:rsidRPr="000E6277" w:rsidRDefault="00202E8C" w:rsidP="00202E8C">
      <w:pPr>
        <w:pStyle w:val="BlockText"/>
        <w:ind w:left="720"/>
        <w:rPr>
          <w:rFonts w:ascii="Arial" w:hAnsi="Arial" w:cs="Arial"/>
          <w:i w:val="0"/>
          <w:iCs w:val="0"/>
          <w:color w:val="auto"/>
          <w:sz w:val="22"/>
          <w:szCs w:val="22"/>
        </w:rPr>
      </w:pPr>
      <w:r>
        <w:rPr>
          <w:rFonts w:ascii="Segoe UI Symbol" w:hAnsi="Segoe UI Symbol" w:cs="Segoe UI Symbol"/>
          <w:i w:val="0"/>
          <w:iCs w:val="0"/>
          <w:color w:val="auto"/>
          <w:sz w:val="22"/>
          <w:szCs w:val="22"/>
        </w:rPr>
        <w:lastRenderedPageBreak/>
        <w:t>√</w:t>
      </w:r>
      <w:r w:rsidRPr="73F03AD8">
        <w:rPr>
          <w:rFonts w:ascii="Arial" w:hAnsi="Arial" w:cs="Arial"/>
          <w:i w:val="0"/>
          <w:iCs w:val="0"/>
          <w:color w:val="auto"/>
          <w:sz w:val="22"/>
          <w:szCs w:val="22"/>
        </w:rPr>
        <w:t xml:space="preserve"> No Identifiers</w:t>
      </w:r>
    </w:p>
    <w:p w14:paraId="2FC1E404" w14:textId="77777777" w:rsidR="003D0DEF" w:rsidRDefault="003D0DEF" w:rsidP="002F7B43">
      <w:pPr>
        <w:pStyle w:val="BlockText"/>
        <w:pBdr>
          <w:top w:val="none" w:sz="0" w:space="0" w:color="auto"/>
          <w:left w:val="none" w:sz="0" w:space="0" w:color="auto"/>
          <w:bottom w:val="none" w:sz="0" w:space="0" w:color="auto"/>
          <w:right w:val="none" w:sz="0" w:space="0" w:color="auto"/>
        </w:pBdr>
        <w:autoSpaceDE/>
        <w:autoSpaceDN/>
        <w:adjustRightInd/>
        <w:spacing w:before="120" w:after="120"/>
        <w:ind w:right="720"/>
        <w:rPr>
          <w:rFonts w:ascii="Arial" w:hAnsi="Arial" w:cs="Arial"/>
          <w:color w:val="auto"/>
          <w:sz w:val="22"/>
          <w:szCs w:val="22"/>
        </w:rPr>
      </w:pPr>
    </w:p>
    <w:p w14:paraId="3268E2FD" w14:textId="77777777" w:rsidR="00462AB4" w:rsidRDefault="004D78FD">
      <w:pPr>
        <w:pStyle w:val="Heading1"/>
        <w:rPr>
          <w:rFonts w:ascii="Arial" w:hAnsi="Arial" w:cs="Arial"/>
        </w:rPr>
      </w:pPr>
      <w:bookmarkStart w:id="28" w:name="_Toc150241381"/>
      <w:r>
        <w:rPr>
          <w:rFonts w:ascii="Arial" w:hAnsi="Arial" w:cs="Arial"/>
        </w:rPr>
        <w:t>Compensation for Research-Related Injury</w:t>
      </w:r>
      <w:bookmarkEnd w:id="28"/>
    </w:p>
    <w:p w14:paraId="71F13793" w14:textId="39D4BD1B" w:rsidR="007D09D6" w:rsidRDefault="007D09D6" w:rsidP="007D09D6">
      <w:pPr>
        <w:rPr>
          <w:rFonts w:ascii="Times New Roman" w:hAnsi="Times New Roman"/>
          <w:color w:val="000000" w:themeColor="text1"/>
        </w:rPr>
      </w:pPr>
      <w:r w:rsidRPr="00057B7C">
        <w:rPr>
          <w:rFonts w:ascii="Times New Roman" w:hAnsi="Times New Roman"/>
          <w:color w:val="000000" w:themeColor="text1"/>
        </w:rPr>
        <w:t>N/A</w:t>
      </w:r>
    </w:p>
    <w:p w14:paraId="39EC3BA2" w14:textId="77777777" w:rsidR="00057B7C" w:rsidRPr="00057B7C" w:rsidRDefault="00057B7C" w:rsidP="007D09D6">
      <w:pPr>
        <w:rPr>
          <w:rFonts w:ascii="Times New Roman" w:hAnsi="Times New Roman"/>
          <w:color w:val="000000" w:themeColor="text1"/>
        </w:rPr>
      </w:pPr>
    </w:p>
    <w:p w14:paraId="3080C375" w14:textId="77777777" w:rsidR="00462AB4" w:rsidRDefault="004D78FD">
      <w:pPr>
        <w:pStyle w:val="Heading1"/>
        <w:rPr>
          <w:rFonts w:ascii="Arial" w:hAnsi="Arial" w:cs="Arial"/>
        </w:rPr>
      </w:pPr>
      <w:bookmarkStart w:id="29" w:name="_Toc150241382"/>
      <w:r>
        <w:rPr>
          <w:rFonts w:ascii="Arial" w:hAnsi="Arial" w:cs="Arial"/>
        </w:rPr>
        <w:t>Economic Burden to Subjects</w:t>
      </w:r>
      <w:bookmarkEnd w:id="29"/>
    </w:p>
    <w:p w14:paraId="51E815AE" w14:textId="0A276042" w:rsidR="00150FD3" w:rsidRPr="00057B7C" w:rsidRDefault="00150FD3" w:rsidP="00057B7C">
      <w:pPr>
        <w:ind w:firstLine="720"/>
        <w:rPr>
          <w:color w:val="000000" w:themeColor="text1"/>
        </w:rPr>
      </w:pPr>
      <w:r w:rsidRPr="00057B7C">
        <w:rPr>
          <w:color w:val="000000" w:themeColor="text1"/>
        </w:rPr>
        <w:t>There is no cost that participants may be responsible for due to their participation in this study.</w:t>
      </w:r>
    </w:p>
    <w:p w14:paraId="196C5A65" w14:textId="77777777" w:rsidR="00462AB4" w:rsidRDefault="004D78FD">
      <w:pPr>
        <w:pStyle w:val="Heading1"/>
        <w:rPr>
          <w:rFonts w:ascii="Arial" w:hAnsi="Arial" w:cs="Arial"/>
        </w:rPr>
      </w:pPr>
      <w:bookmarkStart w:id="30" w:name="_Toc150241383"/>
      <w:r>
        <w:rPr>
          <w:rFonts w:ascii="Arial" w:hAnsi="Arial" w:cs="Arial"/>
        </w:rPr>
        <w:t>Consent Process</w:t>
      </w:r>
      <w:bookmarkEnd w:id="30"/>
    </w:p>
    <w:p w14:paraId="02A5CCF4" w14:textId="5E291DA8" w:rsidR="007970BB" w:rsidRPr="00057B7C" w:rsidRDefault="007970BB" w:rsidP="00057B7C">
      <w:pPr>
        <w:ind w:firstLine="720"/>
        <w:rPr>
          <w:color w:val="000000" w:themeColor="text1"/>
        </w:rPr>
      </w:pPr>
      <w:r w:rsidRPr="00057B7C">
        <w:rPr>
          <w:color w:val="000000" w:themeColor="text1"/>
        </w:rPr>
        <w:t xml:space="preserve">We will be obtaining consent </w:t>
      </w:r>
      <w:r w:rsidR="00E14459">
        <w:rPr>
          <w:color w:val="000000" w:themeColor="text1"/>
        </w:rPr>
        <w:t>online through the survey link.</w:t>
      </w:r>
      <w:r w:rsidRPr="00057B7C">
        <w:rPr>
          <w:color w:val="000000" w:themeColor="text1"/>
        </w:rPr>
        <w:t xml:space="preserve"> We will be following HRP-090 - SOP - Informed Consent Process for Research.</w:t>
      </w:r>
    </w:p>
    <w:p w14:paraId="78AE18E6" w14:textId="5520522B" w:rsidR="00462AB4" w:rsidRDefault="004D78FD" w:rsidP="00057B7C">
      <w:pPr>
        <w:pStyle w:val="List"/>
        <w:numPr>
          <w:ilvl w:val="0"/>
          <w:numId w:val="0"/>
        </w:numPr>
        <w:tabs>
          <w:tab w:val="left" w:pos="1800"/>
        </w:tabs>
        <w:rPr>
          <w:rFonts w:ascii="Arial" w:hAnsi="Arial" w:cs="Arial"/>
          <w:b/>
          <w:bCs/>
          <w:sz w:val="28"/>
          <w:szCs w:val="28"/>
        </w:rPr>
      </w:pPr>
      <w:r>
        <w:rPr>
          <w:rFonts w:ascii="Arial" w:hAnsi="Arial" w:cs="Arial"/>
          <w:b/>
          <w:bCs/>
          <w:sz w:val="28"/>
          <w:szCs w:val="28"/>
        </w:rPr>
        <w:t>Non-English Speaking Subjects</w:t>
      </w:r>
    </w:p>
    <w:p w14:paraId="06AEA0BA" w14:textId="32CFF3CA" w:rsidR="007970BB" w:rsidRPr="00057B7C" w:rsidRDefault="007970BB" w:rsidP="007970BB">
      <w:pPr>
        <w:pStyle w:val="List"/>
        <w:numPr>
          <w:ilvl w:val="0"/>
          <w:numId w:val="0"/>
        </w:numPr>
        <w:tabs>
          <w:tab w:val="left" w:pos="1800"/>
        </w:tabs>
        <w:rPr>
          <w:i w:val="0"/>
          <w:iCs/>
          <w:color w:val="000000" w:themeColor="text1"/>
        </w:rPr>
      </w:pPr>
      <w:r w:rsidRPr="00057B7C">
        <w:rPr>
          <w:i w:val="0"/>
          <w:iCs/>
          <w:color w:val="000000" w:themeColor="text1"/>
        </w:rPr>
        <w:t xml:space="preserve">No other language will be used other than English. While participants do not need to be native English speakers, all participants must be able to have oral and written understanding of English. </w:t>
      </w:r>
    </w:p>
    <w:p w14:paraId="26F798FC" w14:textId="77777777" w:rsidR="00462AB4" w:rsidRDefault="004D78FD">
      <w:pPr>
        <w:pStyle w:val="Heading1"/>
        <w:rPr>
          <w:rFonts w:ascii="Arial" w:hAnsi="Arial" w:cs="Arial"/>
        </w:rPr>
      </w:pPr>
      <w:bookmarkStart w:id="31" w:name="_Toc150241384"/>
      <w:r>
        <w:rPr>
          <w:rFonts w:ascii="Arial" w:hAnsi="Arial" w:cs="Arial"/>
        </w:rPr>
        <w:t>Process to Document Consent in Writing</w:t>
      </w:r>
      <w:bookmarkEnd w:id="31"/>
    </w:p>
    <w:p w14:paraId="767408D1" w14:textId="77777777" w:rsidR="00202E8C" w:rsidRPr="00250F2D" w:rsidRDefault="00202E8C" w:rsidP="00202E8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Arial" w:hAnsi="Arial" w:cs="Arial"/>
          <w:i w:val="0"/>
          <w:iCs w:val="0"/>
          <w:color w:val="auto"/>
          <w:sz w:val="22"/>
          <w:szCs w:val="22"/>
        </w:rPr>
      </w:pPr>
      <w:r w:rsidRPr="00250F2D">
        <w:rPr>
          <w:rFonts w:ascii="Arial" w:hAnsi="Arial" w:cs="Arial"/>
          <w:i w:val="0"/>
          <w:iCs w:val="0"/>
          <w:color w:val="auto"/>
          <w:sz w:val="22"/>
          <w:szCs w:val="22"/>
        </w:rPr>
        <w:t xml:space="preserve">Consent will be obtained through a document provided </w:t>
      </w:r>
      <w:r>
        <w:rPr>
          <w:rFonts w:ascii="Arial" w:hAnsi="Arial" w:cs="Arial"/>
          <w:i w:val="0"/>
          <w:iCs w:val="0"/>
          <w:color w:val="auto"/>
          <w:sz w:val="22"/>
          <w:szCs w:val="22"/>
        </w:rPr>
        <w:t>in the survey</w:t>
      </w:r>
      <w:r w:rsidRPr="00250F2D">
        <w:rPr>
          <w:rFonts w:ascii="Arial" w:hAnsi="Arial" w:cs="Arial"/>
          <w:i w:val="0"/>
          <w:iCs w:val="0"/>
          <w:color w:val="auto"/>
          <w:sz w:val="22"/>
          <w:szCs w:val="22"/>
        </w:rPr>
        <w:t>, after reviewing which a participant can proceed should they consent to participation. See attached for the consent form.</w:t>
      </w:r>
    </w:p>
    <w:p w14:paraId="2845E37D" w14:textId="72877DFF" w:rsidR="007970BB" w:rsidRPr="007970BB" w:rsidRDefault="007970BB" w:rsidP="007970BB">
      <w:pPr>
        <w:rPr>
          <w:color w:val="7030A0"/>
        </w:rPr>
      </w:pPr>
    </w:p>
    <w:p w14:paraId="0B2F8C4A" w14:textId="77777777" w:rsidR="00462AB4" w:rsidRDefault="004D78FD">
      <w:pPr>
        <w:pStyle w:val="Heading1"/>
        <w:rPr>
          <w:rFonts w:ascii="Arial" w:hAnsi="Arial" w:cs="Arial"/>
        </w:rPr>
      </w:pPr>
      <w:bookmarkStart w:id="32" w:name="_Toc150241385"/>
      <w:r>
        <w:rPr>
          <w:rFonts w:ascii="Arial" w:hAnsi="Arial" w:cs="Arial"/>
        </w:rPr>
        <w:t>Setting</w:t>
      </w:r>
      <w:bookmarkEnd w:id="32"/>
    </w:p>
    <w:p w14:paraId="1C906F15" w14:textId="77777777" w:rsidR="00202E8C" w:rsidRPr="00250F2D" w:rsidRDefault="00202E8C" w:rsidP="00202E8C">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0" w:right="720"/>
        <w:rPr>
          <w:rFonts w:ascii="Arial" w:hAnsi="Arial" w:cs="Arial"/>
          <w:i w:val="0"/>
          <w:iCs w:val="0"/>
          <w:color w:val="auto"/>
          <w:sz w:val="22"/>
          <w:szCs w:val="22"/>
        </w:rPr>
      </w:pPr>
      <w:bookmarkStart w:id="33" w:name="_Toc150241386"/>
      <w:r>
        <w:rPr>
          <w:rFonts w:ascii="Arial" w:hAnsi="Arial" w:cs="Arial"/>
          <w:i w:val="0"/>
          <w:iCs w:val="0"/>
          <w:color w:val="auto"/>
          <w:sz w:val="22"/>
          <w:szCs w:val="22"/>
        </w:rPr>
        <w:t>Anonymous d</w:t>
      </w:r>
      <w:r w:rsidRPr="00250F2D">
        <w:rPr>
          <w:rFonts w:ascii="Arial" w:hAnsi="Arial" w:cs="Arial"/>
          <w:i w:val="0"/>
          <w:iCs w:val="0"/>
          <w:color w:val="auto"/>
          <w:sz w:val="22"/>
          <w:szCs w:val="22"/>
        </w:rPr>
        <w:t>ata collection will occur online.</w:t>
      </w:r>
    </w:p>
    <w:p w14:paraId="58AD1D41" w14:textId="6B948BAF" w:rsidR="00462AB4" w:rsidRDefault="004D78FD">
      <w:pPr>
        <w:pStyle w:val="Heading1"/>
        <w:rPr>
          <w:rFonts w:ascii="Arial" w:hAnsi="Arial" w:cs="Arial"/>
        </w:rPr>
      </w:pPr>
      <w:r>
        <w:rPr>
          <w:rFonts w:ascii="Arial" w:hAnsi="Arial" w:cs="Arial"/>
        </w:rPr>
        <w:t>Resources Available</w:t>
      </w:r>
      <w:bookmarkEnd w:id="33"/>
    </w:p>
    <w:p w14:paraId="4226C28D" w14:textId="6639E04E" w:rsidR="0052222B" w:rsidRPr="00057B7C" w:rsidRDefault="006A0F4F" w:rsidP="00057B7C">
      <w:pPr>
        <w:pStyle w:val="BlockText"/>
        <w:pBdr>
          <w:top w:val="none" w:sz="0" w:space="0" w:color="auto"/>
          <w:left w:val="none" w:sz="0" w:space="0" w:color="auto"/>
          <w:bottom w:val="none" w:sz="0" w:space="0" w:color="auto"/>
          <w:right w:val="none" w:sz="0" w:space="0" w:color="auto"/>
        </w:pBdr>
        <w:tabs>
          <w:tab w:val="left" w:pos="1800"/>
        </w:tabs>
        <w:autoSpaceDE/>
        <w:autoSpaceDN/>
        <w:adjustRightInd/>
        <w:spacing w:before="120" w:after="120"/>
        <w:ind w:left="0" w:right="0"/>
        <w:contextualSpacing/>
        <w:rPr>
          <w:rFonts w:ascii="Arial" w:hAnsi="Arial" w:cs="Arial"/>
          <w:i w:val="0"/>
          <w:iCs w:val="0"/>
          <w:color w:val="000000" w:themeColor="text1"/>
          <w:sz w:val="22"/>
          <w:szCs w:val="22"/>
        </w:rPr>
      </w:pPr>
      <w:r w:rsidRPr="00057B7C">
        <w:rPr>
          <w:rFonts w:ascii="Times New Roman" w:hAnsi="Times New Roman"/>
          <w:i w:val="0"/>
          <w:iCs w:val="0"/>
          <w:color w:val="000000" w:themeColor="text1"/>
        </w:rPr>
        <w:t>We estimate this entire project</w:t>
      </w:r>
      <w:r w:rsidR="0052222B" w:rsidRPr="00057B7C">
        <w:rPr>
          <w:rFonts w:ascii="Times New Roman" w:hAnsi="Times New Roman"/>
          <w:i w:val="0"/>
          <w:iCs w:val="0"/>
          <w:color w:val="000000" w:themeColor="text1"/>
        </w:rPr>
        <w:t>, including recruitment, data collection, analysis, and reporting, is expected to be completed within</w:t>
      </w:r>
      <w:r w:rsidR="00F76699" w:rsidRPr="00057B7C">
        <w:rPr>
          <w:rFonts w:ascii="Times New Roman" w:hAnsi="Times New Roman"/>
          <w:i w:val="0"/>
          <w:iCs w:val="0"/>
          <w:color w:val="000000" w:themeColor="text1"/>
        </w:rPr>
        <w:t xml:space="preserve"> 2 years (4 months for recruitment and collection, and further time for analysis, reporting, and publishing). </w:t>
      </w:r>
      <w:r w:rsidR="0052222B" w:rsidRPr="00057B7C">
        <w:rPr>
          <w:rFonts w:ascii="Times New Roman" w:hAnsi="Times New Roman"/>
          <w:i w:val="0"/>
          <w:iCs w:val="0"/>
          <w:color w:val="000000" w:themeColor="text1"/>
        </w:rPr>
        <w:t>This timeline has been structured to allow for thorough execution and compliance with IRB and research ethics standards.</w:t>
      </w:r>
    </w:p>
    <w:p w14:paraId="6FA649A4" w14:textId="008E6BA6" w:rsidR="0052222B" w:rsidRPr="00057B7C" w:rsidRDefault="0052222B" w:rsidP="00057B7C">
      <w:pPr>
        <w:autoSpaceDE/>
        <w:autoSpaceDN/>
        <w:adjustRightInd/>
        <w:rPr>
          <w:rFonts w:ascii="Times New Roman" w:hAnsi="Times New Roman"/>
          <w:color w:val="000000" w:themeColor="text1"/>
        </w:rPr>
      </w:pPr>
      <w:r w:rsidRPr="0052222B">
        <w:rPr>
          <w:rFonts w:ascii="Times New Roman" w:hAnsi="Times New Roman"/>
          <w:color w:val="000000" w:themeColor="text1"/>
        </w:rPr>
        <w:t xml:space="preserve">All </w:t>
      </w:r>
      <w:r w:rsidR="00202E8C">
        <w:rPr>
          <w:rFonts w:ascii="Times New Roman" w:hAnsi="Times New Roman"/>
          <w:color w:val="000000" w:themeColor="text1"/>
        </w:rPr>
        <w:t>te</w:t>
      </w:r>
      <w:r w:rsidRPr="0052222B">
        <w:rPr>
          <w:rFonts w:ascii="Times New Roman" w:hAnsi="Times New Roman"/>
          <w:color w:val="000000" w:themeColor="text1"/>
        </w:rPr>
        <w:t>am members involved in this study will undergo comprehensive training to ensure they are fully informed about the research protocol, procedures, and their specific roles. This training will include sessions on ethical considerations, participant confidentiality, and the use of data collection tools.</w:t>
      </w:r>
      <w:r w:rsidRPr="00057B7C">
        <w:rPr>
          <w:rFonts w:ascii="Times New Roman" w:hAnsi="Times New Roman"/>
          <w:color w:val="000000" w:themeColor="text1"/>
        </w:rPr>
        <w:t xml:space="preserve"> </w:t>
      </w:r>
    </w:p>
    <w:sectPr w:rsidR="0052222B" w:rsidRPr="00057B7C">
      <w:footerReference w:type="default" r:id="rId1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C2EC" w14:textId="77777777" w:rsidR="005F569E" w:rsidRDefault="005F569E" w:rsidP="00474563">
      <w:r>
        <w:separator/>
      </w:r>
    </w:p>
  </w:endnote>
  <w:endnote w:type="continuationSeparator" w:id="0">
    <w:p w14:paraId="2E94D747" w14:textId="77777777" w:rsidR="005F569E" w:rsidRDefault="005F569E" w:rsidP="00474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D1D7" w14:textId="40B04C69" w:rsidR="00462AB4" w:rsidRDefault="004D78FD">
    <w:pPr>
      <w:pStyle w:val="LetterText-HCG"/>
      <w:jc w:val="center"/>
      <w:rPr>
        <w:sz w:val="16"/>
        <w:szCs w:val="16"/>
      </w:rPr>
    </w:pPr>
    <w:r>
      <w:rPr>
        <w:sz w:val="16"/>
        <w:szCs w:val="16"/>
      </w:rPr>
      <w:tab/>
      <w:t xml:space="preserve">Page </w:t>
    </w:r>
    <w:r>
      <w:rPr>
        <w:b/>
        <w:bCs/>
        <w:sz w:val="16"/>
        <w:szCs w:val="16"/>
      </w:rPr>
      <w:fldChar w:fldCharType="begin"/>
    </w:r>
    <w:r>
      <w:rPr>
        <w:b/>
        <w:bCs/>
        <w:sz w:val="16"/>
        <w:szCs w:val="16"/>
      </w:rPr>
      <w:instrText xml:space="preserve"> PAGE  \* Arabic  \* MERGEFORMAT </w:instrText>
    </w:r>
    <w:r>
      <w:rPr>
        <w:b/>
        <w:bCs/>
        <w:sz w:val="16"/>
        <w:szCs w:val="16"/>
      </w:rPr>
      <w:fldChar w:fldCharType="separate"/>
    </w:r>
    <w:r>
      <w:rPr>
        <w:b/>
        <w:bCs/>
        <w:noProof/>
        <w:sz w:val="16"/>
        <w:szCs w:val="16"/>
      </w:rPr>
      <w:t>1</w:t>
    </w:r>
    <w:r>
      <w:rPr>
        <w:b/>
        <w:bCs/>
        <w:sz w:val="16"/>
        <w:szCs w:val="16"/>
      </w:rPr>
      <w:fldChar w:fldCharType="end"/>
    </w:r>
    <w:r>
      <w:rPr>
        <w:sz w:val="16"/>
        <w:szCs w:val="16"/>
      </w:rPr>
      <w:t xml:space="preserve"> of </w:t>
    </w:r>
    <w:r>
      <w:rPr>
        <w:b/>
        <w:bCs/>
        <w:sz w:val="16"/>
        <w:szCs w:val="16"/>
      </w:rPr>
      <w:fldChar w:fldCharType="begin"/>
    </w:r>
    <w:r>
      <w:rPr>
        <w:b/>
        <w:bCs/>
        <w:sz w:val="16"/>
        <w:szCs w:val="16"/>
      </w:rPr>
      <w:instrText xml:space="preserve"> NUMPAGES  \* Arabic  \* MERGEFORMAT </w:instrText>
    </w:r>
    <w:r>
      <w:rPr>
        <w:b/>
        <w:bCs/>
        <w:sz w:val="16"/>
        <w:szCs w:val="16"/>
      </w:rPr>
      <w:fldChar w:fldCharType="separate"/>
    </w:r>
    <w:r>
      <w:rPr>
        <w:b/>
        <w:bCs/>
        <w:noProof/>
        <w:sz w:val="16"/>
        <w:szCs w:val="16"/>
      </w:rPr>
      <w:t>2</w:t>
    </w:r>
    <w:r>
      <w:rPr>
        <w:b/>
        <w:bCs/>
        <w:sz w:val="16"/>
        <w:szCs w:val="16"/>
      </w:rPr>
      <w:fldChar w:fldCharType="end"/>
    </w:r>
    <w:r>
      <w:tab/>
    </w:r>
  </w:p>
  <w:p w14:paraId="05A8A619" w14:textId="1EE5903A" w:rsidR="00462AB4" w:rsidRDefault="00462AB4">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D9E28" w14:textId="77777777" w:rsidR="005F569E" w:rsidRDefault="005F569E" w:rsidP="00474563">
      <w:r>
        <w:separator/>
      </w:r>
    </w:p>
  </w:footnote>
  <w:footnote w:type="continuationSeparator" w:id="0">
    <w:p w14:paraId="7DEEC3D4" w14:textId="77777777" w:rsidR="005F569E" w:rsidRDefault="005F569E" w:rsidP="00474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55F3B"/>
    <w:multiLevelType w:val="multilevel"/>
    <w:tmpl w:val="3E4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308581E"/>
    <w:multiLevelType w:val="multilevel"/>
    <w:tmpl w:val="E4AC16F0"/>
    <w:lvl w:ilvl="0">
      <w:start w:val="1"/>
      <w:numFmt w:val="decimal"/>
      <w:pStyle w:val="Heading1"/>
      <w:lvlText w:val="%1.0"/>
      <w:lvlJc w:val="left"/>
      <w:pPr>
        <w:ind w:left="720" w:hanging="720"/>
      </w:pPr>
      <w:rPr>
        <w:rFonts w:ascii="Arial" w:hAnsi="Arial" w:cs="Arial" w:hint="default"/>
        <w:sz w:val="28"/>
        <w:szCs w:val="28"/>
      </w:rPr>
    </w:lvl>
    <w:lvl w:ilvl="1">
      <w:start w:val="1"/>
      <w:numFmt w:val="decimal"/>
      <w:lvlText w:val="%1.%2"/>
      <w:lvlJc w:val="left"/>
      <w:pPr>
        <w:ind w:left="3780" w:firstLine="0"/>
      </w:pPr>
      <w:rPr>
        <w:rFonts w:hint="default"/>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59826568">
    <w:abstractNumId w:val="1"/>
  </w:num>
  <w:num w:numId="2" w16cid:durableId="1338270979">
    <w:abstractNumId w:val="2"/>
  </w:num>
  <w:num w:numId="3" w16cid:durableId="1191453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63"/>
    <w:rsid w:val="00030376"/>
    <w:rsid w:val="00057B7C"/>
    <w:rsid w:val="0007101C"/>
    <w:rsid w:val="000B52DC"/>
    <w:rsid w:val="000D665E"/>
    <w:rsid w:val="000E0474"/>
    <w:rsid w:val="000E5F97"/>
    <w:rsid w:val="00113C97"/>
    <w:rsid w:val="00125B0D"/>
    <w:rsid w:val="00150FD3"/>
    <w:rsid w:val="00190A3A"/>
    <w:rsid w:val="00193520"/>
    <w:rsid w:val="00194F2A"/>
    <w:rsid w:val="001F5752"/>
    <w:rsid w:val="00202E8C"/>
    <w:rsid w:val="002429B9"/>
    <w:rsid w:val="002853DF"/>
    <w:rsid w:val="002D5FF5"/>
    <w:rsid w:val="002F2BAF"/>
    <w:rsid w:val="002F7B43"/>
    <w:rsid w:val="003010DB"/>
    <w:rsid w:val="00320D04"/>
    <w:rsid w:val="003223A6"/>
    <w:rsid w:val="0037635E"/>
    <w:rsid w:val="0039106C"/>
    <w:rsid w:val="003B19BC"/>
    <w:rsid w:val="003C1CD5"/>
    <w:rsid w:val="003D0DEF"/>
    <w:rsid w:val="004515A3"/>
    <w:rsid w:val="00462AB4"/>
    <w:rsid w:val="00474563"/>
    <w:rsid w:val="004851D3"/>
    <w:rsid w:val="004D78FD"/>
    <w:rsid w:val="004E0025"/>
    <w:rsid w:val="0052222B"/>
    <w:rsid w:val="00536B42"/>
    <w:rsid w:val="005A4DF7"/>
    <w:rsid w:val="005F3F98"/>
    <w:rsid w:val="005F569E"/>
    <w:rsid w:val="00611088"/>
    <w:rsid w:val="00671375"/>
    <w:rsid w:val="006803ED"/>
    <w:rsid w:val="006A0F4F"/>
    <w:rsid w:val="006B1202"/>
    <w:rsid w:val="006B586C"/>
    <w:rsid w:val="006C041C"/>
    <w:rsid w:val="006F0FA2"/>
    <w:rsid w:val="00710003"/>
    <w:rsid w:val="007970BB"/>
    <w:rsid w:val="007A7439"/>
    <w:rsid w:val="007C4665"/>
    <w:rsid w:val="007D09D6"/>
    <w:rsid w:val="007F0C58"/>
    <w:rsid w:val="00814777"/>
    <w:rsid w:val="00815A82"/>
    <w:rsid w:val="00835283"/>
    <w:rsid w:val="008529DE"/>
    <w:rsid w:val="00857C68"/>
    <w:rsid w:val="008674E6"/>
    <w:rsid w:val="0095126D"/>
    <w:rsid w:val="0096786C"/>
    <w:rsid w:val="009B5B0E"/>
    <w:rsid w:val="00A3239E"/>
    <w:rsid w:val="00A35114"/>
    <w:rsid w:val="00A4663B"/>
    <w:rsid w:val="00A93A59"/>
    <w:rsid w:val="00AA4D33"/>
    <w:rsid w:val="00AB1039"/>
    <w:rsid w:val="00AE2400"/>
    <w:rsid w:val="00B06EAA"/>
    <w:rsid w:val="00B30F44"/>
    <w:rsid w:val="00B554FC"/>
    <w:rsid w:val="00B82AEF"/>
    <w:rsid w:val="00B85F92"/>
    <w:rsid w:val="00B97D42"/>
    <w:rsid w:val="00C07804"/>
    <w:rsid w:val="00C53839"/>
    <w:rsid w:val="00C5734B"/>
    <w:rsid w:val="00CA5C89"/>
    <w:rsid w:val="00CC4C63"/>
    <w:rsid w:val="00CF2F60"/>
    <w:rsid w:val="00D11310"/>
    <w:rsid w:val="00D9648A"/>
    <w:rsid w:val="00DA508D"/>
    <w:rsid w:val="00DD46E1"/>
    <w:rsid w:val="00E14459"/>
    <w:rsid w:val="00E54407"/>
    <w:rsid w:val="00EB3A96"/>
    <w:rsid w:val="00F60E86"/>
    <w:rsid w:val="00F76699"/>
    <w:rsid w:val="00F9155A"/>
    <w:rsid w:val="00FA42C8"/>
    <w:rsid w:val="00FE1034"/>
    <w:rsid w:val="00FE4214"/>
    <w:rsid w:val="00FF7DFD"/>
    <w:rsid w:val="026234A7"/>
    <w:rsid w:val="0689966E"/>
    <w:rsid w:val="32E6CE35"/>
    <w:rsid w:val="40206C79"/>
    <w:rsid w:val="466E08F8"/>
    <w:rsid w:val="73F03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47C00"/>
  <w15:chartTrackingRefBased/>
  <w15:docId w15:val="{F039A414-6DEA-495D-954C-D81134E2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0" w:line="240" w:lineRule="auto"/>
    </w:pPr>
    <w:rPr>
      <w:rFonts w:ascii="NNFPLJ+TimesNewRoman" w:eastAsia="Times New Roman" w:hAnsi="NNFPLJ+TimesNewRoman" w:cs="Times New Roman"/>
      <w:sz w:val="24"/>
      <w:szCs w:val="24"/>
    </w:rPr>
  </w:style>
  <w:style w:type="paragraph" w:styleId="Heading1">
    <w:name w:val="heading 1"/>
    <w:basedOn w:val="Normal"/>
    <w:next w:val="Normal"/>
    <w:link w:val="Heading1Char"/>
    <w:qFormat/>
    <w:pPr>
      <w:numPr>
        <w:numId w:val="2"/>
      </w:numPr>
      <w:outlineLvl w:val="0"/>
    </w:pPr>
    <w:rPr>
      <w:rFonts w:ascii="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LetterText-HCG">
    <w:name w:val="Letter Text - HCG"/>
    <w:basedOn w:val="Footer"/>
    <w:link w:val="LetterText-HCGChar"/>
    <w:qFormat/>
    <w:rPr>
      <w:rFonts w:ascii="Arial" w:hAnsi="Arial"/>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tterText-HCGChar">
    <w:name w:val="Letter Text - HCG Char"/>
    <w:basedOn w:val="FooterChar"/>
    <w:link w:val="LetterText-HCG"/>
    <w:rPr>
      <w:rFonts w:ascii="Arial" w:hAnsi="Arial"/>
    </w:rPr>
  </w:style>
  <w:style w:type="paragraph" w:customStyle="1" w:styleId="LetterTextwithItalics-HCG">
    <w:name w:val="Letter Text with Italics - HCG"/>
    <w:basedOn w:val="LetterText-HCG"/>
    <w:link w:val="LetterTextwithItalics-HCGChar"/>
    <w:qFormat/>
    <w:rPr>
      <w:i/>
    </w:rPr>
  </w:style>
  <w:style w:type="paragraph" w:customStyle="1" w:styleId="LetterName">
    <w:name w:val="Letter Name"/>
    <w:basedOn w:val="LetterText-HCG"/>
    <w:link w:val="LetterNameChar"/>
    <w:qFormat/>
    <w:pPr>
      <w:jc w:val="center"/>
    </w:pPr>
    <w:rPr>
      <w:caps/>
    </w:rPr>
  </w:style>
  <w:style w:type="character" w:customStyle="1" w:styleId="LetterTextwithItalics-HCGChar">
    <w:name w:val="Letter Text with Italics - HCG Char"/>
    <w:basedOn w:val="LetterText-HCGChar"/>
    <w:link w:val="LetterTextwithItalics-HCG"/>
    <w:rPr>
      <w:rFonts w:ascii="Arial" w:hAnsi="Arial"/>
      <w:i/>
    </w:rPr>
  </w:style>
  <w:style w:type="character" w:customStyle="1" w:styleId="LetterNameChar">
    <w:name w:val="Letter Name Char"/>
    <w:basedOn w:val="LetterText-HCGChar"/>
    <w:link w:val="LetterName"/>
    <w:rPr>
      <w:rFonts w:ascii="Arial" w:hAnsi="Arial"/>
      <w:caps/>
    </w:rPr>
  </w:style>
  <w:style w:type="paragraph" w:customStyle="1" w:styleId="Default">
    <w:name w:val="Default"/>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
    <w:name w:val="List"/>
    <w:basedOn w:val="BlockText"/>
    <w:pPr>
      <w:numPr>
        <w:numId w:val="1"/>
      </w:numPr>
      <w:pBdr>
        <w:top w:val="none" w:sz="0" w:space="0" w:color="auto"/>
        <w:left w:val="none" w:sz="0" w:space="0" w:color="auto"/>
        <w:bottom w:val="none" w:sz="0" w:space="0" w:color="auto"/>
        <w:right w:val="none" w:sz="0" w:space="0" w:color="auto"/>
      </w:pBdr>
      <w:tabs>
        <w:tab w:val="num" w:pos="360"/>
      </w:tabs>
      <w:autoSpaceDE/>
      <w:autoSpaceDN/>
      <w:adjustRightInd/>
      <w:spacing w:before="100" w:beforeAutospacing="1" w:after="100" w:afterAutospacing="1"/>
      <w:ind w:left="1080" w:right="720" w:firstLine="0"/>
    </w:pPr>
    <w:rPr>
      <w:rFonts w:ascii="Times New Roman" w:eastAsia="Times New Roman" w:hAnsi="Times New Roman" w:cs="Times New Roman"/>
      <w:iCs w:val="0"/>
      <w:color w:val="auto"/>
    </w:rPr>
  </w:style>
  <w:style w:type="paragraph" w:styleId="List2">
    <w:name w:val="List 2"/>
    <w:basedOn w:val="List"/>
    <w:pPr>
      <w:numPr>
        <w:ilvl w:val="1"/>
      </w:numPr>
      <w:tabs>
        <w:tab w:val="num" w:pos="360"/>
      </w:tabs>
      <w:ind w:left="1440"/>
    </w:pPr>
  </w:style>
  <w:style w:type="paragraph" w:styleId="BlockText">
    <w:name w:val="Block Text"/>
    <w:basedOn w:val="Normal"/>
    <w:link w:val="BlockTextChar"/>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character" w:customStyle="1" w:styleId="Heading1Char">
    <w:name w:val="Heading 1 Char"/>
    <w:basedOn w:val="DefaultParagraphFont"/>
    <w:link w:val="Heading1"/>
    <w:rPr>
      <w:rFonts w:ascii="Times New Roman" w:eastAsia="Times New Roman" w:hAnsi="Times New Roman" w:cs="Times New Roman"/>
      <w:b/>
      <w:sz w:val="28"/>
      <w:szCs w:val="28"/>
    </w:rPr>
  </w:style>
  <w:style w:type="character" w:customStyle="1" w:styleId="BlockTextChar">
    <w:name w:val="Block Text Char"/>
    <w:link w:val="BlockText"/>
    <w:rPr>
      <w:rFonts w:eastAsiaTheme="minorEastAsia"/>
      <w:i/>
      <w:iCs/>
      <w:color w:val="4472C4" w:themeColor="accent1"/>
      <w:sz w:val="24"/>
      <w:szCs w:val="24"/>
    </w:rPr>
  </w:style>
  <w:style w:type="character" w:styleId="Hyperlink">
    <w:name w:val="Hyperlink"/>
    <w:uiPriority w:val="99"/>
    <w:rPr>
      <w:color w:val="0000FF"/>
      <w:u w:val="single"/>
    </w:rPr>
  </w:style>
  <w:style w:type="paragraph" w:styleId="TOCHeading">
    <w:name w:val="TOC Heading"/>
    <w:basedOn w:val="Heading1"/>
    <w:next w:val="Normal"/>
    <w:uiPriority w:val="39"/>
    <w:semiHidden/>
    <w:unhideWhenUsed/>
    <w:qFormat/>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pPr>
      <w:tabs>
        <w:tab w:val="left" w:pos="660"/>
        <w:tab w:val="right" w:leader="dot" w:pos="9350"/>
      </w:tabs>
    </w:pPr>
  </w:style>
  <w:style w:type="paragraph" w:styleId="FootnoteText">
    <w:name w:val="footnote text"/>
    <w:basedOn w:val="Normal"/>
    <w:link w:val="FootnoteTextChar"/>
    <w:semiHidden/>
    <w:rPr>
      <w:sz w:val="20"/>
      <w:szCs w:val="20"/>
    </w:rPr>
  </w:style>
  <w:style w:type="character" w:customStyle="1" w:styleId="FootnoteTextChar">
    <w:name w:val="Footnote Text Char"/>
    <w:basedOn w:val="DefaultParagraphFont"/>
    <w:link w:val="FootnoteText"/>
    <w:semiHidden/>
    <w:rPr>
      <w:rFonts w:ascii="NNFPLJ+TimesNewRoman" w:eastAsia="Times New Roman" w:hAnsi="NNFPLJ+TimesNewRoman" w:cs="Times New Roman"/>
      <w:sz w:val="20"/>
      <w:szCs w:val="20"/>
    </w:rPr>
  </w:style>
  <w:style w:type="character" w:styleId="FootnoteReference">
    <w:name w:val="footnote reference"/>
    <w:semiHidden/>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ascii="NNFPLJ+TimesNewRoman" w:eastAsia="Times New Roman" w:hAnsi="NNFPLJ+TimesNewRoman" w:cs="Times New Roman"/>
      <w:sz w:val="20"/>
      <w:szCs w:val="20"/>
    </w:rPr>
  </w:style>
  <w:style w:type="character" w:styleId="EndnoteReference">
    <w:name w:val="endnote reference"/>
    <w:basedOn w:val="DefaultParagraphFont"/>
    <w:uiPriority w:val="99"/>
    <w:semiHidden/>
    <w:unhideWhenUsed/>
    <w:rPr>
      <w:vertAlign w:val="superscript"/>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ascii="NNFPLJ+TimesNewRoman" w:eastAsia="Times New Roman" w:hAnsi="NNFPLJ+TimesNewRoman" w:cs="Times New Roman"/>
      <w:sz w:val="24"/>
      <w:szCs w:val="24"/>
    </w:rPr>
  </w:style>
  <w:style w:type="character" w:styleId="CommentReference">
    <w:name w:val="annotation reference"/>
    <w:basedOn w:val="DefaultParagraphFont"/>
    <w:uiPriority w:val="99"/>
    <w:semiHidden/>
    <w:unhideWhenUsed/>
    <w:rsid w:val="00190A3A"/>
    <w:rPr>
      <w:sz w:val="16"/>
      <w:szCs w:val="16"/>
    </w:rPr>
  </w:style>
  <w:style w:type="character" w:styleId="Strong">
    <w:name w:val="Strong"/>
    <w:basedOn w:val="DefaultParagraphFont"/>
    <w:uiPriority w:val="22"/>
    <w:qFormat/>
    <w:rsid w:val="00522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79973">
      <w:bodyDiv w:val="1"/>
      <w:marLeft w:val="0"/>
      <w:marRight w:val="0"/>
      <w:marTop w:val="0"/>
      <w:marBottom w:val="0"/>
      <w:divBdr>
        <w:top w:val="none" w:sz="0" w:space="0" w:color="auto"/>
        <w:left w:val="none" w:sz="0" w:space="0" w:color="auto"/>
        <w:bottom w:val="none" w:sz="0" w:space="0" w:color="auto"/>
        <w:right w:val="none" w:sz="0" w:space="0" w:color="auto"/>
      </w:divBdr>
    </w:div>
    <w:div w:id="739523064">
      <w:bodyDiv w:val="1"/>
      <w:marLeft w:val="0"/>
      <w:marRight w:val="0"/>
      <w:marTop w:val="0"/>
      <w:marBottom w:val="0"/>
      <w:divBdr>
        <w:top w:val="none" w:sz="0" w:space="0" w:color="auto"/>
        <w:left w:val="none" w:sz="0" w:space="0" w:color="auto"/>
        <w:bottom w:val="none" w:sz="0" w:space="0" w:color="auto"/>
        <w:right w:val="none" w:sz="0" w:space="0" w:color="auto"/>
      </w:divBdr>
    </w:div>
    <w:div w:id="1024675471">
      <w:bodyDiv w:val="1"/>
      <w:marLeft w:val="0"/>
      <w:marRight w:val="0"/>
      <w:marTop w:val="0"/>
      <w:marBottom w:val="0"/>
      <w:divBdr>
        <w:top w:val="none" w:sz="0" w:space="0" w:color="auto"/>
        <w:left w:val="none" w:sz="0" w:space="0" w:color="auto"/>
        <w:bottom w:val="none" w:sz="0" w:space="0" w:color="auto"/>
        <w:right w:val="none" w:sz="0" w:space="0" w:color="auto"/>
      </w:divBdr>
    </w:div>
    <w:div w:id="1037658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9b2b3a-5e16-4c68-9e86-80550d68011c" xsi:nil="true"/>
    <lcf76f155ced4ddcb4097134ff3c332f xmlns="af1fe990-5332-4642-911d-696c5ad73e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80D7482B0417499C316459C7FF4DE4" ma:contentTypeVersion="9" ma:contentTypeDescription="Create a new document." ma:contentTypeScope="" ma:versionID="1b5b1dce5b7552c68f014df2ea447f47">
  <xsd:schema xmlns:xsd="http://www.w3.org/2001/XMLSchema" xmlns:xs="http://www.w3.org/2001/XMLSchema" xmlns:p="http://schemas.microsoft.com/office/2006/metadata/properties" xmlns:ns2="af1fe990-5332-4642-911d-696c5ad73efd" xmlns:ns3="4b9b2b3a-5e16-4c68-9e86-80550d68011c" targetNamespace="http://schemas.microsoft.com/office/2006/metadata/properties" ma:root="true" ma:fieldsID="5c8037778127e3946dcd6ab85cc3f4a5" ns2:_="" ns3:_="">
    <xsd:import namespace="af1fe990-5332-4642-911d-696c5ad73efd"/>
    <xsd:import namespace="4b9b2b3a-5e16-4c68-9e86-80550d6801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fe990-5332-4642-911d-696c5ad73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67bf36d-3fcc-4aa8-bfde-c80b0dc9113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b2b3a-5e16-4c68-9e86-80550d6801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42ba238-ed31-4d51-ae80-272d53ddb7c1}" ma:internalName="TaxCatchAll" ma:showField="CatchAllData" ma:web="4b9b2b3a-5e16-4c68-9e86-80550d680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3F2B3-037C-44DB-B08D-E6F378EEF829}">
  <ds:schemaRefs>
    <ds:schemaRef ds:uri="http://schemas.microsoft.com/office/2006/metadata/properties"/>
    <ds:schemaRef ds:uri="http://schemas.microsoft.com/office/infopath/2007/PartnerControls"/>
    <ds:schemaRef ds:uri="4b9b2b3a-5e16-4c68-9e86-80550d68011c"/>
    <ds:schemaRef ds:uri="af1fe990-5332-4642-911d-696c5ad73efd"/>
  </ds:schemaRefs>
</ds:datastoreItem>
</file>

<file path=customXml/itemProps2.xml><?xml version="1.0" encoding="utf-8"?>
<ds:datastoreItem xmlns:ds="http://schemas.openxmlformats.org/officeDocument/2006/customXml" ds:itemID="{1DBB1093-F880-422D-86C1-617F7DAEF962}">
  <ds:schemaRefs>
    <ds:schemaRef ds:uri="http://schemas.microsoft.com/sharepoint/v3/contenttype/forms"/>
  </ds:schemaRefs>
</ds:datastoreItem>
</file>

<file path=customXml/itemProps3.xml><?xml version="1.0" encoding="utf-8"?>
<ds:datastoreItem xmlns:ds="http://schemas.openxmlformats.org/officeDocument/2006/customXml" ds:itemID="{385DDE8D-CF2D-4B14-8B0C-5C2F7D1829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1fe990-5332-4642-911d-696c5ad73efd"/>
    <ds:schemaRef ds:uri="4b9b2b3a-5e16-4c68-9e86-80550d6801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873A4-E580-48E9-AA93-C36860FF2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Hill</dc:creator>
  <cp:keywords/>
  <dc:description/>
  <cp:lastModifiedBy>Savannah lewis</cp:lastModifiedBy>
  <cp:revision>4</cp:revision>
  <dcterms:created xsi:type="dcterms:W3CDTF">2025-11-17T00:57:00Z</dcterms:created>
  <dcterms:modified xsi:type="dcterms:W3CDTF">2025-11-17T01:46:00Z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0x0101008080D7482B0417499C316459C7FF4DE4</vt:lpwstr>
  </property>
  <property fmtid="{D5CDD505-2E9C-101B-9397-08002B2CF9AE}" pid="3" name="GrammarlyDocumentId">
    <vt:lpwstr>2f0a0bf43198225b1b4aa7d392a9199ffeb4bf3454b26814431bc30f96ae708b</vt:lpwstr>
  </property>
  <property fmtid="{D5CDD505-2E9C-101B-9397-08002B2CF9AE}" pid="4" name="MediaServiceImageTags">
    <vt:lpwstr/>
  </property>
</Properties>
</file>