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FSW-125 Reflection 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Sabrina Lewis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servers: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Servers are important because without them we would have no way of storing or accessing information on the internet.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the Front End: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Connecting the front end to the back end was a lot easier than I imagined it to be. I’m sure there is a lot I still don’t know, but I find the back end setup very interesting and fun!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vs. Back End: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 think I enjoy both the front end and the back end (Full-Stack) development. If I had to choose between the two, then I might choose server-side development. I like being able to see everything come together, and I enjoy seeing a final finished product working well.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