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Project Overview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project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heatmap b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samples informations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12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columns of compound information are included in the project. A summary of sample information and compound information are given in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sample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species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Mice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treatment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Non Swimmi...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organ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Heart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mx sample id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420000 (0)</w:t>
            </w:r>
          </w:p>
        </w:tc>
        <w:tc>
          <w:trPr/>
          <w:p>
            <w:r>
              <w:t>415186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fake_two_group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A, B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id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M103...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two_groups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Control MH...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16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M102, M102...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sample info (heatmap b-&gt;p.csv;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compound info</w:t>
            </w:r>
          </w:p>
        </w:tc>
        <w:tc>
          <w:trPr/>
          <w:p>
            <w:r>
              <w:t>number of unique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levels</w:t>
            </w:r>
          </w:p>
        </w:tc>
        <w:tc>
          <w:trPr/>
          <w:p>
            <w:r>
              <w:t>type</w:t>
            </w:r>
          </w:p>
        </w:tc>
        <w:tc>
          <w:trPr/>
          <w:p>
            <w:r>
              <w:t>number of missing</w:t>
            </w:r>
          </w:p>
        </w:tc>
      </w:tr>
      <w:tr>
        <w:tc>
          <w:trPr/>
          <w:p>
            <w:r>
              <w:t>CompoundID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CPD001, CP...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Order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74 (43)</w:t>
            </w:r>
          </w:p>
        </w:tc>
        <w:tc>
          <w:trPr/>
          <w:p>
            <w:r>
              <w:t>1, 2, 3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Compound Name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Assay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GCTOF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MIUnit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Peak heigh...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HMDBID</w:t>
            </w:r>
          </w:p>
        </w:tc>
        <w:tc>
          <w:trPr/>
          <w:p>
            <w:r>
              <w:t>118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HMDB00098,...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31</w:t>
            </w:r>
          </w:p>
        </w:tc>
      </w:tr>
      <w:tr>
        <w:tc>
          <w:trPr/>
          <w:p>
            <w:r>
              <w:t>LipidMAPS</w:t>
            </w:r>
          </w:p>
        </w:tc>
        <w:tc>
          <w:trPr/>
          <w:p>
            <w:r>
              <w:t>31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NA, LMPR01...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118</w:t>
            </w:r>
          </w:p>
        </w:tc>
      </w:tr>
      <w:tr>
        <w:tc>
          <w:trPr/>
          <w:p>
            <w:r>
              <w:t>KEGGID</w:t>
            </w:r>
          </w:p>
        </w:tc>
        <w:tc>
          <w:trPr/>
          <w:p>
            <w:r>
              <w:t>139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C00181, C0...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10</w:t>
            </w:r>
          </w:p>
        </w:tc>
      </w:tr>
      <w:tr>
        <w:tc>
          <w:trPr/>
          <w:p>
            <w:r>
              <w:t>PubChemID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1900000 (9100000)</w:t>
            </w:r>
          </w:p>
        </w:tc>
        <w:tc>
          <w:trPr/>
          <w:p>
            <w:r>
              <w:t>135191, 69...</w:t>
            </w:r>
          </w:p>
        </w:tc>
        <w:tc>
          <w:trPr/>
          <w:p>
            <w:r>
              <w:t>numeric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InChiKey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SRBFZHDQGS...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SMILES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C1[C@H]([C...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  <w:tr>
        <w:tc>
          <w:trPr/>
          <w:p>
            <w:r>
              <w:t>label</w:t>
            </w:r>
          </w:p>
        </w:tc>
        <w:tc>
          <w:trPr/>
          <w:p>
            <w:r>
              <w:t>148</w:t>
            </w:r>
          </w:p>
        </w:tc>
        <w:tc>
          <w:trPr/>
          <w:p>
            <w:r>
              <w:t>-</w:t>
            </w:r>
          </w:p>
        </w:tc>
        <w:tc>
          <w:trPr/>
          <w:p>
            <w:r>
              <w:t>xylose, xy...</w:t>
            </w:r>
          </w:p>
        </w:tc>
        <w:tc>
          <w:trPr/>
          <w:p>
            <w:r>
              <w:t>character</w:t>
            </w:r>
          </w:p>
        </w:tc>
        <w:tc>
          <w:trPr/>
          <w:p>
            <w:r>
              <w:t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compound info (heatmap b-&gt;f.csv; 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dataset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c("heatmap b", "e.csv")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contains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samples 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All values in the dataset are numeric.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No missing values were found in the dataset.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2019-08-09T10:09:08Z</dcterms:modified>
  <cp:category/>
</cp:coreProperties>
</file>