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3A48" w14:textId="6C268A85" w:rsidR="005E4DE6" w:rsidRDefault="00524BD6" w:rsidP="00102752">
      <w:pPr>
        <w:jc w:val="both"/>
        <w:rPr>
          <w:b/>
          <w:bCs/>
        </w:rPr>
      </w:pPr>
      <w:r w:rsidRPr="00524BD6">
        <w:rPr>
          <w:b/>
          <w:bCs/>
        </w:rPr>
        <w:t>Consumo e Investimento</w:t>
      </w:r>
    </w:p>
    <w:p w14:paraId="1D9CF912" w14:textId="38CBE38B" w:rsidR="00524BD6" w:rsidRPr="00524BD6" w:rsidRDefault="00524BD6" w:rsidP="0010275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Principais componentes do PIB: crescimento de LP e flutuações de CP;</w:t>
      </w:r>
    </w:p>
    <w:p w14:paraId="00E50CC3" w14:textId="42003C67" w:rsidR="00524BD6" w:rsidRPr="00524BD6" w:rsidRDefault="00524BD6" w:rsidP="0010275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Relevante para formulação de políticas públicas;</w:t>
      </w:r>
    </w:p>
    <w:p w14:paraId="1E1A0E84" w14:textId="1660A888" w:rsidR="00524BD6" w:rsidRDefault="00524BD6" w:rsidP="00102752">
      <w:pPr>
        <w:jc w:val="both"/>
        <w:rPr>
          <w:b/>
          <w:bCs/>
        </w:rPr>
      </w:pPr>
      <w:r>
        <w:rPr>
          <w:b/>
          <w:bCs/>
        </w:rPr>
        <w:t>1 – Consumo</w:t>
      </w:r>
    </w:p>
    <w:p w14:paraId="5EACC180" w14:textId="35A7D8E4" w:rsidR="00524BD6" w:rsidRPr="00524BD6" w:rsidRDefault="00524BD6" w:rsidP="00102752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00524BD6">
        <w:rPr>
          <w:b/>
          <w:bCs/>
        </w:rPr>
        <w:t>A função de consumo keynesiana</w:t>
      </w:r>
    </w:p>
    <w:p w14:paraId="40847C78" w14:textId="05B287B4" w:rsidR="00524BD6" w:rsidRPr="00524BD6" w:rsidRDefault="00524BD6" w:rsidP="0010275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t>Consumo é função da renda disponível</w:t>
      </w:r>
      <w:r w:rsidR="006F7120">
        <w:t xml:space="preserve"> (estática)</w:t>
      </w:r>
      <w:r>
        <w:t>;</w:t>
      </w:r>
    </w:p>
    <w:p w14:paraId="15B110EE" w14:textId="3A10D7C4" w:rsidR="00524BD6" w:rsidRPr="006F7120" w:rsidRDefault="00524BD6" w:rsidP="0010275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t xml:space="preserve">Questionamentos (a partir da década de 60): impossibilidade de explicar a escolha intertemporal dos indivíduos e os fatores que determinariam a sua propensão marginal a consumir: i) </w:t>
      </w:r>
      <w:r w:rsidR="00102752">
        <w:t>diminuir consumo em t para aumentar em t+1 (não inclui aspectos dinâmicos – taxa de desconto intertemporal)</w:t>
      </w:r>
      <w:r w:rsidR="006F7120">
        <w:t>. Choques de renda no futuro não afeta consumo presente</w:t>
      </w:r>
      <w:r w:rsidR="00102752">
        <w:t>;</w:t>
      </w:r>
      <w:r w:rsidR="006F7120">
        <w:t xml:space="preserve"> </w:t>
      </w:r>
      <w:proofErr w:type="spellStart"/>
      <w:r w:rsidR="006F7120">
        <w:t>ii</w:t>
      </w:r>
      <w:proofErr w:type="spellEnd"/>
      <w:r w:rsidR="006F7120">
        <w:t xml:space="preserve">) </w:t>
      </w:r>
      <w:proofErr w:type="spellStart"/>
      <w:r w:rsidR="006F7120">
        <w:t>Fç</w:t>
      </w:r>
      <w:proofErr w:type="spellEnd"/>
      <w:r w:rsidR="006F7120">
        <w:t xml:space="preserve"> consumo não inclui aspectos </w:t>
      </w:r>
      <w:proofErr w:type="spellStart"/>
      <w:r w:rsidR="006F7120">
        <w:t>microfundamentados</w:t>
      </w:r>
      <w:proofErr w:type="spellEnd"/>
      <w:r w:rsidR="006F7120">
        <w:t xml:space="preserve"> na decisão do consumo (não explica </w:t>
      </w:r>
      <w:proofErr w:type="spellStart"/>
      <w:r w:rsidR="006F7120">
        <w:t>prop</w:t>
      </w:r>
      <w:proofErr w:type="spellEnd"/>
      <w:r w:rsidR="006F7120">
        <w:t>. mg a consumir);</w:t>
      </w:r>
    </w:p>
    <w:p w14:paraId="333250BF" w14:textId="25465FA8" w:rsidR="006F7120" w:rsidRPr="00377EEA" w:rsidRDefault="006F7120" w:rsidP="0010275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t>Então, não consegue prever de forma consistente efeitos de políticas fiscais e monetárias</w:t>
      </w:r>
      <w:r w:rsidR="00377EEA">
        <w:t>. Em economia fechada, no contexto de uma variação no gasto público financiada por uma variação no imposto, gera um aumento proporcional no produto</w:t>
      </w:r>
      <w:r w:rsidR="0065653B">
        <w:t xml:space="preserve"> – Ver anotações no </w:t>
      </w:r>
      <w:proofErr w:type="spellStart"/>
      <w:r w:rsidR="0065653B">
        <w:t>Romer</w:t>
      </w:r>
      <w:proofErr w:type="spellEnd"/>
      <w:r w:rsidR="00377EEA">
        <w:t>.</w:t>
      </w:r>
      <w:sdt>
        <w:sdtPr>
          <w:rPr>
            <w:rFonts w:ascii="Cambria Math" w:hAnsi="Cambria Math"/>
            <w:i/>
          </w:rPr>
          <w:id w:val="234210342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TextodoEspaoReservado"/>
                <w:rFonts w:ascii="Cambria Math" w:hAnsi="Cambria Math"/>
              </w:rPr>
              <m:t>Digite a equação aqui.</m:t>
            </m:r>
          </m:oMath>
        </w:sdtContent>
      </w:sdt>
    </w:p>
    <w:p w14:paraId="49A05915" w14:textId="693B2D0E" w:rsidR="00DC092C" w:rsidRDefault="00377EEA" w:rsidP="00DC092C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00DC092C">
        <w:rPr>
          <w:b/>
          <w:bCs/>
        </w:rPr>
        <w:t>Teoria da renda permanente</w:t>
      </w:r>
      <w:r w:rsidR="00DC092C" w:rsidRPr="00DC092C">
        <w:rPr>
          <w:b/>
          <w:bCs/>
        </w:rPr>
        <w:t xml:space="preserve"> (</w:t>
      </w:r>
      <w:proofErr w:type="spellStart"/>
      <w:r w:rsidR="00DC092C" w:rsidRPr="00DC092C">
        <w:rPr>
          <w:b/>
          <w:bCs/>
        </w:rPr>
        <w:t>Romer</w:t>
      </w:r>
      <w:proofErr w:type="spellEnd"/>
      <w:r w:rsidR="00DC092C" w:rsidRPr="00DC092C">
        <w:rPr>
          <w:b/>
          <w:bCs/>
        </w:rPr>
        <w:t xml:space="preserve"> (2001) e Carroll (2001)</w:t>
      </w:r>
      <w:r w:rsidR="00DC092C">
        <w:rPr>
          <w:b/>
          <w:bCs/>
        </w:rPr>
        <w:t>):</w:t>
      </w:r>
    </w:p>
    <w:p w14:paraId="1E3C6AA6" w14:textId="5CDB0F45" w:rsidR="00DC092C" w:rsidRPr="00DC092C" w:rsidRDefault="00DC092C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Fç</w:t>
      </w:r>
      <w:proofErr w:type="spellEnd"/>
      <w:r>
        <w:t xml:space="preserve"> de utilidade baseada no consumo, com taxa de desconto intertemporal igual a 0;</w:t>
      </w:r>
    </w:p>
    <w:p w14:paraId="5AE5BB22" w14:textId="276A8D9F" w:rsidR="00DC092C" w:rsidRPr="00DC092C" w:rsidRDefault="00DC092C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t>Indivíduo tem estoque inicial de riqueza Ao, um fluxo de renda e pode emprestar livremente no mercado de crédito à taxa r, de forma a respeitar a sua RO</w:t>
      </w:r>
      <w:r w:rsidR="006017D5">
        <w:t xml:space="preserve">: ver </w:t>
      </w:r>
      <w:proofErr w:type="spellStart"/>
      <w:r w:rsidR="006017D5">
        <w:t>Romer</w:t>
      </w:r>
      <w:proofErr w:type="spellEnd"/>
      <w:r>
        <w:t>;</w:t>
      </w:r>
    </w:p>
    <w:p w14:paraId="02741B6E" w14:textId="365030E9" w:rsidR="00DC092C" w:rsidRPr="006017D5" w:rsidRDefault="00DC092C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t>Assumindo r=0</w:t>
      </w:r>
      <w:r w:rsidR="00EB7154">
        <w:t xml:space="preserve">, a maximização tem como restrições, a </w:t>
      </w:r>
      <w:proofErr w:type="spellStart"/>
      <w:r w:rsidR="00EB7154">
        <w:t>Ro</w:t>
      </w:r>
      <w:proofErr w:type="spellEnd"/>
      <w:r w:rsidR="00EB7154">
        <w:t xml:space="preserve"> e a condição de no-</w:t>
      </w:r>
      <w:proofErr w:type="spellStart"/>
      <w:r w:rsidR="00EB7154">
        <w:t>Ponzi</w:t>
      </w:r>
      <w:proofErr w:type="spellEnd"/>
      <w:r w:rsidR="00EB7154">
        <w:t xml:space="preserve"> game (no limite, At=0) (para evitar que indivíduo </w:t>
      </w:r>
      <w:r w:rsidR="006017D5">
        <w:t>role a dívida indefinidamente);</w:t>
      </w:r>
    </w:p>
    <w:p w14:paraId="3D71354F" w14:textId="0BB43AF0" w:rsidR="006017D5" w:rsidRPr="006017D5" w:rsidRDefault="006017D5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t>FOC: u’(</w:t>
      </w:r>
      <w:proofErr w:type="spellStart"/>
      <w:r>
        <w:t>ct</w:t>
      </w:r>
      <w:proofErr w:type="spellEnd"/>
      <w:r>
        <w:t>)=lambda, ou seja, c1=c2=...=</w:t>
      </w:r>
      <w:proofErr w:type="spellStart"/>
      <w:r>
        <w:t>ct</w:t>
      </w:r>
      <w:proofErr w:type="spellEnd"/>
      <w:r>
        <w:t>;</w:t>
      </w:r>
    </w:p>
    <w:p w14:paraId="1C45C1C3" w14:textId="5664478B" w:rsidR="006017D5" w:rsidRPr="004463C5" w:rsidRDefault="006017D5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t>Resultado: consumo é tal que a cada período, o indivíduo consume uma fração da renda que ele receberá ao longo da vida (choque no futuro afeta o consumo presente)</w:t>
      </w:r>
      <w:r w:rsidR="004463C5">
        <w:t>;</w:t>
      </w:r>
    </w:p>
    <w:p w14:paraId="601971D7" w14:textId="2C7317C8" w:rsidR="004463C5" w:rsidRPr="004463C5" w:rsidRDefault="004463C5" w:rsidP="00DC092C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t xml:space="preserve">Renda permanente (Friedman) – ver </w:t>
      </w:r>
      <w:proofErr w:type="spellStart"/>
      <w:r>
        <w:t>Romer</w:t>
      </w:r>
      <w:proofErr w:type="spellEnd"/>
      <w:r>
        <w:t xml:space="preserve">. Diferença entre renda permanente e renda corrente é a renda transitória; </w:t>
      </w:r>
    </w:p>
    <w:p w14:paraId="3BBF733D" w14:textId="3C87DE65" w:rsidR="004463C5" w:rsidRPr="004463C5" w:rsidRDefault="004463C5" w:rsidP="004463C5">
      <w:pPr>
        <w:pStyle w:val="PargrafodaLista"/>
        <w:numPr>
          <w:ilvl w:val="0"/>
          <w:numId w:val="5"/>
        </w:numPr>
        <w:jc w:val="both"/>
      </w:pPr>
      <w:r>
        <w:t xml:space="preserve">Função poupança em cada período: é função da renda transitória – ver </w:t>
      </w:r>
      <w:proofErr w:type="spellStart"/>
      <w:r>
        <w:t>Romer</w:t>
      </w:r>
      <w:proofErr w:type="spellEnd"/>
      <w:r>
        <w:t xml:space="preserve">. Indivíduo poupa em momentos em que a renda corrente está acima da média, para </w:t>
      </w:r>
      <w:r w:rsidRPr="004463C5">
        <w:t>manter consumo (constante);</w:t>
      </w:r>
    </w:p>
    <w:p w14:paraId="42B0139C" w14:textId="7693B31B" w:rsidR="004463C5" w:rsidRDefault="004463C5" w:rsidP="004463C5">
      <w:pPr>
        <w:pStyle w:val="PargrafodaLista"/>
        <w:numPr>
          <w:ilvl w:val="0"/>
          <w:numId w:val="5"/>
        </w:numPr>
        <w:jc w:val="both"/>
      </w:pPr>
      <w:r w:rsidRPr="004463C5">
        <w:t>Modigliani: poupança segue o ciclo de vida dos indivíduos</w:t>
      </w:r>
      <w:r>
        <w:t xml:space="preserve"> (jovem e idoso tem poupança </w:t>
      </w:r>
      <w:r w:rsidR="00A5211A">
        <w:t>negativa);</w:t>
      </w:r>
    </w:p>
    <w:p w14:paraId="1B4B13B0" w14:textId="6ED26E4B" w:rsidR="00A5211A" w:rsidRDefault="00A5211A" w:rsidP="004463C5">
      <w:pPr>
        <w:pStyle w:val="PargrafodaLista"/>
        <w:numPr>
          <w:ilvl w:val="0"/>
          <w:numId w:val="5"/>
        </w:numPr>
        <w:jc w:val="both"/>
      </w:pPr>
      <w:r>
        <w:t>Política fiscal expansionista: reduz consumo para manter consumo balanceado no ciclo de vida – efeito nulo no produto, só realocação de consumo privado para o público</w:t>
      </w:r>
      <w:r w:rsidR="000B622B">
        <w:t>.</w:t>
      </w:r>
    </w:p>
    <w:p w14:paraId="19DE303B" w14:textId="1D746322" w:rsidR="000B622B" w:rsidRPr="000B622B" w:rsidRDefault="000B622B" w:rsidP="000B622B">
      <w:pPr>
        <w:jc w:val="both"/>
        <w:rPr>
          <w:b/>
          <w:bCs/>
        </w:rPr>
      </w:pPr>
      <w:r w:rsidRPr="000B622B">
        <w:rPr>
          <w:b/>
          <w:bCs/>
        </w:rPr>
        <w:t xml:space="preserve">1.3 Teoria do consumo de </w:t>
      </w:r>
      <w:proofErr w:type="spellStart"/>
      <w:r w:rsidRPr="000B622B">
        <w:rPr>
          <w:b/>
          <w:bCs/>
        </w:rPr>
        <w:t>Random-walk</w:t>
      </w:r>
      <w:proofErr w:type="spellEnd"/>
      <w:r w:rsidRPr="000B622B">
        <w:rPr>
          <w:b/>
          <w:bCs/>
        </w:rPr>
        <w:t xml:space="preserve"> de Hall (1978)</w:t>
      </w:r>
    </w:p>
    <w:p w14:paraId="01181294" w14:textId="77777777" w:rsidR="00DB58ED" w:rsidRPr="00DB58ED" w:rsidRDefault="00503818" w:rsidP="004463C5">
      <w:pPr>
        <w:pStyle w:val="PargrafodaLista"/>
        <w:numPr>
          <w:ilvl w:val="0"/>
          <w:numId w:val="5"/>
        </w:numPr>
        <w:jc w:val="both"/>
      </w:pPr>
      <w:r>
        <w:t xml:space="preserve">Incerteza sobre a renda futura; parametrização da taxa de desconto intertemporal: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1+r</m:t>
            </m:r>
          </m:den>
        </m:f>
      </m:oMath>
      <w:r>
        <w:rPr>
          <w:rFonts w:eastAsiaTheme="minorEastAsia"/>
        </w:rPr>
        <w:t xml:space="preserve">; </w:t>
      </w:r>
    </w:p>
    <w:p w14:paraId="6785C6DF" w14:textId="7E45B74C" w:rsidR="00DB58ED" w:rsidRPr="00DB58ED" w:rsidRDefault="00DB58ED" w:rsidP="00DB58ED">
      <w:pPr>
        <w:pStyle w:val="PargrafodaLista"/>
        <w:numPr>
          <w:ilvl w:val="0"/>
          <w:numId w:val="5"/>
        </w:numPr>
        <w:jc w:val="both"/>
      </w:pPr>
      <w:r>
        <w:rPr>
          <w:rFonts w:eastAsiaTheme="minorEastAsia"/>
        </w:rPr>
        <w:t>M</w:t>
      </w:r>
      <w:r w:rsidR="00503818">
        <w:rPr>
          <w:rFonts w:eastAsiaTheme="minorEastAsia"/>
        </w:rPr>
        <w:t xml:space="preserve">ostra que a trajetória de consumo segue um </w:t>
      </w:r>
      <w:proofErr w:type="spellStart"/>
      <w:r w:rsidR="00503818">
        <w:rPr>
          <w:rFonts w:eastAsiaTheme="minorEastAsia"/>
        </w:rPr>
        <w:t>random-walk</w:t>
      </w:r>
      <w:proofErr w:type="spellEnd"/>
      <w:r w:rsidR="00503818">
        <w:rPr>
          <w:rFonts w:eastAsiaTheme="minorEastAsia"/>
        </w:rPr>
        <w:t xml:space="preserve"> (EtCt+1=</w:t>
      </w:r>
      <w:proofErr w:type="spellStart"/>
      <w:r w:rsidR="00503818">
        <w:rPr>
          <w:rFonts w:eastAsiaTheme="minorEastAsia"/>
        </w:rPr>
        <w:t>Ct</w:t>
      </w:r>
      <w:proofErr w:type="spellEnd"/>
      <w:r w:rsidR="00503818">
        <w:rPr>
          <w:rFonts w:eastAsiaTheme="minorEastAsia"/>
        </w:rPr>
        <w:t>)</w:t>
      </w:r>
      <w:r>
        <w:rPr>
          <w:rFonts w:eastAsiaTheme="minorEastAsia"/>
        </w:rPr>
        <w:t xml:space="preserve">: as únicas variáveis que ajudam a prever o consumo futuro, sob incerteza, é o consumo presente; Ct+1=Ct+et+1, em que Et(et+1)=0 (choque </w:t>
      </w:r>
      <w:proofErr w:type="spellStart"/>
      <w:r>
        <w:rPr>
          <w:rFonts w:eastAsiaTheme="minorEastAsia"/>
        </w:rPr>
        <w:t>iid</w:t>
      </w:r>
      <w:proofErr w:type="spellEnd"/>
      <w:r>
        <w:rPr>
          <w:rFonts w:eastAsiaTheme="minorEastAsia"/>
        </w:rPr>
        <w:t xml:space="preserve"> sobre a renda do indivíduo);</w:t>
      </w:r>
    </w:p>
    <w:p w14:paraId="5395D871" w14:textId="3A79393F" w:rsidR="00DB58ED" w:rsidRPr="007007D2" w:rsidRDefault="00DB58ED" w:rsidP="00DB58ED">
      <w:pPr>
        <w:pStyle w:val="PargrafodaLista"/>
        <w:numPr>
          <w:ilvl w:val="0"/>
          <w:numId w:val="5"/>
        </w:numPr>
        <w:jc w:val="both"/>
      </w:pPr>
      <w:r>
        <w:rPr>
          <w:rFonts w:eastAsiaTheme="minorEastAsia"/>
        </w:rPr>
        <w:t>Variação na trajetória de consumo durante ciclos de negócios é imprevisível;</w:t>
      </w:r>
    </w:p>
    <w:p w14:paraId="5795FBD4" w14:textId="15B3D57F" w:rsidR="007007D2" w:rsidRPr="00AD56E4" w:rsidRDefault="00AD56E4" w:rsidP="00DB58ED">
      <w:pPr>
        <w:pStyle w:val="PargrafodaLista"/>
        <w:numPr>
          <w:ilvl w:val="0"/>
          <w:numId w:val="5"/>
        </w:numPr>
        <w:jc w:val="both"/>
      </w:pPr>
      <w:r>
        <w:rPr>
          <w:rFonts w:eastAsiaTheme="minorEastAsia"/>
        </w:rPr>
        <w:lastRenderedPageBreak/>
        <w:t xml:space="preserve">Resultado principal: </w:t>
      </w:r>
      <w:r w:rsidR="007007D2">
        <w:rPr>
          <w:rFonts w:eastAsiaTheme="minorEastAsia"/>
        </w:rPr>
        <w:t xml:space="preserve">Benefício marginal do consumo corrente </w:t>
      </w:r>
      <w:r>
        <w:rPr>
          <w:rFonts w:eastAsiaTheme="minorEastAsia"/>
        </w:rPr>
        <w:t xml:space="preserve">é igual ao benefício marginal do consumo futuro descontado ao valor presente – Ver </w:t>
      </w:r>
      <w:proofErr w:type="spellStart"/>
      <w:r>
        <w:rPr>
          <w:rFonts w:eastAsiaTheme="minorEastAsia"/>
        </w:rPr>
        <w:t>Romer</w:t>
      </w:r>
      <w:proofErr w:type="spellEnd"/>
      <w:r>
        <w:rPr>
          <w:rFonts w:eastAsiaTheme="minorEastAsia"/>
        </w:rPr>
        <w:t>;</w:t>
      </w:r>
    </w:p>
    <w:p w14:paraId="2F121CEA" w14:textId="681670FC" w:rsidR="00AD56E4" w:rsidRDefault="001B701E" w:rsidP="00DB58ED">
      <w:pPr>
        <w:pStyle w:val="PargrafodaLista"/>
        <w:numPr>
          <w:ilvl w:val="0"/>
          <w:numId w:val="5"/>
        </w:numPr>
        <w:jc w:val="both"/>
      </w:pPr>
      <w:r>
        <w:t xml:space="preserve">Com parametrização e utilidade quadrática (u’ linear): </w:t>
      </w:r>
      <w:proofErr w:type="spellStart"/>
      <w:r>
        <w:t>fç</w:t>
      </w:r>
      <w:proofErr w:type="spellEnd"/>
      <w:r>
        <w:t xml:space="preserve"> consumo similar </w:t>
      </w:r>
      <w:proofErr w:type="spellStart"/>
      <w:r>
        <w:t>a</w:t>
      </w:r>
      <w:proofErr w:type="spellEnd"/>
      <w:r>
        <w:t xml:space="preserve"> de modelos com incerteza (consumo corrente determina as expectativas de consumo futuro); </w:t>
      </w:r>
    </w:p>
    <w:p w14:paraId="2E49C528" w14:textId="77777777" w:rsidR="009517CE" w:rsidRDefault="001B701E" w:rsidP="00DB58ED">
      <w:pPr>
        <w:pStyle w:val="PargrafodaLista"/>
        <w:numPr>
          <w:ilvl w:val="0"/>
          <w:numId w:val="5"/>
        </w:numPr>
        <w:jc w:val="both"/>
      </w:pPr>
      <w:r>
        <w:t xml:space="preserve">Hipóteses testáveis questionadas: </w:t>
      </w:r>
    </w:p>
    <w:p w14:paraId="3FF96B82" w14:textId="5C50E88A" w:rsidR="001B701E" w:rsidRDefault="009517CE" w:rsidP="009517CE">
      <w:pPr>
        <w:pStyle w:val="PargrafodaLista"/>
        <w:numPr>
          <w:ilvl w:val="1"/>
          <w:numId w:val="5"/>
        </w:numPr>
        <w:jc w:val="both"/>
      </w:pPr>
      <w:r>
        <w:t>Variação no consumo não depende da renda passada;</w:t>
      </w:r>
    </w:p>
    <w:p w14:paraId="26F5CB54" w14:textId="7BF29314" w:rsidR="009517CE" w:rsidRDefault="009517CE" w:rsidP="009517CE">
      <w:pPr>
        <w:pStyle w:val="PargrafodaLista"/>
        <w:numPr>
          <w:ilvl w:val="1"/>
          <w:numId w:val="5"/>
        </w:numPr>
        <w:jc w:val="both"/>
      </w:pPr>
      <w:r>
        <w:t>Volatilidade do crescimento do consumo é totalmente determinada pela volatilidade do crescimento da renda</w:t>
      </w:r>
      <w:r w:rsidR="00C64DD3">
        <w:t xml:space="preserve"> – mas variação do consumo agregado é muito mais volátil</w:t>
      </w:r>
      <w:r>
        <w:t>;</w:t>
      </w:r>
    </w:p>
    <w:p w14:paraId="7A3953AA" w14:textId="405D06BE" w:rsidR="009517CE" w:rsidRDefault="009517CE" w:rsidP="009517CE">
      <w:pPr>
        <w:pStyle w:val="PargrafodaLista"/>
        <w:numPr>
          <w:ilvl w:val="1"/>
          <w:numId w:val="5"/>
        </w:numPr>
        <w:jc w:val="both"/>
      </w:pPr>
      <w:r>
        <w:t xml:space="preserve">A </w:t>
      </w:r>
      <w:proofErr w:type="spellStart"/>
      <w:r>
        <w:t>fç</w:t>
      </w:r>
      <w:proofErr w:type="spellEnd"/>
      <w:r>
        <w:t xml:space="preserve"> consumo depende da média da renda e não da variância</w:t>
      </w:r>
      <w:r w:rsidR="00C64DD3">
        <w:t xml:space="preserve"> – mas também depende da aversão ao risco.</w:t>
      </w:r>
    </w:p>
    <w:p w14:paraId="4BD8734D" w14:textId="77777777" w:rsidR="00C64DD3" w:rsidRDefault="00C64DD3" w:rsidP="00C64DD3">
      <w:pPr>
        <w:pStyle w:val="PargrafodaLista"/>
        <w:ind w:left="1800"/>
        <w:jc w:val="both"/>
      </w:pPr>
    </w:p>
    <w:p w14:paraId="7DD47740" w14:textId="42DA2339" w:rsidR="00C64DD3" w:rsidRPr="00C64DD3" w:rsidRDefault="00C64DD3" w:rsidP="00C64DD3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00C64DD3">
        <w:rPr>
          <w:b/>
          <w:bCs/>
        </w:rPr>
        <w:t>Poupança precaucionaria e restrição à liquidez (Caballero (1989, 1990)):</w:t>
      </w:r>
    </w:p>
    <w:p w14:paraId="24393CB1" w14:textId="0C3CCEFB" w:rsidR="00C64DD3" w:rsidRDefault="00891EE9" w:rsidP="00C64DD3">
      <w:pPr>
        <w:pStyle w:val="PargrafodaLista"/>
        <w:numPr>
          <w:ilvl w:val="0"/>
          <w:numId w:val="6"/>
        </w:numPr>
        <w:jc w:val="both"/>
      </w:pPr>
      <w:r>
        <w:t>Parametrização diferente;</w:t>
      </w:r>
    </w:p>
    <w:p w14:paraId="13DD363F" w14:textId="4F197884" w:rsidR="00891EE9" w:rsidRDefault="00891EE9" w:rsidP="00C64DD3">
      <w:pPr>
        <w:pStyle w:val="PargrafodaLista"/>
        <w:numPr>
          <w:ilvl w:val="0"/>
          <w:numId w:val="6"/>
        </w:numPr>
        <w:jc w:val="both"/>
      </w:pPr>
      <w:r>
        <w:t>Função de utilidade CARA: aversão ao risco no modelo;</w:t>
      </w:r>
    </w:p>
    <w:p w14:paraId="1F3130CE" w14:textId="71DC9AB5" w:rsidR="00891EE9" w:rsidRDefault="00891EE9" w:rsidP="00C64DD3">
      <w:pPr>
        <w:pStyle w:val="PargrafodaLista"/>
        <w:numPr>
          <w:ilvl w:val="0"/>
          <w:numId w:val="6"/>
        </w:numPr>
        <w:jc w:val="both"/>
      </w:pPr>
      <w:r>
        <w:t xml:space="preserve">Renda segue um </w:t>
      </w:r>
      <w:proofErr w:type="spellStart"/>
      <w:r>
        <w:t>random</w:t>
      </w:r>
      <w:proofErr w:type="spellEnd"/>
      <w:r>
        <w:t xml:space="preserve"> Walk: resultados mais consistentes com os empíricos;</w:t>
      </w:r>
    </w:p>
    <w:p w14:paraId="3727FFC0" w14:textId="05B7D8EC" w:rsidR="00891EE9" w:rsidRDefault="00FB071F" w:rsidP="00C64DD3">
      <w:pPr>
        <w:pStyle w:val="PargrafodaLista"/>
        <w:numPr>
          <w:ilvl w:val="0"/>
          <w:numId w:val="6"/>
        </w:numPr>
        <w:jc w:val="both"/>
      </w:pPr>
      <w:r>
        <w:t>Consegue mostrar que a variação no consumo depende de dois fatores importantes: volatilidade da renda e grau de aversão ao risco (</w:t>
      </w:r>
      <w:proofErr w:type="spellStart"/>
      <w:r>
        <w:t>tx</w:t>
      </w:r>
      <w:proofErr w:type="spellEnd"/>
      <w:r>
        <w:t xml:space="preserve"> de crescimento do consumo aumenta com grau de aversão ao risco e com volatilidade da renda – incerteza sobre a renda futura implica maior poupança);</w:t>
      </w:r>
    </w:p>
    <w:p w14:paraId="79097A12" w14:textId="7851B640" w:rsidR="00FB071F" w:rsidRDefault="00FB071F" w:rsidP="00C64DD3">
      <w:pPr>
        <w:pStyle w:val="PargrafodaLista"/>
        <w:numPr>
          <w:ilvl w:val="0"/>
          <w:numId w:val="6"/>
        </w:numPr>
        <w:jc w:val="both"/>
      </w:pPr>
      <w:r>
        <w:t xml:space="preserve">Poupança </w:t>
      </w:r>
      <w:proofErr w:type="spellStart"/>
      <w:r>
        <w:t>precaucionária</w:t>
      </w:r>
      <w:proofErr w:type="spellEnd"/>
    </w:p>
    <w:p w14:paraId="26A860AC" w14:textId="5219A831" w:rsidR="00FB071F" w:rsidRDefault="00FB071F" w:rsidP="00C64DD3">
      <w:pPr>
        <w:pStyle w:val="PargrafodaLista"/>
        <w:numPr>
          <w:ilvl w:val="0"/>
          <w:numId w:val="6"/>
        </w:numPr>
        <w:jc w:val="both"/>
      </w:pPr>
      <w:r>
        <w:t xml:space="preserve">Alta sensibilidade do consumo à renda corrente: </w:t>
      </w:r>
      <w:r w:rsidR="0077669F">
        <w:t xml:space="preserve">introdução de restrição a crédito (restrição à liquidez). Incluída no modelo por meio da condição At maior igual a 0. Quando a restrição é </w:t>
      </w:r>
      <w:proofErr w:type="spellStart"/>
      <w:r w:rsidR="0077669F">
        <w:t>binding</w:t>
      </w:r>
      <w:proofErr w:type="spellEnd"/>
      <w:r w:rsidR="0077669F">
        <w:t xml:space="preserve"> no problema de maximização, indivíduos consomem toda a sua renda corrente.</w:t>
      </w:r>
    </w:p>
    <w:p w14:paraId="3D563EBC" w14:textId="77777777" w:rsidR="00E652FE" w:rsidRDefault="00E652FE" w:rsidP="00E652FE">
      <w:pPr>
        <w:pStyle w:val="PargrafodaLista"/>
        <w:ind w:left="1080"/>
        <w:jc w:val="both"/>
      </w:pPr>
    </w:p>
    <w:p w14:paraId="1234DCE0" w14:textId="5FB87B47" w:rsidR="00E652FE" w:rsidRPr="00E652FE" w:rsidRDefault="00E652FE" w:rsidP="00E652FE">
      <w:pPr>
        <w:jc w:val="both"/>
        <w:rPr>
          <w:b/>
          <w:bCs/>
        </w:rPr>
      </w:pPr>
      <w:r>
        <w:rPr>
          <w:b/>
          <w:bCs/>
        </w:rPr>
        <w:t xml:space="preserve">2 – </w:t>
      </w:r>
      <w:r w:rsidRPr="00E652FE">
        <w:rPr>
          <w:b/>
          <w:bCs/>
        </w:rPr>
        <w:t>Investimento</w:t>
      </w:r>
      <w:r>
        <w:rPr>
          <w:b/>
          <w:bCs/>
        </w:rPr>
        <w:t xml:space="preserve"> </w:t>
      </w:r>
      <w:r w:rsidRPr="00E652FE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27260335" w14:textId="3375C471" w:rsidR="00E652FE" w:rsidRPr="008C3E09" w:rsidRDefault="00E652FE" w:rsidP="00E652FE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Modelo clássico: firmas tomadoras de preços, escolhendo capital e trabalho para maximizar lucros</w:t>
      </w:r>
      <w:r w:rsidR="008C3E09">
        <w:t xml:space="preserve"> – ver </w:t>
      </w:r>
      <w:proofErr w:type="spellStart"/>
      <w:r w:rsidR="008C3E09">
        <w:t>Romer</w:t>
      </w:r>
      <w:proofErr w:type="spellEnd"/>
      <w:r w:rsidR="008C3E09">
        <w:t>;</w:t>
      </w:r>
    </w:p>
    <w:p w14:paraId="47FDE9A2" w14:textId="6BF7E57B" w:rsidR="008C3E09" w:rsidRPr="008C3E09" w:rsidRDefault="008C3E09" w:rsidP="00E652FE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FOC: demanda ótima de capital é tal que a produtividade marginal do capital é igual ao seu custo real. Não é consistente com fatos observados empiricamente, pois:</w:t>
      </w:r>
    </w:p>
    <w:p w14:paraId="202B9E8A" w14:textId="147BE54F" w:rsidR="008C3E09" w:rsidRPr="008C3E09" w:rsidRDefault="008C3E09" w:rsidP="008C3E09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>Demanda por capital é altamente dependente do custo real do capital e variações (não é corroborado);</w:t>
      </w:r>
    </w:p>
    <w:p w14:paraId="606523B4" w14:textId="748E5D85" w:rsidR="008C3E09" w:rsidRPr="006814AD" w:rsidRDefault="008C3E09" w:rsidP="006814AD">
      <w:pPr>
        <w:pStyle w:val="PargrafodaLista"/>
        <w:numPr>
          <w:ilvl w:val="1"/>
          <w:numId w:val="7"/>
        </w:numPr>
        <w:jc w:val="both"/>
        <w:rPr>
          <w:b/>
          <w:bCs/>
        </w:rPr>
      </w:pPr>
      <w:r>
        <w:t>Decisão de investimento é dinâmica (expectativa de retornos futuros)</w:t>
      </w:r>
      <w:r w:rsidR="006814AD">
        <w:t>.</w:t>
      </w:r>
    </w:p>
    <w:p w14:paraId="14A6ACBB" w14:textId="012FC63A" w:rsidR="006814AD" w:rsidRDefault="002D3C8A" w:rsidP="002D3C8A">
      <w:pPr>
        <w:jc w:val="both"/>
        <w:rPr>
          <w:b/>
          <w:bCs/>
        </w:rPr>
      </w:pPr>
      <w:r>
        <w:rPr>
          <w:b/>
          <w:bCs/>
        </w:rPr>
        <w:t>2.1 Q de Tobin (Abel e Blanchard (1983)):</w:t>
      </w:r>
    </w:p>
    <w:p w14:paraId="2812FA84" w14:textId="7269C5D3" w:rsidR="002D3C8A" w:rsidRDefault="002D3C8A" w:rsidP="002D3C8A">
      <w:pPr>
        <w:pStyle w:val="PargrafodaLista"/>
        <w:numPr>
          <w:ilvl w:val="0"/>
          <w:numId w:val="8"/>
        </w:numPr>
        <w:jc w:val="both"/>
      </w:pPr>
      <w:r w:rsidRPr="002D3C8A">
        <w:t xml:space="preserve">Inclusão de </w:t>
      </w:r>
      <w:r>
        <w:t>um custo de ajustamento do capital;</w:t>
      </w:r>
    </w:p>
    <w:p w14:paraId="5ED71627" w14:textId="20D44A4E" w:rsidR="002D3C8A" w:rsidRDefault="002D3C8A" w:rsidP="002D3C8A">
      <w:pPr>
        <w:pStyle w:val="PargrafodaLista"/>
        <w:numPr>
          <w:ilvl w:val="0"/>
          <w:numId w:val="8"/>
        </w:numPr>
        <w:jc w:val="both"/>
      </w:pPr>
      <w:r>
        <w:t>Custo de instalação do capital, crescente a novos investimentos e decrescente ao estoque de capital existente;</w:t>
      </w:r>
    </w:p>
    <w:p w14:paraId="0B3364C3" w14:textId="3C2440D4" w:rsidR="002D3C8A" w:rsidRDefault="002D3C8A" w:rsidP="002D3C8A">
      <w:pPr>
        <w:pStyle w:val="PargrafodaLista"/>
        <w:numPr>
          <w:ilvl w:val="0"/>
          <w:numId w:val="8"/>
        </w:numPr>
        <w:jc w:val="both"/>
      </w:pPr>
      <w:r>
        <w:t xml:space="preserve">Função de produção neoclássica, com retornos </w:t>
      </w:r>
      <w:proofErr w:type="spellStart"/>
      <w:r>
        <w:t>retornos</w:t>
      </w:r>
      <w:proofErr w:type="spellEnd"/>
      <w:r>
        <w:t xml:space="preserve"> constantes de escala (H1), retornos mg decrescentes dos insumos de produção e satisfaz INADA; </w:t>
      </w:r>
    </w:p>
    <w:p w14:paraId="55D7D1F7" w14:textId="7EF4F979" w:rsidR="00BC4358" w:rsidRDefault="00BC4358" w:rsidP="002D3C8A">
      <w:pPr>
        <w:pStyle w:val="PargrafodaLista"/>
        <w:numPr>
          <w:ilvl w:val="0"/>
          <w:numId w:val="8"/>
        </w:numPr>
        <w:jc w:val="both"/>
      </w:pPr>
      <w:r>
        <w:t xml:space="preserve">Firma maximiza o fluxo de caixa descontado. A acumulação do estoque de capital é dada pelo investimento – ver </w:t>
      </w:r>
      <w:proofErr w:type="spellStart"/>
      <w:r>
        <w:t>Romer</w:t>
      </w:r>
      <w:proofErr w:type="spellEnd"/>
      <w:r>
        <w:t>;</w:t>
      </w:r>
    </w:p>
    <w:p w14:paraId="17139C8F" w14:textId="1EB301AC" w:rsidR="00BC4358" w:rsidRDefault="00BC4358" w:rsidP="002D3C8A">
      <w:pPr>
        <w:pStyle w:val="PargrafodaLista"/>
        <w:numPr>
          <w:ilvl w:val="0"/>
          <w:numId w:val="8"/>
        </w:numPr>
        <w:jc w:val="both"/>
      </w:pPr>
      <w:r>
        <w:t xml:space="preserve">A solução do Hamiltoniano da maximização implica as </w:t>
      </w:r>
      <w:proofErr w:type="spellStart"/>
      <w:r>
        <w:t>FOCs</w:t>
      </w:r>
      <w:proofErr w:type="spellEnd"/>
      <w:r>
        <w:t xml:space="preserve"> e + a condição de transversalidade implicam:</w:t>
      </w:r>
    </w:p>
    <w:p w14:paraId="5453DEAD" w14:textId="35C30687" w:rsidR="00BC4358" w:rsidRDefault="00DA406C" w:rsidP="00BC4358">
      <w:pPr>
        <w:pStyle w:val="PargrafodaLista"/>
        <w:numPr>
          <w:ilvl w:val="1"/>
          <w:numId w:val="8"/>
        </w:numPr>
        <w:jc w:val="both"/>
      </w:pPr>
      <w:proofErr w:type="spellStart"/>
      <w:r>
        <w:lastRenderedPageBreak/>
        <w:t>qt</w:t>
      </w:r>
      <w:proofErr w:type="spellEnd"/>
      <w:r>
        <w:t xml:space="preserve"> é o valor presente do preço sombra do estoque de capital; é uma estatística suficiente para a decisão de investimento; </w:t>
      </w:r>
      <w:proofErr w:type="spellStart"/>
      <w:r>
        <w:t>qt</w:t>
      </w:r>
      <w:proofErr w:type="spellEnd"/>
      <w:r>
        <w:t>&gt;1: investimento é positivo (firmas compram máquinas);</w:t>
      </w:r>
    </w:p>
    <w:p w14:paraId="497E2329" w14:textId="466901C2" w:rsidR="00DA406C" w:rsidRDefault="00DA406C" w:rsidP="00BC4358">
      <w:pPr>
        <w:pStyle w:val="PargrafodaLista"/>
        <w:numPr>
          <w:ilvl w:val="1"/>
          <w:numId w:val="8"/>
        </w:numPr>
        <w:jc w:val="both"/>
      </w:pPr>
      <w:proofErr w:type="spellStart"/>
      <w:r>
        <w:t>qt</w:t>
      </w:r>
      <w:proofErr w:type="spellEnd"/>
      <w:r>
        <w:t xml:space="preserve"> deve ser igual ao valor presente descontado do produto marginal do capital (soma do produto marginal do capital na produção + custo de ajustamento do capital).</w:t>
      </w:r>
    </w:p>
    <w:p w14:paraId="457551EF" w14:textId="125C713A" w:rsidR="00DE18E5" w:rsidRDefault="00DE18E5" w:rsidP="00BC4358">
      <w:pPr>
        <w:pStyle w:val="PargrafodaLista"/>
        <w:numPr>
          <w:ilvl w:val="1"/>
          <w:numId w:val="8"/>
        </w:numPr>
        <w:jc w:val="both"/>
      </w:pPr>
      <w:r>
        <w:t xml:space="preserve">(1) e (2) levam a caracterização da dinâmica do capital. No SS: taxa de investimento é zero. Diagrama </w:t>
      </w:r>
      <w:proofErr w:type="spellStart"/>
      <w:r>
        <w:t>qxK</w:t>
      </w:r>
      <w:proofErr w:type="spellEnd"/>
      <w:r>
        <w:t>: para um dado nível inicial de K, somente existe um valor de q que leve ao SS;</w:t>
      </w:r>
    </w:p>
    <w:p w14:paraId="7F706B06" w14:textId="37C030BB" w:rsidR="00DE18E5" w:rsidRDefault="00DE18E5" w:rsidP="00BC4358">
      <w:pPr>
        <w:pStyle w:val="PargrafodaLista"/>
        <w:numPr>
          <w:ilvl w:val="1"/>
          <w:numId w:val="8"/>
        </w:numPr>
        <w:jc w:val="both"/>
      </w:pPr>
      <w:r>
        <w:t>É possível estudar a dinâmica do investimento dadas alterações exógenas (por exemplo, choques tecnológicos);</w:t>
      </w:r>
    </w:p>
    <w:p w14:paraId="64660540" w14:textId="77777777" w:rsidR="00970A55" w:rsidRPr="00CD0D6A" w:rsidRDefault="00970A55" w:rsidP="00CD0D6A">
      <w:pPr>
        <w:jc w:val="both"/>
        <w:rPr>
          <w:b/>
          <w:bCs/>
        </w:rPr>
      </w:pPr>
    </w:p>
    <w:p w14:paraId="6A2F4816" w14:textId="1C4A1E25" w:rsidR="00970A55" w:rsidRDefault="00970A55" w:rsidP="00970A55">
      <w:pPr>
        <w:jc w:val="both"/>
        <w:rPr>
          <w:b/>
          <w:bCs/>
        </w:rPr>
      </w:pPr>
      <w:r w:rsidRPr="00CD0D6A">
        <w:rPr>
          <w:b/>
          <w:bCs/>
        </w:rPr>
        <w:t>3. Modelo de Stiglitz-Weiss</w:t>
      </w:r>
      <w:r w:rsidR="00CD0D6A" w:rsidRPr="00CD0D6A">
        <w:rPr>
          <w:b/>
          <w:bCs/>
        </w:rPr>
        <w:t xml:space="preserve"> (imperfeições no mercado de crédito)</w:t>
      </w:r>
    </w:p>
    <w:p w14:paraId="7479E4BF" w14:textId="77777777" w:rsidR="00CD0D6A" w:rsidRDefault="00CD0D6A" w:rsidP="00970A55">
      <w:pPr>
        <w:jc w:val="both"/>
        <w:rPr>
          <w:b/>
          <w:bCs/>
        </w:rPr>
      </w:pPr>
    </w:p>
    <w:p w14:paraId="2FC828F0" w14:textId="31354B7D" w:rsidR="00CD0D6A" w:rsidRDefault="00CD0D6A" w:rsidP="00CD0D6A">
      <w:pPr>
        <w:pStyle w:val="PargrafodaLista"/>
        <w:numPr>
          <w:ilvl w:val="0"/>
          <w:numId w:val="9"/>
        </w:numPr>
        <w:jc w:val="both"/>
      </w:pPr>
      <w:r w:rsidRPr="00CD0D6A">
        <w:t xml:space="preserve">Informação assimétrica </w:t>
      </w:r>
      <w:r>
        <w:t>na decisão de investimento das firmas</w:t>
      </w:r>
    </w:p>
    <w:p w14:paraId="15F88C05" w14:textId="1CD3D5CD" w:rsidR="00CD0D6A" w:rsidRDefault="003827FF" w:rsidP="00CD0D6A">
      <w:pPr>
        <w:pStyle w:val="PargrafodaLista"/>
        <w:numPr>
          <w:ilvl w:val="0"/>
          <w:numId w:val="9"/>
        </w:numPr>
        <w:jc w:val="both"/>
      </w:pPr>
      <w:r>
        <w:t>Firma sabe o risco do projeto; investidor, não</w:t>
      </w:r>
    </w:p>
    <w:p w14:paraId="603AF79E" w14:textId="26FA3B0F" w:rsidR="003827FF" w:rsidRDefault="003827FF" w:rsidP="00CD0D6A">
      <w:pPr>
        <w:pStyle w:val="PargrafodaLista"/>
        <w:numPr>
          <w:ilvl w:val="0"/>
          <w:numId w:val="9"/>
        </w:numPr>
        <w:jc w:val="both"/>
      </w:pPr>
      <w:r>
        <w:t xml:space="preserve">Empreendedores com projeto com custo inicial K e W&lt;K (dotação inicial) </w:t>
      </w:r>
      <w:r w:rsidR="00B969F9">
        <w:t>empréstimo</w:t>
      </w:r>
    </w:p>
    <w:p w14:paraId="069CBB3C" w14:textId="45256E35" w:rsidR="00B969F9" w:rsidRDefault="00B969F9" w:rsidP="00CD0D6A">
      <w:pPr>
        <w:pStyle w:val="PargrafodaLista"/>
        <w:numPr>
          <w:ilvl w:val="0"/>
          <w:numId w:val="9"/>
        </w:numPr>
        <w:jc w:val="both"/>
      </w:pPr>
      <w:r>
        <w:t xml:space="preserve">Retorno de cada projeto: R e risco </w:t>
      </w:r>
      <w:r w:rsidR="00E62BF3">
        <w:t>pi (probabilidade de sucesso)</w:t>
      </w:r>
    </w:p>
    <w:p w14:paraId="08A9ACC1" w14:textId="6FFC845A" w:rsidR="002A6E36" w:rsidRDefault="002A6E36" w:rsidP="00CD0D6A">
      <w:pPr>
        <w:pStyle w:val="PargrafodaLista"/>
        <w:numPr>
          <w:ilvl w:val="0"/>
          <w:numId w:val="9"/>
        </w:numPr>
        <w:jc w:val="both"/>
      </w:pPr>
      <w:r>
        <w:t>Banco conhece apenas g(pi)</w:t>
      </w:r>
    </w:p>
    <w:p w14:paraId="368F7484" w14:textId="1B24B614" w:rsidR="002A6E36" w:rsidRDefault="007756EE" w:rsidP="00CD0D6A">
      <w:pPr>
        <w:pStyle w:val="PargrafodaLista"/>
        <w:numPr>
          <w:ilvl w:val="0"/>
          <w:numId w:val="9"/>
        </w:numPr>
        <w:jc w:val="both"/>
      </w:pPr>
      <w:r>
        <w:t xml:space="preserve">Retorno esperado do projeto é decrescente em pi (quanto menor </w:t>
      </w:r>
      <w:r w:rsidR="008B3117">
        <w:t>pi, mais arriscado é o projeto). Agentes estão mais inclinados a investir em projetos mais arriscados</w:t>
      </w:r>
      <w:r w:rsidR="007C0A91">
        <w:t xml:space="preserve"> (equilíbrio não socialmente ótimo)</w:t>
      </w:r>
    </w:p>
    <w:p w14:paraId="1135753E" w14:textId="26E85E1B" w:rsidR="00D5441D" w:rsidRDefault="00764B1A" w:rsidP="00D5441D">
      <w:pPr>
        <w:pStyle w:val="PargrafodaLista"/>
        <w:numPr>
          <w:ilvl w:val="0"/>
          <w:numId w:val="9"/>
        </w:numPr>
        <w:jc w:val="both"/>
      </w:pPr>
      <w:r>
        <w:t xml:space="preserve">Agente investe se </w:t>
      </w:r>
      <w:r w:rsidR="00D5441D">
        <w:t>esperança</w:t>
      </w:r>
      <w:r w:rsidR="007D3B93">
        <w:t xml:space="preserve"> do lucro é maior que o investimento em título</w:t>
      </w:r>
      <w:r w:rsidR="00D5441D">
        <w:t xml:space="preserve"> (função da taxa de juros). A probabilidade de um projeto dar certo reduz com o aumento da taxa de juros</w:t>
      </w:r>
    </w:p>
    <w:p w14:paraId="29F440F5" w14:textId="5560AFFE" w:rsidR="00D5441D" w:rsidRDefault="003B3C65" w:rsidP="00D5441D">
      <w:pPr>
        <w:pStyle w:val="PargrafodaLista"/>
        <w:numPr>
          <w:ilvl w:val="0"/>
          <w:numId w:val="9"/>
        </w:numPr>
        <w:jc w:val="both"/>
      </w:pPr>
      <w:r>
        <w:t xml:space="preserve">Quanto maior a taxa de juros r, menor é o lucro </w:t>
      </w:r>
      <w:r w:rsidR="00A3081B">
        <w:t>esperado dos bancos (firmas com projetos menos arriscados deixam o mercado</w:t>
      </w:r>
      <w:r w:rsidR="00373140">
        <w:t>: equilíbrio de seleção adversa )</w:t>
      </w:r>
    </w:p>
    <w:p w14:paraId="09E68AFE" w14:textId="7B41A2BD" w:rsidR="00373140" w:rsidRPr="00CD0D6A" w:rsidRDefault="00373140" w:rsidP="00D5441D">
      <w:pPr>
        <w:pStyle w:val="PargrafodaLista"/>
        <w:numPr>
          <w:ilvl w:val="0"/>
          <w:numId w:val="9"/>
        </w:numPr>
        <w:jc w:val="both"/>
      </w:pPr>
      <w:r>
        <w:t>Nível de investimento será menor que no ambiente com informação completa.</w:t>
      </w:r>
    </w:p>
    <w:sectPr w:rsidR="00373140" w:rsidRPr="00CD0D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5754" w14:textId="77777777" w:rsidR="00D2789A" w:rsidRDefault="00D2789A" w:rsidP="00D2789A">
      <w:pPr>
        <w:spacing w:after="0" w:line="240" w:lineRule="auto"/>
      </w:pPr>
      <w:r>
        <w:separator/>
      </w:r>
    </w:p>
  </w:endnote>
  <w:endnote w:type="continuationSeparator" w:id="0">
    <w:p w14:paraId="0ADCC5F3" w14:textId="77777777" w:rsidR="00D2789A" w:rsidRDefault="00D2789A" w:rsidP="00D2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7DD1" w14:textId="77777777" w:rsidR="002B64FD" w:rsidRDefault="002B64F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84F7" w14:textId="77777777" w:rsidR="002B64FD" w:rsidRDefault="002B64F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EC3F2" w14:textId="77777777" w:rsidR="002B64FD" w:rsidRDefault="002B64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3576" w14:textId="77777777" w:rsidR="00D2789A" w:rsidRDefault="00D2789A" w:rsidP="00D2789A">
      <w:pPr>
        <w:spacing w:after="0" w:line="240" w:lineRule="auto"/>
      </w:pPr>
      <w:r>
        <w:separator/>
      </w:r>
    </w:p>
  </w:footnote>
  <w:footnote w:type="continuationSeparator" w:id="0">
    <w:p w14:paraId="59D51EA9" w14:textId="77777777" w:rsidR="00D2789A" w:rsidRDefault="00D2789A" w:rsidP="00D27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AC4F" w14:textId="77777777" w:rsidR="002B64FD" w:rsidRDefault="002B64F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BD3A" w14:textId="7B051EFB" w:rsidR="00D2789A" w:rsidRDefault="00D2789A" w:rsidP="00D2789A">
    <w:pPr>
      <w:pStyle w:val="Cabealho"/>
    </w:pPr>
    <w:r w:rsidRPr="00AA271C">
      <w:t>https://github.com/</w:t>
    </w:r>
    <w:r>
      <w:t>slgoncalves</w:t>
    </w:r>
    <w:r w:rsidRPr="00AA271C">
      <w:t>/notas/blob/main/</w:t>
    </w:r>
    <w:r>
      <w:t>Con</w:t>
    </w:r>
    <w:r w:rsidR="002B64FD">
      <w:t>s</w:t>
    </w:r>
    <w:r>
      <w:t>umo</w:t>
    </w:r>
    <w:r w:rsidRPr="00AA271C">
      <w:t>%20</w:t>
    </w:r>
    <w:r>
      <w:t>e</w:t>
    </w:r>
    <w:r w:rsidRPr="00AA271C">
      <w:t>%20</w:t>
    </w:r>
    <w:r>
      <w:t>Investimento</w:t>
    </w:r>
    <w:r w:rsidRPr="00AA271C">
      <w:t>.docx</w:t>
    </w:r>
  </w:p>
  <w:p w14:paraId="67A2AA1B" w14:textId="77777777" w:rsidR="00D2789A" w:rsidRDefault="00D2789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CC5F" w14:textId="77777777" w:rsidR="002B64FD" w:rsidRDefault="002B64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240"/>
    <w:multiLevelType w:val="multilevel"/>
    <w:tmpl w:val="2A9E7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277E9"/>
    <w:multiLevelType w:val="hybridMultilevel"/>
    <w:tmpl w:val="F86CD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E7AFB"/>
    <w:multiLevelType w:val="hybridMultilevel"/>
    <w:tmpl w:val="67DA7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85246"/>
    <w:multiLevelType w:val="hybridMultilevel"/>
    <w:tmpl w:val="22CAFB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033645"/>
    <w:multiLevelType w:val="hybridMultilevel"/>
    <w:tmpl w:val="4F0AA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20B00"/>
    <w:multiLevelType w:val="hybridMultilevel"/>
    <w:tmpl w:val="553648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F674AF"/>
    <w:multiLevelType w:val="hybridMultilevel"/>
    <w:tmpl w:val="60A4E4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C85B1D"/>
    <w:multiLevelType w:val="hybridMultilevel"/>
    <w:tmpl w:val="635297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3B95B49"/>
    <w:multiLevelType w:val="hybridMultilevel"/>
    <w:tmpl w:val="92122A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5373057">
    <w:abstractNumId w:val="4"/>
  </w:num>
  <w:num w:numId="2" w16cid:durableId="2031638153">
    <w:abstractNumId w:val="1"/>
  </w:num>
  <w:num w:numId="3" w16cid:durableId="1730760664">
    <w:abstractNumId w:val="0"/>
  </w:num>
  <w:num w:numId="4" w16cid:durableId="1887905979">
    <w:abstractNumId w:val="3"/>
  </w:num>
  <w:num w:numId="5" w16cid:durableId="805319598">
    <w:abstractNumId w:val="6"/>
  </w:num>
  <w:num w:numId="6" w16cid:durableId="898593999">
    <w:abstractNumId w:val="8"/>
  </w:num>
  <w:num w:numId="7" w16cid:durableId="1874616791">
    <w:abstractNumId w:val="5"/>
  </w:num>
  <w:num w:numId="8" w16cid:durableId="1222256528">
    <w:abstractNumId w:val="7"/>
  </w:num>
  <w:num w:numId="9" w16cid:durableId="272713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D6"/>
    <w:rsid w:val="000B622B"/>
    <w:rsid w:val="00102752"/>
    <w:rsid w:val="001B701E"/>
    <w:rsid w:val="002A6E36"/>
    <w:rsid w:val="002B64FD"/>
    <w:rsid w:val="002D3C8A"/>
    <w:rsid w:val="00373140"/>
    <w:rsid w:val="00377EEA"/>
    <w:rsid w:val="003827FF"/>
    <w:rsid w:val="003B3C65"/>
    <w:rsid w:val="004463C5"/>
    <w:rsid w:val="00503818"/>
    <w:rsid w:val="00524BD6"/>
    <w:rsid w:val="005E4DE6"/>
    <w:rsid w:val="006017D5"/>
    <w:rsid w:val="0065653B"/>
    <w:rsid w:val="006814AD"/>
    <w:rsid w:val="006F7120"/>
    <w:rsid w:val="007007D2"/>
    <w:rsid w:val="00764B1A"/>
    <w:rsid w:val="007756EE"/>
    <w:rsid w:val="0077669F"/>
    <w:rsid w:val="007C0A91"/>
    <w:rsid w:val="007D3B93"/>
    <w:rsid w:val="00891EE9"/>
    <w:rsid w:val="008B3117"/>
    <w:rsid w:val="008C3E09"/>
    <w:rsid w:val="009257D6"/>
    <w:rsid w:val="009517CE"/>
    <w:rsid w:val="00970A55"/>
    <w:rsid w:val="00A3081B"/>
    <w:rsid w:val="00A5211A"/>
    <w:rsid w:val="00AD56E4"/>
    <w:rsid w:val="00B969F9"/>
    <w:rsid w:val="00BC4358"/>
    <w:rsid w:val="00C64DD3"/>
    <w:rsid w:val="00CD0D6A"/>
    <w:rsid w:val="00D2789A"/>
    <w:rsid w:val="00D5441D"/>
    <w:rsid w:val="00DA406C"/>
    <w:rsid w:val="00DB58ED"/>
    <w:rsid w:val="00DC092C"/>
    <w:rsid w:val="00DE18E5"/>
    <w:rsid w:val="00E33195"/>
    <w:rsid w:val="00E62BF3"/>
    <w:rsid w:val="00E652FE"/>
    <w:rsid w:val="00EB7154"/>
    <w:rsid w:val="00FB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216B"/>
  <w15:chartTrackingRefBased/>
  <w15:docId w15:val="{7F68DB7B-8DFD-4A18-AEB2-608BEE31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BD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03818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27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789A"/>
  </w:style>
  <w:style w:type="paragraph" w:styleId="Rodap">
    <w:name w:val="footer"/>
    <w:basedOn w:val="Normal"/>
    <w:link w:val="RodapChar"/>
    <w:uiPriority w:val="99"/>
    <w:unhideWhenUsed/>
    <w:rsid w:val="00D27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371B9-8524-4631-882D-1A538C920B31}"/>
      </w:docPartPr>
      <w:docPartBody>
        <w:p w:rsidR="004C70BD" w:rsidRDefault="00944EC2">
          <w:r w:rsidRPr="00466CE9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C2"/>
    <w:rsid w:val="000E1114"/>
    <w:rsid w:val="004C70BD"/>
    <w:rsid w:val="0094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44E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30</cp:revision>
  <dcterms:created xsi:type="dcterms:W3CDTF">2022-06-06T17:58:00Z</dcterms:created>
  <dcterms:modified xsi:type="dcterms:W3CDTF">2022-06-06T23:37:00Z</dcterms:modified>
</cp:coreProperties>
</file>