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FE09" w14:textId="77777777" w:rsidR="00994DB9" w:rsidRDefault="00994DB9">
      <w:r w:rsidRPr="00994DB9">
        <w:rPr>
          <w:b/>
          <w:bCs/>
        </w:rPr>
        <w:t>Economia aberta</w:t>
      </w:r>
    </w:p>
    <w:p w14:paraId="46C15B89" w14:textId="2EBACF7B" w:rsidR="0065738A" w:rsidRDefault="00994DB9">
      <w:pPr>
        <w:rPr>
          <w:b/>
          <w:bCs/>
        </w:rPr>
      </w:pPr>
      <w:r w:rsidRPr="00994DB9">
        <w:rPr>
          <w:b/>
          <w:bCs/>
        </w:rPr>
        <w:t xml:space="preserve">1 – Mundell-Fleming </w:t>
      </w:r>
    </w:p>
    <w:p w14:paraId="2F7D89CE" w14:textId="72E09126" w:rsidR="00994DB9" w:rsidRDefault="00994DB9" w:rsidP="0001342F">
      <w:pPr>
        <w:pStyle w:val="PargrafodaLista"/>
        <w:numPr>
          <w:ilvl w:val="0"/>
          <w:numId w:val="1"/>
        </w:numPr>
      </w:pPr>
      <w:r>
        <w:t>Caso especial do modelo de IS-LM-BP, para economias pequenas e com mercado de k perfeito;</w:t>
      </w:r>
      <w:r w:rsidR="0001342F">
        <w:t xml:space="preserve"> </w:t>
      </w:r>
    </w:p>
    <w:p w14:paraId="735AD741" w14:textId="77777777" w:rsidR="0001342F" w:rsidRDefault="0001342F" w:rsidP="0001342F">
      <w:pPr>
        <w:pStyle w:val="PargrafodaLista"/>
        <w:numPr>
          <w:ilvl w:val="0"/>
          <w:numId w:val="1"/>
        </w:numPr>
        <w:jc w:val="both"/>
      </w:pPr>
      <w:r w:rsidRPr="00C37FD7">
        <w:t xml:space="preserve">Insight: a eficácia da </w:t>
      </w:r>
      <w:r>
        <w:t>política monetária depende do regime cambial (ineficaz com câmbio fixo). Economia pequena e perfeita mobilidade de k.</w:t>
      </w:r>
    </w:p>
    <w:p w14:paraId="7F00D54A" w14:textId="77777777" w:rsidR="0001342F" w:rsidRDefault="0001342F" w:rsidP="0001342F">
      <w:pPr>
        <w:pStyle w:val="PargrafodaLista"/>
        <w:numPr>
          <w:ilvl w:val="0"/>
          <w:numId w:val="1"/>
        </w:numPr>
        <w:jc w:val="both"/>
      </w:pPr>
      <w:r>
        <w:t xml:space="preserve">3 equações: </w:t>
      </w:r>
    </w:p>
    <w:p w14:paraId="5E0381AD" w14:textId="73033221" w:rsidR="0001342F" w:rsidRDefault="0001342F" w:rsidP="0001342F">
      <w:pPr>
        <w:pStyle w:val="PargrafodaLista"/>
        <w:numPr>
          <w:ilvl w:val="1"/>
          <w:numId w:val="1"/>
        </w:numPr>
        <w:jc w:val="both"/>
      </w:pPr>
      <w:r>
        <w:t>IS: Y=C+I+G+EX; Y=DA (modelo de curto prazo; capacidade ociosa, rigidez de preços: taxa de juros real=nominal); C=f(Y-</w:t>
      </w:r>
      <w:proofErr w:type="spellStart"/>
      <w:proofErr w:type="gramStart"/>
      <w:r>
        <w:t>T,r</w:t>
      </w:r>
      <w:proofErr w:type="spellEnd"/>
      <w:proofErr w:type="gramEnd"/>
      <w:r>
        <w:t>); I=f(</w:t>
      </w:r>
      <w:proofErr w:type="spellStart"/>
      <w:r>
        <w:t>Y,r</w:t>
      </w:r>
      <w:proofErr w:type="spellEnd"/>
      <w:r>
        <w:t>); G exógeno; EX=f(Y</w:t>
      </w:r>
      <w:r>
        <w:rPr>
          <w:vertAlign w:val="superscript"/>
        </w:rPr>
        <w:t>d</w:t>
      </w:r>
      <w:r>
        <w:t>,</w:t>
      </w:r>
      <w:r w:rsidRPr="00C37FD7">
        <w:t xml:space="preserve"> </w:t>
      </w:r>
      <w:proofErr w:type="spellStart"/>
      <w:r>
        <w:t>Y</w:t>
      </w:r>
      <w:r>
        <w:rPr>
          <w:vertAlign w:val="superscript"/>
        </w:rPr>
        <w:t>e</w:t>
      </w:r>
      <w:r>
        <w:t>,e</w:t>
      </w:r>
      <w:proofErr w:type="spellEnd"/>
      <w:r>
        <w:t>)</w:t>
      </w:r>
    </w:p>
    <w:p w14:paraId="4792A52F" w14:textId="77777777" w:rsidR="0001342F" w:rsidRDefault="0001342F" w:rsidP="0001342F">
      <w:pPr>
        <w:pStyle w:val="PargrafodaLista"/>
        <w:numPr>
          <w:ilvl w:val="1"/>
          <w:numId w:val="1"/>
        </w:numPr>
        <w:jc w:val="both"/>
      </w:pPr>
      <w:r>
        <w:t xml:space="preserve">LM: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t>=f(</w:t>
      </w:r>
      <w:proofErr w:type="spellStart"/>
      <w:proofErr w:type="gramStart"/>
      <w:r>
        <w:t>Y,r</w:t>
      </w:r>
      <w:proofErr w:type="spellEnd"/>
      <w:proofErr w:type="gramEnd"/>
      <w:r>
        <w:t xml:space="preserve">) e </w:t>
      </w:r>
      <w:proofErr w:type="spellStart"/>
      <w:r>
        <w:t>M</w:t>
      </w:r>
      <w:r>
        <w:rPr>
          <w:vertAlign w:val="superscript"/>
        </w:rPr>
        <w:t>d</w:t>
      </w:r>
      <w:proofErr w:type="spellEnd"/>
      <w:r>
        <w:rPr>
          <w:vertAlign w:val="superscript"/>
        </w:rPr>
        <w:t>=</w:t>
      </w:r>
      <w:r w:rsidRPr="00C37FD7">
        <w:t xml:space="preserve"> </w:t>
      </w:r>
      <w:proofErr w:type="spellStart"/>
      <w:r>
        <w:t>M</w:t>
      </w:r>
      <w:r>
        <w:rPr>
          <w:vertAlign w:val="superscript"/>
        </w:rPr>
        <w:t>s</w:t>
      </w:r>
      <w:proofErr w:type="spellEnd"/>
      <w:r>
        <w:t xml:space="preserve">; </w:t>
      </w:r>
      <w:proofErr w:type="spellStart"/>
      <w:r>
        <w:t>M</w:t>
      </w:r>
      <w:r>
        <w:rPr>
          <w:vertAlign w:val="superscript"/>
        </w:rPr>
        <w:t>s</w:t>
      </w:r>
      <w:proofErr w:type="spellEnd"/>
      <w:r>
        <w:t xml:space="preserve"> exógena;</w:t>
      </w:r>
    </w:p>
    <w:p w14:paraId="5FD7E605" w14:textId="77777777" w:rsidR="0001342F" w:rsidRDefault="0001342F" w:rsidP="0001342F">
      <w:pPr>
        <w:pStyle w:val="PargrafodaLista"/>
        <w:numPr>
          <w:ilvl w:val="1"/>
          <w:numId w:val="1"/>
        </w:numPr>
        <w:jc w:val="both"/>
      </w:pPr>
      <w:r>
        <w:t>BP: it=it*+E[Et+1-Et/Et] (Paridade descoberta da taxa de juros); Se Et+1&gt;Et: expectativa de desvalorização cambial; Se Et+1&gt;Et: expectativa de apreciação. BP é horizontal.</w:t>
      </w:r>
    </w:p>
    <w:p w14:paraId="10C38334" w14:textId="77777777" w:rsidR="0001342F" w:rsidRDefault="0001342F" w:rsidP="0001342F">
      <w:pPr>
        <w:pStyle w:val="PargrafodaLista"/>
        <w:numPr>
          <w:ilvl w:val="0"/>
          <w:numId w:val="1"/>
        </w:numPr>
        <w:jc w:val="both"/>
      </w:pPr>
      <w:r>
        <w:t xml:space="preserve">Câmbio fixo: </w:t>
      </w:r>
    </w:p>
    <w:p w14:paraId="78A047DF" w14:textId="159CD220" w:rsidR="0001342F" w:rsidRDefault="0001342F" w:rsidP="0001342F">
      <w:pPr>
        <w:pStyle w:val="PargrafodaLista"/>
        <w:numPr>
          <w:ilvl w:val="1"/>
          <w:numId w:val="1"/>
        </w:numPr>
        <w:jc w:val="both"/>
      </w:pPr>
      <w:r>
        <w:t xml:space="preserve">Efeito de uma política </w:t>
      </w:r>
      <w:r w:rsidR="00A24A5F">
        <w:t xml:space="preserve">monetária expansionista: </w:t>
      </w:r>
      <w:r>
        <w:t xml:space="preserve">aumento da oferta de moeda – LM para baixo, diminui taxa de juros, fluxo de k para fora, desvalorização cambial, governo vende títulos para manter câmbio fixo, LM para cima (retorno). Política monetária </w:t>
      </w:r>
      <w:proofErr w:type="gramStart"/>
      <w:r>
        <w:t>inócua</w:t>
      </w:r>
      <w:proofErr w:type="gramEnd"/>
      <w:r>
        <w:t>;</w:t>
      </w:r>
    </w:p>
    <w:p w14:paraId="3C35E460" w14:textId="2D166468" w:rsidR="00A24A5F" w:rsidRDefault="00A24A5F" w:rsidP="00A24A5F">
      <w:pPr>
        <w:pStyle w:val="PargrafodaLista"/>
        <w:numPr>
          <w:ilvl w:val="1"/>
          <w:numId w:val="3"/>
        </w:numPr>
        <w:jc w:val="both"/>
      </w:pPr>
      <w:r>
        <w:t>Efeito de uma política fiscal expansionista: aumento nos gastos, IS para a direita, aumento na taxa de juros, atração de k externo, aumento na demanda por moeda e apreciação na taxa de câmbio. Para manter câmbio fixo, governo compra títulos públicos e aumenta a oferta de moeda, LM para baixo, aumento em Y. Política fiscal efetiva.</w:t>
      </w:r>
    </w:p>
    <w:p w14:paraId="170F5736" w14:textId="77777777" w:rsidR="002B3AF0" w:rsidRDefault="0001342F" w:rsidP="0001342F">
      <w:pPr>
        <w:pStyle w:val="PargrafodaLista"/>
        <w:numPr>
          <w:ilvl w:val="0"/>
          <w:numId w:val="1"/>
        </w:numPr>
        <w:jc w:val="both"/>
      </w:pPr>
      <w:r>
        <w:t xml:space="preserve">Câmbio flutuante: </w:t>
      </w:r>
    </w:p>
    <w:p w14:paraId="37F23218" w14:textId="019F0A85" w:rsidR="0001342F" w:rsidRDefault="002B3AF0" w:rsidP="002B3AF0">
      <w:pPr>
        <w:pStyle w:val="PargrafodaLista"/>
        <w:numPr>
          <w:ilvl w:val="1"/>
          <w:numId w:val="1"/>
        </w:numPr>
        <w:jc w:val="both"/>
      </w:pPr>
      <w:r>
        <w:t xml:space="preserve">Efeito de uma política monetária expansionista: </w:t>
      </w:r>
      <w:r w:rsidR="0001342F">
        <w:t>aumento da oferta de moeda – LM para baixo, diminui taxa de juros, fluxo de k para fora, desvalorização cambial, aumento de EX, IS para a direita, aumento do produto. Política monetária eficaz (no CP).</w:t>
      </w:r>
    </w:p>
    <w:p w14:paraId="2E1B06A7" w14:textId="1DDF297B" w:rsidR="002B3AF0" w:rsidRDefault="002B3AF0" w:rsidP="002B3AF0">
      <w:pPr>
        <w:pStyle w:val="PargrafodaLista"/>
        <w:numPr>
          <w:ilvl w:val="1"/>
          <w:numId w:val="1"/>
        </w:numPr>
        <w:jc w:val="both"/>
      </w:pPr>
      <w:r>
        <w:t xml:space="preserve">Efeito de uma política fiscal expansionista: aumento nos gastos, IS para a direita, aumento na taxa de juros, atração de k externo, aumento na demanda por moeda e apreciação na taxa de câmbio, diminui </w:t>
      </w:r>
      <w:proofErr w:type="spellStart"/>
      <w:r>
        <w:t>Ex</w:t>
      </w:r>
      <w:proofErr w:type="spellEnd"/>
      <w:r>
        <w:t xml:space="preserve"> e EX, diminui a DA e diminui produto, IS para a esquerda até o ponto original. Política fiscal </w:t>
      </w:r>
      <w:proofErr w:type="gramStart"/>
      <w:r>
        <w:t>inócua</w:t>
      </w:r>
      <w:proofErr w:type="gramEnd"/>
      <w:r>
        <w:t>.</w:t>
      </w:r>
    </w:p>
    <w:p w14:paraId="617894C3" w14:textId="77777777" w:rsidR="0001342F" w:rsidRDefault="0001342F" w:rsidP="0001342F">
      <w:pPr>
        <w:pStyle w:val="PargrafodaLista"/>
        <w:ind w:left="1080"/>
        <w:jc w:val="both"/>
      </w:pPr>
    </w:p>
    <w:p w14:paraId="04FA83E1" w14:textId="15BE12A0" w:rsidR="00EE0C19" w:rsidRPr="00EE0C19" w:rsidRDefault="00EE0C19" w:rsidP="00EE0C19">
      <w:pPr>
        <w:rPr>
          <w:b/>
          <w:bCs/>
        </w:rPr>
      </w:pPr>
      <w:r>
        <w:rPr>
          <w:b/>
          <w:bCs/>
        </w:rPr>
        <w:t>2</w:t>
      </w:r>
      <w:r w:rsidRPr="00EE0C19">
        <w:rPr>
          <w:b/>
          <w:bCs/>
        </w:rPr>
        <w:t xml:space="preserve"> – M</w:t>
      </w:r>
      <w:r>
        <w:rPr>
          <w:b/>
          <w:bCs/>
        </w:rPr>
        <w:t xml:space="preserve">odelo de </w:t>
      </w:r>
      <w:proofErr w:type="spellStart"/>
      <w:r>
        <w:rPr>
          <w:b/>
          <w:bCs/>
        </w:rPr>
        <w:t>overshooting</w:t>
      </w:r>
      <w:proofErr w:type="spellEnd"/>
      <w:r>
        <w:rPr>
          <w:b/>
          <w:bCs/>
        </w:rPr>
        <w:t xml:space="preserve"> de Dornbusch</w:t>
      </w:r>
    </w:p>
    <w:p w14:paraId="19A205AA" w14:textId="77777777" w:rsidR="00EE0C19" w:rsidRDefault="00EE0C19" w:rsidP="00EE0C19">
      <w:pPr>
        <w:pStyle w:val="PargrafodaLista"/>
        <w:numPr>
          <w:ilvl w:val="0"/>
          <w:numId w:val="5"/>
        </w:numPr>
        <w:jc w:val="both"/>
      </w:pPr>
      <w:r w:rsidRPr="00F94869">
        <w:t xml:space="preserve">Dicotomia </w:t>
      </w:r>
      <w:r>
        <w:t xml:space="preserve">na velocidade do ajuste no mercado de bens (lenta) e de ativos a alterações não antecipadas na política monetária – </w:t>
      </w:r>
      <w:proofErr w:type="spellStart"/>
      <w:r>
        <w:t>overshooting</w:t>
      </w:r>
      <w:proofErr w:type="spellEnd"/>
      <w:r>
        <w:t xml:space="preserve"> (mudança exagerada) na taxa de câmbio (no CP). Papel das expectativas cambiais;</w:t>
      </w:r>
    </w:p>
    <w:p w14:paraId="77C003B3" w14:textId="7BFC3039" w:rsidR="00EE0C19" w:rsidRDefault="00EE0C19" w:rsidP="00EE0C19">
      <w:pPr>
        <w:pStyle w:val="PargrafodaLista"/>
        <w:numPr>
          <w:ilvl w:val="0"/>
          <w:numId w:val="5"/>
        </w:numPr>
        <w:jc w:val="both"/>
      </w:pPr>
      <w:r>
        <w:t>IS-LM; Curva de Phillips (hiato do produto e nível de preços)</w:t>
      </w:r>
      <w:r w:rsidR="00B64A85">
        <w:t>;</w:t>
      </w:r>
    </w:p>
    <w:p w14:paraId="14D2E987" w14:textId="3D7CFAAF" w:rsidR="00B64A85" w:rsidRDefault="00B64A85" w:rsidP="00EE0C19">
      <w:pPr>
        <w:pStyle w:val="PargrafodaLista"/>
        <w:numPr>
          <w:ilvl w:val="0"/>
          <w:numId w:val="5"/>
        </w:numPr>
        <w:jc w:val="both"/>
      </w:pPr>
      <w:r>
        <w:t>O setor externo ajusta-se com base na equação de paridade descoberta</w:t>
      </w:r>
    </w:p>
    <w:p w14:paraId="1C5AEC08" w14:textId="7EA9E52F" w:rsidR="00EE0C19" w:rsidRDefault="00EE0C19" w:rsidP="00EE0C19">
      <w:pPr>
        <w:pStyle w:val="PargrafodaLista"/>
        <w:numPr>
          <w:ilvl w:val="0"/>
          <w:numId w:val="5"/>
        </w:numPr>
        <w:jc w:val="both"/>
      </w:pPr>
      <w:r>
        <w:t xml:space="preserve">Política monetária expansionista não antecipada: LM para baixo, </w:t>
      </w:r>
      <w:proofErr w:type="gramStart"/>
      <w:r>
        <w:t>diminui r</w:t>
      </w:r>
      <w:proofErr w:type="gramEnd"/>
      <w:r>
        <w:t>, expectativa de apreciação futura na taxa de câmbio, pois it=it*+E[Et+1-Et/Et]. Desvalorização instantânea na taxa de câmbio deve ser exagerada para termos desvalorização cambial no LP (</w:t>
      </w:r>
      <w:proofErr w:type="spellStart"/>
      <w:r>
        <w:t>overshooting</w:t>
      </w:r>
      <w:proofErr w:type="spellEnd"/>
      <w:r>
        <w:t xml:space="preserve">). Mecanismo: </w:t>
      </w:r>
      <w:proofErr w:type="gramStart"/>
      <w:r>
        <w:t>diminui r</w:t>
      </w:r>
      <w:proofErr w:type="gramEnd"/>
      <w:r>
        <w:t>, aumenta DA (acima do produto potencial), aumenta preços (C. Phillips), diminui o estoque real de moeda, aumenta r;</w:t>
      </w:r>
    </w:p>
    <w:p w14:paraId="3BC22219" w14:textId="5410A577" w:rsidR="00EE0C19" w:rsidRDefault="00B64A85" w:rsidP="00B64A85">
      <w:pPr>
        <w:pStyle w:val="PargrafodaLista"/>
        <w:numPr>
          <w:ilvl w:val="0"/>
          <w:numId w:val="5"/>
        </w:numPr>
        <w:jc w:val="both"/>
      </w:pPr>
      <w:r>
        <w:lastRenderedPageBreak/>
        <w:t>Efeito de um aumento inesperado e permanente na oferta de moedas em t: uma depreciação cambial de longo prazo depende de uma depreciação instantânea exagerada;</w:t>
      </w:r>
    </w:p>
    <w:p w14:paraId="671DA813" w14:textId="77777777" w:rsidR="00EE0C19" w:rsidRDefault="00EE0C19" w:rsidP="00EE0C19">
      <w:pPr>
        <w:pStyle w:val="PargrafodaLista"/>
        <w:numPr>
          <w:ilvl w:val="0"/>
          <w:numId w:val="5"/>
        </w:numPr>
        <w:jc w:val="both"/>
      </w:pPr>
      <w:r>
        <w:t>MF e Dornbusch: incapacidade de explicar crises do petróleo de 73 e 79;</w:t>
      </w:r>
    </w:p>
    <w:p w14:paraId="26CDA009" w14:textId="5E4E093F" w:rsidR="00EE0C19" w:rsidRDefault="00EE0C19" w:rsidP="00B64A85">
      <w:pPr>
        <w:pStyle w:val="PargrafodaLista"/>
        <w:numPr>
          <w:ilvl w:val="0"/>
          <w:numId w:val="5"/>
        </w:numPr>
        <w:jc w:val="both"/>
      </w:pPr>
      <w:r>
        <w:t xml:space="preserve">Crítica de Lucas e </w:t>
      </w:r>
      <w:proofErr w:type="spellStart"/>
      <w:r>
        <w:t>Sargent</w:t>
      </w:r>
      <w:proofErr w:type="spellEnd"/>
      <w:r w:rsidR="00B64A85">
        <w:t>.</w:t>
      </w:r>
    </w:p>
    <w:p w14:paraId="72C5A4C7" w14:textId="77777777" w:rsidR="00B64A85" w:rsidRDefault="00B64A85" w:rsidP="00B64A85">
      <w:pPr>
        <w:pStyle w:val="PargrafodaLista"/>
        <w:ind w:left="1080"/>
        <w:jc w:val="both"/>
      </w:pPr>
    </w:p>
    <w:p w14:paraId="126E6565" w14:textId="02E36583" w:rsidR="00B64A85" w:rsidRPr="00B64A85" w:rsidRDefault="00B64A85" w:rsidP="00B64A85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- </w:t>
      </w:r>
      <w:r w:rsidRPr="00B64A85">
        <w:rPr>
          <w:b/>
          <w:bCs/>
        </w:rPr>
        <w:t>Modelos novo keynesianos de economia aberta (</w:t>
      </w:r>
      <w:proofErr w:type="spellStart"/>
      <w:r w:rsidRPr="00B64A85">
        <w:rPr>
          <w:b/>
          <w:bCs/>
        </w:rPr>
        <w:t>Obstfeld-Rogoff</w:t>
      </w:r>
      <w:proofErr w:type="spellEnd"/>
      <w:r w:rsidRPr="00B64A85">
        <w:rPr>
          <w:b/>
          <w:bCs/>
        </w:rPr>
        <w:t xml:space="preserve"> (1996)):</w:t>
      </w:r>
    </w:p>
    <w:p w14:paraId="4BA44E0D" w14:textId="7418F2D1" w:rsidR="006E1959" w:rsidRDefault="006E1959" w:rsidP="00B64A85">
      <w:pPr>
        <w:pStyle w:val="PargrafodaLista"/>
        <w:numPr>
          <w:ilvl w:val="0"/>
          <w:numId w:val="6"/>
        </w:numPr>
        <w:jc w:val="both"/>
      </w:pPr>
      <w:r>
        <w:t xml:space="preserve">Modelos anteriores: ausência de </w:t>
      </w:r>
      <w:proofErr w:type="spellStart"/>
      <w:r>
        <w:t>microfundamentos</w:t>
      </w:r>
      <w:proofErr w:type="spellEnd"/>
      <w:r>
        <w:t xml:space="preserve"> para explicar as decisões de consumo e investimento de firmas e indivíduos. Não conseguem explicar o efeito de políticas macro no bem-estar e a relação dessas políticas com o déficit em conta corrente e nas contas do governo;</w:t>
      </w:r>
    </w:p>
    <w:p w14:paraId="7C283528" w14:textId="7C3CD13E" w:rsidR="00FF325E" w:rsidRDefault="00FF325E" w:rsidP="00B64A85">
      <w:pPr>
        <w:pStyle w:val="PargrafodaLista"/>
        <w:numPr>
          <w:ilvl w:val="0"/>
          <w:numId w:val="6"/>
        </w:numPr>
        <w:jc w:val="both"/>
      </w:pPr>
      <w:r>
        <w:t xml:space="preserve">Setup intertemporal </w:t>
      </w:r>
      <w:proofErr w:type="spellStart"/>
      <w:r>
        <w:t>microfundamentado</w:t>
      </w:r>
      <w:proofErr w:type="spellEnd"/>
      <w:r>
        <w:t>;</w:t>
      </w:r>
    </w:p>
    <w:p w14:paraId="3034830C" w14:textId="4B77779A" w:rsidR="00B64A85" w:rsidRDefault="00B64A85" w:rsidP="00B64A85">
      <w:pPr>
        <w:pStyle w:val="PargrafodaLista"/>
        <w:numPr>
          <w:ilvl w:val="0"/>
          <w:numId w:val="6"/>
        </w:numPr>
        <w:jc w:val="both"/>
      </w:pPr>
      <w:r w:rsidRPr="00C542C3">
        <w:t>Resultado importante:</w:t>
      </w:r>
      <w:r>
        <w:t xml:space="preserve"> economia com 2 países e moeda na utilidade das famílias torna a política </w:t>
      </w:r>
      <w:r w:rsidR="00FF325E">
        <w:t xml:space="preserve">monetária </w:t>
      </w:r>
      <w:r>
        <w:t>eficaz no LP</w:t>
      </w:r>
      <w:r w:rsidR="00FF325E">
        <w:t xml:space="preserve"> (gera efeitos sobre o bem-estar)</w:t>
      </w:r>
      <w:r>
        <w:t>;</w:t>
      </w:r>
    </w:p>
    <w:p w14:paraId="69943567" w14:textId="2260B589" w:rsidR="00B64A85" w:rsidRDefault="00B64A85" w:rsidP="00B64A85">
      <w:pPr>
        <w:pStyle w:val="PargrafodaLista"/>
        <w:numPr>
          <w:ilvl w:val="0"/>
          <w:numId w:val="6"/>
        </w:numPr>
        <w:jc w:val="both"/>
      </w:pPr>
      <w:r>
        <w:t>Concorrência monopolística e rigidez nos preços;</w:t>
      </w:r>
    </w:p>
    <w:p w14:paraId="7321120C" w14:textId="51AB4229" w:rsidR="000053CA" w:rsidRDefault="000053CA" w:rsidP="000053CA">
      <w:pPr>
        <w:pStyle w:val="PargrafodaLista"/>
        <w:numPr>
          <w:ilvl w:val="0"/>
          <w:numId w:val="6"/>
        </w:numPr>
        <w:jc w:val="both"/>
      </w:pPr>
      <w:r>
        <w:t xml:space="preserve">Resolve-se o problema das firmas, das famílias, </w:t>
      </w:r>
      <w:proofErr w:type="spellStart"/>
      <w:r>
        <w:t>FOCs</w:t>
      </w:r>
      <w:proofErr w:type="spellEnd"/>
      <w:r>
        <w:t xml:space="preserve"> log-linearizadas em torno do SS e análises dos choques não antecipados;</w:t>
      </w:r>
    </w:p>
    <w:p w14:paraId="75D1ACA5" w14:textId="1F1ABADB" w:rsidR="00B64A85" w:rsidRDefault="00B64A85" w:rsidP="00B64A85">
      <w:pPr>
        <w:pStyle w:val="PargrafodaLista"/>
        <w:numPr>
          <w:ilvl w:val="0"/>
          <w:numId w:val="6"/>
        </w:numPr>
        <w:jc w:val="both"/>
      </w:pPr>
      <w:r>
        <w:t>Política monetária expansionista: depreciação da taxa de câmbio, aumento de EX, transferência de riqueza (juros sobre títulos do país estrangeiro) para o país doméstico que mantém consumo doméstico e diminui produção), aumenta lazer e diminui trabalho, aumenta o consumo, aumenta bem-estar social;</w:t>
      </w:r>
    </w:p>
    <w:p w14:paraId="5F7F28A4" w14:textId="1A3A8B66" w:rsidR="000053CA" w:rsidRDefault="000053CA" w:rsidP="00B64A85">
      <w:pPr>
        <w:pStyle w:val="PargrafodaLista"/>
        <w:numPr>
          <w:ilvl w:val="0"/>
          <w:numId w:val="6"/>
        </w:numPr>
        <w:jc w:val="both"/>
      </w:pPr>
      <w:r>
        <w:t>Moeda deixa de ser neutra no LP;</w:t>
      </w:r>
    </w:p>
    <w:p w14:paraId="07D93C4B" w14:textId="4505C177" w:rsidR="00B64A85" w:rsidRDefault="00B64A85" w:rsidP="00B64A85">
      <w:pPr>
        <w:pStyle w:val="PargrafodaLista"/>
        <w:numPr>
          <w:ilvl w:val="0"/>
          <w:numId w:val="6"/>
        </w:numPr>
        <w:jc w:val="both"/>
      </w:pPr>
      <w:r>
        <w:t>Gerações sobrepostas: efeito tende a desaparecer no LP</w:t>
      </w:r>
      <w:r w:rsidR="000053CA">
        <w:t>.</w:t>
      </w:r>
    </w:p>
    <w:p w14:paraId="08DBD3F1" w14:textId="77777777" w:rsidR="000053CA" w:rsidRDefault="000053CA" w:rsidP="000053CA">
      <w:pPr>
        <w:pStyle w:val="PargrafodaLista"/>
        <w:ind w:left="1080"/>
        <w:jc w:val="both"/>
      </w:pPr>
    </w:p>
    <w:p w14:paraId="31E89482" w14:textId="47BFBC8D" w:rsidR="000053CA" w:rsidRDefault="000053CA" w:rsidP="000053CA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 w:rsidRPr="000053CA">
        <w:rPr>
          <w:b/>
          <w:bCs/>
        </w:rPr>
        <w:t>- Ciclos reais internacionais</w:t>
      </w:r>
    </w:p>
    <w:p w14:paraId="21B157C6" w14:textId="4F7D971A" w:rsidR="000053CA" w:rsidRPr="00A679FE" w:rsidRDefault="00A679FE" w:rsidP="000053CA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t>Preços deixam de ser rígidos e busca justificar as flutuações no produto através de choques tecnológicos (política monetária perde sua eficácia de primeira ordem);</w:t>
      </w:r>
    </w:p>
    <w:p w14:paraId="201AA7EC" w14:textId="47EC695A" w:rsidR="00A679FE" w:rsidRPr="00BD7445" w:rsidRDefault="00A679FE" w:rsidP="000053CA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proofErr w:type="spellStart"/>
      <w:r>
        <w:t>Backus</w:t>
      </w:r>
      <w:proofErr w:type="spellEnd"/>
      <w:r>
        <w:t xml:space="preserve">, </w:t>
      </w:r>
      <w:proofErr w:type="spellStart"/>
      <w:r>
        <w:t>Kehoe</w:t>
      </w:r>
      <w:proofErr w:type="spellEnd"/>
      <w:r>
        <w:t xml:space="preserve"> e Kydland (1992): 2 países</w:t>
      </w:r>
      <w:r w:rsidR="00BD7445">
        <w:t>; como choques tecnológicos são transmitidos entre países e como os ciclos reais comovem entre países;</w:t>
      </w:r>
    </w:p>
    <w:p w14:paraId="53928DE3" w14:textId="74BA92D9" w:rsidR="00BD7445" w:rsidRPr="00BD7445" w:rsidRDefault="00BD7445" w:rsidP="000053CA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t>Firmas em concorrência perfeita;</w:t>
      </w:r>
    </w:p>
    <w:p w14:paraId="34A07629" w14:textId="2C6DC75A" w:rsidR="00BD7445" w:rsidRPr="00BD7445" w:rsidRDefault="00BD7445" w:rsidP="000053CA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t>Choque de produtividade em cada país;</w:t>
      </w:r>
    </w:p>
    <w:p w14:paraId="0A8599AC" w14:textId="182850FC" w:rsidR="00BD7445" w:rsidRPr="00BD7445" w:rsidRDefault="00BD7445" w:rsidP="000053CA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t xml:space="preserve">Equações de </w:t>
      </w:r>
      <w:proofErr w:type="spellStart"/>
      <w:r>
        <w:t>otimalidade</w:t>
      </w:r>
      <w:proofErr w:type="spellEnd"/>
      <w:r>
        <w:t xml:space="preserve"> do planejador central são log-linearizadas em torno do SS e análises de impulso-resposta; comparação entre os momentos das séries reais e as geradas (parâmetros calibrados ou estimados);</w:t>
      </w:r>
    </w:p>
    <w:p w14:paraId="5DB79ACD" w14:textId="70ADA7CA" w:rsidR="00BD7445" w:rsidRPr="00BF0A5E" w:rsidRDefault="00BD7445" w:rsidP="000053CA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t xml:space="preserve">Resultados: alta volatilidade das exportações líquidas e </w:t>
      </w:r>
      <w:proofErr w:type="spellStart"/>
      <w:r>
        <w:t>contra-ciclicariedade</w:t>
      </w:r>
      <w:proofErr w:type="spellEnd"/>
      <w:r>
        <w:t xml:space="preserve"> das exportações líquidas. Geram puzzles.</w:t>
      </w:r>
    </w:p>
    <w:p w14:paraId="510AE9B1" w14:textId="77777777" w:rsidR="00BF0A5E" w:rsidRPr="00BD7445" w:rsidRDefault="00BF0A5E" w:rsidP="00BF0A5E">
      <w:pPr>
        <w:pStyle w:val="PargrafodaLista"/>
        <w:ind w:left="1068"/>
        <w:jc w:val="both"/>
        <w:rPr>
          <w:b/>
          <w:bCs/>
        </w:rPr>
      </w:pPr>
    </w:p>
    <w:p w14:paraId="7FED83A1" w14:textId="765D94E6" w:rsidR="00BD7445" w:rsidRPr="00BF0A5E" w:rsidRDefault="00BF0A5E" w:rsidP="00BF0A5E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 w:rsidRPr="00BF0A5E">
        <w:rPr>
          <w:b/>
          <w:bCs/>
        </w:rPr>
        <w:t>–</w:t>
      </w:r>
      <w:r w:rsidR="00BD7445" w:rsidRPr="00BF0A5E">
        <w:rPr>
          <w:b/>
          <w:bCs/>
        </w:rPr>
        <w:t xml:space="preserve"> </w:t>
      </w:r>
      <w:r w:rsidRPr="00BF0A5E">
        <w:rPr>
          <w:b/>
          <w:bCs/>
        </w:rPr>
        <w:t>Puzzles da economia internacional</w:t>
      </w:r>
    </w:p>
    <w:p w14:paraId="3481E5E7" w14:textId="1782C00A" w:rsidR="00BF0A5E" w:rsidRDefault="00BF0A5E" w:rsidP="00BF0A5E">
      <w:pPr>
        <w:pStyle w:val="PargrafodaLista"/>
        <w:numPr>
          <w:ilvl w:val="0"/>
          <w:numId w:val="12"/>
        </w:numPr>
        <w:jc w:val="both"/>
      </w:pPr>
      <w:r w:rsidRPr="00BF0A5E">
        <w:t>Comércio viesado na direção do mercado doméstico (</w:t>
      </w:r>
      <w:proofErr w:type="spellStart"/>
      <w:r w:rsidRPr="00BF0A5E">
        <w:t>McCallum</w:t>
      </w:r>
      <w:proofErr w:type="spellEnd"/>
      <w:r w:rsidRPr="00BF0A5E">
        <w:t xml:space="preserve"> (1995))</w:t>
      </w:r>
      <w:r>
        <w:t xml:space="preserve"> – mercado entre regiões de um país</w:t>
      </w:r>
      <w:r w:rsidRPr="00BF0A5E">
        <w:t>;</w:t>
      </w:r>
    </w:p>
    <w:p w14:paraId="0E0DFA01" w14:textId="45AE1ECB" w:rsidR="00BF0A5E" w:rsidRDefault="00BF0A5E" w:rsidP="00BF0A5E">
      <w:pPr>
        <w:pStyle w:val="PargrafodaLista"/>
        <w:numPr>
          <w:ilvl w:val="0"/>
          <w:numId w:val="12"/>
        </w:numPr>
        <w:jc w:val="both"/>
      </w:pPr>
      <w:r>
        <w:t xml:space="preserve">Puzzle de </w:t>
      </w:r>
      <w:proofErr w:type="spellStart"/>
      <w:r>
        <w:t>Feldstein-Horioka</w:t>
      </w:r>
      <w:proofErr w:type="spellEnd"/>
      <w:r>
        <w:t xml:space="preserve"> (1980): correlação entre poupança e investimento é muito alta (países da OCDE) e deveria ser baixa;</w:t>
      </w:r>
    </w:p>
    <w:p w14:paraId="43E01FAC" w14:textId="272D1A04" w:rsidR="00BF0A5E" w:rsidRDefault="00BF0A5E" w:rsidP="00BF0A5E">
      <w:pPr>
        <w:pStyle w:val="PargrafodaLista"/>
        <w:numPr>
          <w:ilvl w:val="0"/>
          <w:numId w:val="12"/>
        </w:numPr>
        <w:jc w:val="both"/>
      </w:pPr>
      <w:r>
        <w:t>Alocação de portfólio viesada na direção do mercado doméstico (</w:t>
      </w:r>
      <w:proofErr w:type="spellStart"/>
      <w:r>
        <w:t>French</w:t>
      </w:r>
      <w:proofErr w:type="spellEnd"/>
      <w:r>
        <w:t xml:space="preserve"> e </w:t>
      </w:r>
      <w:proofErr w:type="spellStart"/>
      <w:r>
        <w:t>Porteba</w:t>
      </w:r>
      <w:proofErr w:type="spellEnd"/>
      <w:r>
        <w:t xml:space="preserve"> (1991): forte preferência por ativos domésticos;</w:t>
      </w:r>
    </w:p>
    <w:p w14:paraId="084BC18E" w14:textId="151EB8E2" w:rsidR="00BF0A5E" w:rsidRDefault="00BF0A5E" w:rsidP="00BF0A5E">
      <w:pPr>
        <w:pStyle w:val="PargrafodaLista"/>
        <w:numPr>
          <w:ilvl w:val="0"/>
          <w:numId w:val="12"/>
        </w:numPr>
        <w:jc w:val="both"/>
      </w:pPr>
      <w:r>
        <w:t>Puzzle da Paridade do poder de compra: desvio da paridade do poder de compra tem durado longos períodos.</w:t>
      </w:r>
    </w:p>
    <w:p w14:paraId="56A76CA6" w14:textId="142F0DEB" w:rsidR="00BF0A5E" w:rsidRPr="00BF0A5E" w:rsidRDefault="00BF0A5E" w:rsidP="00BF0A5E">
      <w:pPr>
        <w:pStyle w:val="PargrafodaLista"/>
        <w:numPr>
          <w:ilvl w:val="0"/>
          <w:numId w:val="12"/>
        </w:numPr>
        <w:jc w:val="both"/>
      </w:pPr>
      <w:r>
        <w:lastRenderedPageBreak/>
        <w:t>Puzzle</w:t>
      </w:r>
      <w:r w:rsidR="00AD3586">
        <w:t xml:space="preserve"> da correlação do consumo internacional: correlação é muito baixa entre consumo dos países.</w:t>
      </w:r>
    </w:p>
    <w:p w14:paraId="09B720CF" w14:textId="77777777" w:rsidR="00B64A85" w:rsidRPr="00994DB9" w:rsidRDefault="00B64A85" w:rsidP="00B64A85">
      <w:pPr>
        <w:jc w:val="both"/>
      </w:pPr>
    </w:p>
    <w:p w14:paraId="7D45013F" w14:textId="77777777" w:rsidR="00994DB9" w:rsidRDefault="00994DB9"/>
    <w:sectPr w:rsidR="00994D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C801" w14:textId="77777777" w:rsidR="00696080" w:rsidRDefault="00696080" w:rsidP="00B64A85">
      <w:pPr>
        <w:spacing w:after="0" w:line="240" w:lineRule="auto"/>
      </w:pPr>
      <w:r>
        <w:separator/>
      </w:r>
    </w:p>
  </w:endnote>
  <w:endnote w:type="continuationSeparator" w:id="0">
    <w:p w14:paraId="1E03805B" w14:textId="77777777" w:rsidR="00696080" w:rsidRDefault="00696080" w:rsidP="00B6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DBB4" w14:textId="77777777" w:rsidR="00696080" w:rsidRDefault="00696080" w:rsidP="00B64A85">
      <w:pPr>
        <w:spacing w:after="0" w:line="240" w:lineRule="auto"/>
      </w:pPr>
      <w:r>
        <w:separator/>
      </w:r>
    </w:p>
  </w:footnote>
  <w:footnote w:type="continuationSeparator" w:id="0">
    <w:p w14:paraId="22F9BE82" w14:textId="77777777" w:rsidR="00696080" w:rsidRDefault="00696080" w:rsidP="00B6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FA93" w14:textId="7688D9CA" w:rsidR="00405E9B" w:rsidRDefault="00405E9B" w:rsidP="00405E9B">
    <w:pPr>
      <w:pStyle w:val="Cabealho"/>
    </w:pPr>
    <w:r>
      <w:t>https://github.com/slgoncalves/notas/blob/main/</w:t>
    </w:r>
    <w:r>
      <w:t>Macro</w:t>
    </w:r>
    <w:r>
      <w:t>%20</w:t>
    </w:r>
    <w:r>
      <w:t>aberta</w:t>
    </w:r>
    <w:r>
      <w:t>.docx</w:t>
    </w:r>
  </w:p>
  <w:p w14:paraId="3C0D48DB" w14:textId="77777777" w:rsidR="00405E9B" w:rsidRDefault="00405E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E5D"/>
    <w:multiLevelType w:val="hybridMultilevel"/>
    <w:tmpl w:val="04127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316A"/>
    <w:multiLevelType w:val="hybridMultilevel"/>
    <w:tmpl w:val="B76A0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21BB2"/>
    <w:multiLevelType w:val="hybridMultilevel"/>
    <w:tmpl w:val="6CBCDE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757DA6"/>
    <w:multiLevelType w:val="hybridMultilevel"/>
    <w:tmpl w:val="5426BA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87B85"/>
    <w:multiLevelType w:val="multilevel"/>
    <w:tmpl w:val="C630D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0622B6"/>
    <w:multiLevelType w:val="hybridMultilevel"/>
    <w:tmpl w:val="43881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411E"/>
    <w:multiLevelType w:val="hybridMultilevel"/>
    <w:tmpl w:val="3CA6FA28"/>
    <w:lvl w:ilvl="0" w:tplc="87BA6B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B0450"/>
    <w:multiLevelType w:val="hybridMultilevel"/>
    <w:tmpl w:val="237A6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B232F"/>
    <w:multiLevelType w:val="hybridMultilevel"/>
    <w:tmpl w:val="E9A27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7B28A6"/>
    <w:multiLevelType w:val="hybridMultilevel"/>
    <w:tmpl w:val="9924A3EC"/>
    <w:lvl w:ilvl="0" w:tplc="C56C6D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55A66"/>
    <w:multiLevelType w:val="hybridMultilevel"/>
    <w:tmpl w:val="A6E663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6120C6"/>
    <w:multiLevelType w:val="hybridMultilevel"/>
    <w:tmpl w:val="22767A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9356712">
    <w:abstractNumId w:val="5"/>
  </w:num>
  <w:num w:numId="2" w16cid:durableId="1012532821">
    <w:abstractNumId w:val="3"/>
  </w:num>
  <w:num w:numId="3" w16cid:durableId="1236403805">
    <w:abstractNumId w:val="7"/>
  </w:num>
  <w:num w:numId="4" w16cid:durableId="309558565">
    <w:abstractNumId w:val="4"/>
  </w:num>
  <w:num w:numId="5" w16cid:durableId="1264217706">
    <w:abstractNumId w:val="0"/>
  </w:num>
  <w:num w:numId="6" w16cid:durableId="1281450569">
    <w:abstractNumId w:val="8"/>
  </w:num>
  <w:num w:numId="7" w16cid:durableId="1133983330">
    <w:abstractNumId w:val="6"/>
  </w:num>
  <w:num w:numId="8" w16cid:durableId="1005328767">
    <w:abstractNumId w:val="9"/>
  </w:num>
  <w:num w:numId="9" w16cid:durableId="236402871">
    <w:abstractNumId w:val="11"/>
  </w:num>
  <w:num w:numId="10" w16cid:durableId="2108495523">
    <w:abstractNumId w:val="2"/>
  </w:num>
  <w:num w:numId="11" w16cid:durableId="1837259772">
    <w:abstractNumId w:val="1"/>
  </w:num>
  <w:num w:numId="12" w16cid:durableId="2009792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B9"/>
    <w:rsid w:val="000053CA"/>
    <w:rsid w:val="0001342F"/>
    <w:rsid w:val="002B3AF0"/>
    <w:rsid w:val="00405E9B"/>
    <w:rsid w:val="0065738A"/>
    <w:rsid w:val="00696080"/>
    <w:rsid w:val="006E1959"/>
    <w:rsid w:val="00994DB9"/>
    <w:rsid w:val="00A24A5F"/>
    <w:rsid w:val="00A679FE"/>
    <w:rsid w:val="00AD3586"/>
    <w:rsid w:val="00B64A85"/>
    <w:rsid w:val="00BD7445"/>
    <w:rsid w:val="00BF0A5E"/>
    <w:rsid w:val="00EE0C19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F3FE"/>
  <w15:chartTrackingRefBased/>
  <w15:docId w15:val="{AB22D7A1-C534-47D6-B072-FBDB78BE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D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A85"/>
  </w:style>
  <w:style w:type="paragraph" w:styleId="Rodap">
    <w:name w:val="footer"/>
    <w:basedOn w:val="Normal"/>
    <w:link w:val="RodapChar"/>
    <w:uiPriority w:val="99"/>
    <w:unhideWhenUsed/>
    <w:rsid w:val="00B64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6</cp:revision>
  <dcterms:created xsi:type="dcterms:W3CDTF">2022-06-07T02:07:00Z</dcterms:created>
  <dcterms:modified xsi:type="dcterms:W3CDTF">2022-06-07T03:08:00Z</dcterms:modified>
</cp:coreProperties>
</file>