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EBD1" w14:textId="77777777" w:rsidR="00F84504" w:rsidRPr="00F84504" w:rsidRDefault="00F84504" w:rsidP="00F84504">
      <w:pPr>
        <w:rPr>
          <w:b/>
          <w:bCs/>
        </w:rPr>
      </w:pPr>
      <w:r w:rsidRPr="00F84504">
        <w:rPr>
          <w:b/>
          <w:bCs/>
        </w:rPr>
        <w:t>96-Well Format DNA Extraction for Direct PCR</w:t>
      </w:r>
    </w:p>
    <w:p w14:paraId="03C074E4" w14:textId="77777777" w:rsidR="00F84504" w:rsidRPr="00F84504" w:rsidRDefault="00F84504" w:rsidP="00F84504">
      <w:r w:rsidRPr="00F84504">
        <w:pict w14:anchorId="05F37519">
          <v:rect id="_x0000_i1025" style="width:0;height:.75pt" o:hralign="center" o:hrstd="t" o:hrnoshade="t" o:hr="t" fillcolor="#a2a9b1" stroked="f"/>
        </w:pict>
      </w:r>
    </w:p>
    <w:p w14:paraId="0950F8A4" w14:textId="77777777" w:rsidR="00F84504" w:rsidRPr="00F84504" w:rsidRDefault="00F84504" w:rsidP="00F84504">
      <w:r w:rsidRPr="00F84504">
        <w:t xml:space="preserve">Modified from Bellstedt et al. </w:t>
      </w:r>
      <w:r>
        <w:t>(</w:t>
      </w:r>
      <w:r w:rsidRPr="00F84504">
        <w:t>2010</w:t>
      </w:r>
      <w:r>
        <w:t>)</w:t>
      </w:r>
      <w:r w:rsidRPr="00F84504">
        <w:t xml:space="preserve"> by Matt</w:t>
      </w:r>
      <w:r>
        <w:t xml:space="preserve"> Jones</w:t>
      </w:r>
    </w:p>
    <w:p w14:paraId="025F6CB2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Add a single ball bearing to each 1.2 ml tube containing tissue (1 cotyledon sized piece works, up to 1 small leaf normally)</w:t>
      </w:r>
    </w:p>
    <w:p w14:paraId="21D99639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Add 350μL grinding buffer</w:t>
      </w:r>
    </w:p>
    <w:p w14:paraId="3364CCF8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Disrupt tissue by shaking with paint shaker for 1 min. Repeat if clumps of tissue remain</w:t>
      </w:r>
    </w:p>
    <w:p w14:paraId="3D1822C8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Spin for 5min @ 3000rpm</w:t>
      </w:r>
    </w:p>
    <w:p w14:paraId="61FB2094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Add 4μL of extract to 25μL GES buffer in PCR tube</w:t>
      </w:r>
    </w:p>
    <w:p w14:paraId="7A1DCA5E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95°C for 10 min, 4°C for 5 min</w:t>
      </w:r>
    </w:p>
    <w:p w14:paraId="63E97AF9" w14:textId="77777777" w:rsidR="00F84504" w:rsidRPr="00F84504" w:rsidRDefault="00F84504" w:rsidP="00F84504">
      <w:pPr>
        <w:numPr>
          <w:ilvl w:val="0"/>
          <w:numId w:val="1"/>
        </w:numPr>
      </w:pPr>
      <w:r w:rsidRPr="00F84504">
        <w:t>Add 0.5μL of final extract to standard PCR reaction (20μL)</w:t>
      </w:r>
    </w:p>
    <w:p w14:paraId="0F1F81FE" w14:textId="77777777" w:rsidR="00F84504" w:rsidRPr="00F84504" w:rsidRDefault="00F84504" w:rsidP="00F84504">
      <w:r w:rsidRPr="00F84504">
        <w:pict w14:anchorId="67E002B1">
          <v:rect id="_x0000_i1026" style="width:0;height:.75pt" o:hralign="center" o:hrstd="t" o:hrnoshade="t" o:hr="t" fillcolor="#a2a9b1" stroked="f"/>
        </w:pict>
      </w:r>
    </w:p>
    <w:p w14:paraId="46CAB774" w14:textId="77777777" w:rsidR="00F84504" w:rsidRPr="00F84504" w:rsidRDefault="00F84504" w:rsidP="00F84504">
      <w:pPr>
        <w:rPr>
          <w:b/>
          <w:bCs/>
        </w:rPr>
      </w:pPr>
      <w:r w:rsidRPr="00F84504">
        <w:rPr>
          <w:b/>
          <w:bCs/>
        </w:rPr>
        <w:t>100mL Grinding Buffer</w:t>
      </w:r>
    </w:p>
    <w:p w14:paraId="69ECB03C" w14:textId="6456BBAD" w:rsidR="00F84504" w:rsidRDefault="00F84504" w:rsidP="00F84504">
      <w:r w:rsidRPr="00F84504">
        <w:t xml:space="preserve">To prepare 100 mL of grinding buffer dissolve all </w:t>
      </w:r>
      <w:r w:rsidR="006F623F">
        <w:t xml:space="preserve">below </w:t>
      </w:r>
      <w:r w:rsidRPr="00F84504">
        <w:t>components except Tween 20 in double-distilled sterile water. Stir at low speed to avoid excessive foaming. Once all components have dissolved, adjust pH to 9.6 usin</w:t>
      </w:r>
      <w:r w:rsidR="0074042B">
        <w:t>g NaOH solution. Then add Tween-</w:t>
      </w:r>
      <w:r w:rsidRPr="00F84504">
        <w:t>20. Autoclave and store at 4°C.</w:t>
      </w:r>
    </w:p>
    <w:p w14:paraId="0931C616" w14:textId="77777777" w:rsidR="00664399" w:rsidRPr="00F84504" w:rsidRDefault="00664399" w:rsidP="00F84504"/>
    <w:p w14:paraId="3831D87F" w14:textId="77777777" w:rsidR="00F84504" w:rsidRPr="00F84504" w:rsidRDefault="00F84504" w:rsidP="00F84504">
      <w:pPr>
        <w:numPr>
          <w:ilvl w:val="0"/>
          <w:numId w:val="2"/>
        </w:numPr>
      </w:pPr>
      <w:r w:rsidRPr="00F84504">
        <w:t>Na</w:t>
      </w:r>
      <w:r w:rsidRPr="00F84504">
        <w:rPr>
          <w:vertAlign w:val="subscript"/>
        </w:rPr>
        <w:t>2</w:t>
      </w:r>
      <w:r w:rsidRPr="00F84504">
        <w:t>CO</w:t>
      </w:r>
      <w:r w:rsidRPr="00F84504">
        <w:rPr>
          <w:vertAlign w:val="subscript"/>
        </w:rPr>
        <w:t>3</w:t>
      </w:r>
      <w:r w:rsidRPr="00F84504">
        <w:t> (Sodium Carbonate) 0.159g</w:t>
      </w:r>
    </w:p>
    <w:p w14:paraId="6B4B4CC9" w14:textId="77777777" w:rsidR="00F84504" w:rsidRPr="00F84504" w:rsidRDefault="00F84504" w:rsidP="00F84504">
      <w:pPr>
        <w:numPr>
          <w:ilvl w:val="0"/>
          <w:numId w:val="2"/>
        </w:numPr>
      </w:pPr>
      <w:r w:rsidRPr="00F84504">
        <w:t>NaHCO</w:t>
      </w:r>
      <w:r w:rsidRPr="00F84504">
        <w:rPr>
          <w:vertAlign w:val="subscript"/>
        </w:rPr>
        <w:t>3</w:t>
      </w:r>
      <w:r w:rsidRPr="00F84504">
        <w:t> (Sodium Hydrogen Carbonate) 0.293g</w:t>
      </w:r>
    </w:p>
    <w:p w14:paraId="42CDB441" w14:textId="77777777" w:rsidR="00F84504" w:rsidRPr="00F84504" w:rsidRDefault="00F84504" w:rsidP="00F84504">
      <w:pPr>
        <w:numPr>
          <w:ilvl w:val="0"/>
          <w:numId w:val="2"/>
        </w:numPr>
      </w:pPr>
      <w:r w:rsidRPr="00F84504">
        <w:t>PVP 40 (Polyvinylpyrrolidone) 2g</w:t>
      </w:r>
    </w:p>
    <w:p w14:paraId="6888F78E" w14:textId="77777777" w:rsidR="00F84504" w:rsidRPr="00F84504" w:rsidRDefault="00F84504" w:rsidP="00F84504">
      <w:pPr>
        <w:numPr>
          <w:ilvl w:val="0"/>
          <w:numId w:val="2"/>
        </w:numPr>
      </w:pPr>
      <w:r w:rsidRPr="00F84504">
        <w:t>BSA (Bovine Serum Albumin) 0.2g</w:t>
      </w:r>
    </w:p>
    <w:p w14:paraId="698DE989" w14:textId="77777777" w:rsidR="00F84504" w:rsidRPr="00F84504" w:rsidRDefault="00F84504" w:rsidP="00F84504">
      <w:pPr>
        <w:numPr>
          <w:ilvl w:val="0"/>
          <w:numId w:val="2"/>
        </w:numPr>
      </w:pPr>
      <w:r w:rsidRPr="00F84504">
        <w:t>Tween 20 50μL</w:t>
      </w:r>
    </w:p>
    <w:p w14:paraId="04451CA4" w14:textId="77777777" w:rsidR="00F84504" w:rsidRDefault="00F84504" w:rsidP="00F84504">
      <w:pPr>
        <w:numPr>
          <w:ilvl w:val="0"/>
          <w:numId w:val="2"/>
        </w:numPr>
      </w:pPr>
      <w:r w:rsidRPr="00F84504">
        <w:t>Na</w:t>
      </w:r>
      <w:r w:rsidRPr="00F84504">
        <w:rPr>
          <w:vertAlign w:val="subscript"/>
        </w:rPr>
        <w:t>2</w:t>
      </w:r>
      <w:r w:rsidRPr="00F84504">
        <w:t>S</w:t>
      </w:r>
      <w:r w:rsidRPr="00F84504">
        <w:rPr>
          <w:vertAlign w:val="subscript"/>
        </w:rPr>
        <w:t>2</w:t>
      </w:r>
      <w:r w:rsidRPr="00F84504">
        <w:t>O</w:t>
      </w:r>
      <w:r w:rsidRPr="00F84504">
        <w:rPr>
          <w:vertAlign w:val="subscript"/>
        </w:rPr>
        <w:t>5</w:t>
      </w:r>
      <w:r w:rsidRPr="00F84504">
        <w:t> (Sodium Metabisulphite) 1g</w:t>
      </w:r>
    </w:p>
    <w:p w14:paraId="5588E9CC" w14:textId="77777777" w:rsidR="00664399" w:rsidRPr="00F84504" w:rsidRDefault="00664399" w:rsidP="00664399">
      <w:pPr>
        <w:ind w:left="360"/>
      </w:pPr>
    </w:p>
    <w:p w14:paraId="6A687A52" w14:textId="77777777" w:rsidR="00F84504" w:rsidRPr="00F84504" w:rsidRDefault="00F84504" w:rsidP="00F84504">
      <w:pPr>
        <w:rPr>
          <w:b/>
          <w:bCs/>
        </w:rPr>
      </w:pPr>
      <w:r w:rsidRPr="00F84504">
        <w:rPr>
          <w:b/>
          <w:bCs/>
        </w:rPr>
        <w:t>100mL GES Buffer</w:t>
      </w:r>
    </w:p>
    <w:p w14:paraId="45298537" w14:textId="77777777" w:rsidR="00F84504" w:rsidRPr="00F84504" w:rsidRDefault="00F84504" w:rsidP="00F84504">
      <w:pPr>
        <w:numPr>
          <w:ilvl w:val="0"/>
          <w:numId w:val="3"/>
        </w:numPr>
      </w:pPr>
      <w:r w:rsidRPr="00F84504">
        <w:t>1M Glycine, pH9, 10mL</w:t>
      </w:r>
    </w:p>
    <w:p w14:paraId="64E85842" w14:textId="77777777" w:rsidR="00F84504" w:rsidRPr="00F84504" w:rsidRDefault="00F84504" w:rsidP="00F84504">
      <w:pPr>
        <w:numPr>
          <w:ilvl w:val="0"/>
          <w:numId w:val="3"/>
        </w:numPr>
      </w:pPr>
      <w:r w:rsidRPr="00F84504">
        <w:t>2M NaCl, 2.5mL</w:t>
      </w:r>
    </w:p>
    <w:p w14:paraId="408ECE8B" w14:textId="77777777" w:rsidR="00F84504" w:rsidRPr="00F84504" w:rsidRDefault="00F84504" w:rsidP="00F84504">
      <w:pPr>
        <w:numPr>
          <w:ilvl w:val="0"/>
          <w:numId w:val="3"/>
        </w:numPr>
      </w:pPr>
      <w:r w:rsidRPr="00F84504">
        <w:t>0.5M EDTA, pH8 200μL</w:t>
      </w:r>
    </w:p>
    <w:p w14:paraId="419679EC" w14:textId="77777777" w:rsidR="00F84504" w:rsidRDefault="00F84504" w:rsidP="00F84504">
      <w:pPr>
        <w:numPr>
          <w:ilvl w:val="0"/>
          <w:numId w:val="3"/>
        </w:numPr>
      </w:pPr>
      <w:r w:rsidRPr="00F84504">
        <w:t>500μL Triton X-100</w:t>
      </w:r>
    </w:p>
    <w:p w14:paraId="213EAAA4" w14:textId="77777777" w:rsidR="00AB72DF" w:rsidRDefault="00F84504" w:rsidP="00F84504">
      <w:r>
        <w:br/>
      </w:r>
    </w:p>
    <w:p w14:paraId="34A82673" w14:textId="6A2A0478" w:rsidR="00AB72DF" w:rsidRDefault="00AB72DF" w:rsidP="00F84504">
      <w:r>
        <w:rPr>
          <w:b/>
          <w:bCs/>
        </w:rPr>
        <w:t>Reference</w:t>
      </w:r>
      <w:bookmarkStart w:id="0" w:name="_GoBack"/>
      <w:bookmarkEnd w:id="0"/>
    </w:p>
    <w:p w14:paraId="44D01AE4" w14:textId="7C250E72" w:rsidR="00F84504" w:rsidRPr="00F84504" w:rsidRDefault="00F84504" w:rsidP="00F84504">
      <w:r>
        <w:t>Belstedt et al (2010) American Journal of Botany, 97(7):e65-e68</w:t>
      </w:r>
    </w:p>
    <w:p w14:paraId="7EA47397" w14:textId="77777777" w:rsidR="002B510F" w:rsidRDefault="002B510F"/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24EF"/>
    <w:multiLevelType w:val="multilevel"/>
    <w:tmpl w:val="548E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91F78"/>
    <w:multiLevelType w:val="multilevel"/>
    <w:tmpl w:val="012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D344C6"/>
    <w:multiLevelType w:val="multilevel"/>
    <w:tmpl w:val="2FD0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04"/>
    <w:rsid w:val="002B510F"/>
    <w:rsid w:val="00664399"/>
    <w:rsid w:val="006F623F"/>
    <w:rsid w:val="0074042B"/>
    <w:rsid w:val="00AB72DF"/>
    <w:rsid w:val="00F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BE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Macintosh Word</Application>
  <DocSecurity>0</DocSecurity>
  <Lines>8</Lines>
  <Paragraphs>2</Paragraphs>
  <ScaleCrop>false</ScaleCrop>
  <Company>UC Davis Plant Biology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5</cp:revision>
  <dcterms:created xsi:type="dcterms:W3CDTF">2019-03-05T23:14:00Z</dcterms:created>
  <dcterms:modified xsi:type="dcterms:W3CDTF">2019-03-05T23:18:00Z</dcterms:modified>
</cp:coreProperties>
</file>