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MUA BAN THIET BI CONG NGHIEP</w:t>
      </w:r>
    </w:p>
    <w:p>
      <w:r>
        <w:t>So: 09/2024/HDMB-CN</w:t>
      </w:r>
    </w:p>
    <w:p>
      <w:r>
        <w:t>Can cu Luat Thuong mai 2005;</w:t>
      </w:r>
    </w:p>
    <w:p>
      <w:r>
        <w:t>Dieu 1. Hang hoa va so luong</w:t>
      </w:r>
    </w:p>
    <w:p>
      <w:r>
        <w:t>1.1. May bom cong nghiep model HP-500: 10 cai.</w:t>
      </w:r>
    </w:p>
    <w:p>
      <w:r>
        <w:t>1.2. Day chuyen dong goi tu dong XK-200: 2 bo.</w:t>
      </w:r>
    </w:p>
    <w:p>
      <w:r>
        <w:t>Dieu 2. Gia ca va thanh toan</w:t>
      </w:r>
    </w:p>
    <w:p>
      <w:r>
        <w:t>2.1. Don gia may bom: 50.000.000 VND/cai.</w:t>
      </w:r>
    </w:p>
    <w:p>
      <w:r>
        <w:t>2.2. Don gia day chuyen dong goi: 800.000.000 VND/bo.</w:t>
      </w:r>
    </w:p>
    <w:p>
      <w:r>
        <w:t>2.3. Tong gia tri: 2.100.000.000 VND.</w:t>
      </w:r>
    </w:p>
    <w:p>
      <w:r>
        <w:t>2.4. Thanh toan bang VND, chuyen khoan.</w:t>
      </w:r>
    </w:p>
    <w:p>
      <w:r>
        <w:t>Dieu 3. Uu dai va chiet khau</w:t>
      </w:r>
    </w:p>
    <w:p>
      <w:r>
        <w:t>3.1. Chiet khau 5% neu dat hang tu 20 cai may bom tro len.</w:t>
      </w:r>
    </w:p>
    <w:p>
      <w:r>
        <w:t>3.2. Mien phi van chuyen cho don hang tren 500 trieu VND.</w:t>
      </w:r>
    </w:p>
    <w:p>
      <w:r>
        <w:t>Dieu 4. Giao hang va lap dat</w:t>
      </w:r>
    </w:p>
    <w:p>
      <w:r>
        <w:t>4.1. Giao hang trong vong 60 ngay ke tu ngay thanh toan.</w:t>
      </w:r>
    </w:p>
    <w:p>
      <w:r>
        <w:t>4.2. Nguoi ban ho tro lap dat mien phi tai cong trinh Ben mua.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