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eastAsia="黑体" w:ascii="黑体" w:hAnsi="黑体"/>
          <w:rFonts w:ascii="黑体" w:hAnsi="黑体"/>
          <w:b/>
          <w:color w:val="8B6F4E"/>
          <w:sz w:val="26"/>
        </w:rPr>
        <w:t>📎 在线简历 &amp; AI 问答助手</w:t>
      </w:r>
    </w:p>
    <w:p>
      <w:pPr>
        <w:spacing w:before="0" w:after="0" w:line="276" w:lineRule="auto"/>
        <w:jc w:val="center"/>
      </w:pPr>
      <w:hyperlink r:id="rId9">
        <w:r>
          <w:rPr>
            <w:rFonts w:eastAsia="微软雅黑" w:ascii="Calibri" w:hAnsi="Calibri"/>
            <w:sz w:val="24"/>
            <w:b/>
            <w:color w:val="0066CC"/>
            <w:u w:val="single"/>
          </w:rPr>
          <w:t xml:space="preserve">https://snli258.cn</w:t>
        </w:r>
      </w:hyperlink>
    </w:p>
    <w:p>
      <w:pPr>
        <w:spacing w:before="40" w:after="40"/>
        <w:jc w:val="center"/>
      </w:pPr>
      <w:r>
        <w:rPr>
          <w:rFonts w:eastAsia="宋体" w:ascii="宋体" w:hAnsi="宋体"/>
          <w:rFonts w:ascii="宋体" w:hAnsi="宋体"/>
          <w:b w:val="0"/>
          <w:color w:val="AAAAAA"/>
          <w:sz w:val="18"/>
        </w:rPr>
        <w:t>↑ 点击链接查看完整在线简历，体验 AI 问答助手 ↑</w:t>
      </w:r>
    </w:p>
    <w:p>
      <w:pPr>
        <w:spacing w:before="80" w:after="80"/>
        <w:jc w:val="center"/>
      </w:pPr>
      <w:r>
        <w:rPr>
          <w:rFonts w:eastAsia="宋体" w:ascii="宋体" w:hAnsi="宋体"/>
          <w:rFonts w:ascii="宋体" w:hAnsi="宋体"/>
          <w:b w:val="0"/>
          <w:color w:val="CCCCCC"/>
          <w:sz w:val="12"/>
        </w:rPr>
        <w:t>━━━━━━━━━━━━━━━━━━━━━━━━━━━━━━━━━━━━━━━━━━━━━━━━━━</w:t>
      </w:r>
    </w:p>
    <w:p>
      <w:pPr>
        <w:spacing w:before="120" w:after="80" w:line="276" w:lineRule="auto"/>
        <w:jc w:val="center"/>
      </w:pPr>
      <w:r>
        <w:rPr>
          <w:rFonts w:eastAsia="宋体" w:ascii="宋体" w:hAnsi="宋体"/>
          <w:rFonts w:ascii="宋体" w:hAnsi="宋体"/>
          <w:b/>
          <w:sz w:val="44"/>
        </w:rPr>
        <w:t>李  首  男</w:t>
      </w:r>
    </w:p>
    <w:p>
      <w:pPr>
        <w:spacing w:before="0" w:after="240" w:line="276" w:lineRule="auto"/>
        <w:jc w:val="center"/>
      </w:pPr>
      <w:r>
        <w:rPr>
          <w:rFonts w:eastAsia="黑体" w:ascii="黑体" w:hAnsi="黑体"/>
          <w:rFonts w:ascii="黑体" w:hAnsi="黑体"/>
          <w:b/>
          <w:sz w:val="28"/>
        </w:rPr>
        <w:t>个人简历</w:t>
      </w:r>
    </w:p>
    <w:p>
      <w:pPr>
        <w:spacing w:before="200" w:after="80" w:line="276" w:lineRule="auto"/>
      </w:pPr>
      <w:r>
        <w:rPr>
          <w:rFonts w:eastAsia="黑体" w:ascii="黑体" w:hAnsi="黑体"/>
          <w:rFonts w:ascii="黑体" w:hAnsi="黑体"/>
          <w:b/>
          <w:sz w:val="28"/>
        </w:rPr>
        <w:t>基本信息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  <w:t>姓  名：李首男</w:t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  <w:t>性  别：男</w:t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  <w:t>民  族：汉族</w:t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  <w:t>出生年月：2001年</w:t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  <w:t>联系电话：18241591847</w:t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  <w:t>政治面貌：共青团员</w:t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  <w:t>邮  箱：13314081391@163.com</w:t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  <w:t>学  历：本科</w:t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</w:r>
          </w:p>
        </w:tc>
      </w:tr>
      <w:tr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  <w:t>毕业院校：沈阳师范大学</w:t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  <w:t>专  业：市场营销</w:t>
            </w:r>
          </w:p>
        </w:tc>
        <w:tc>
          <w:tcPr>
            <w:tcW w:type="dxa" w:w="2340"/>
          </w:tcPr>
          <w:p>
            <w:pPr>
              <w:spacing w:before="20" w:after="20" w:line="312" w:lineRule="auto"/>
            </w:pPr>
            <w:r>
              <w:rPr>
                <w:rFonts w:eastAsia="宋体" w:ascii="宋体" w:hAnsi="宋体"/>
                <w:rFonts w:ascii="宋体" w:hAnsi="宋体"/>
                <w:b w:val="0"/>
                <w:color w:val="333333"/>
                <w:sz w:val="20"/>
              </w:rPr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80" w:after="40" w:line="276" w:lineRule="auto"/>
        <w:jc w:val="left"/>
      </w:pPr>
      <w:r>
        <w:rPr>
          <w:rFonts w:eastAsia="宋体" w:ascii="宋体" w:hAnsi="宋体"/>
          <w:rFonts w:ascii="宋体" w:hAnsi="宋体"/>
          <w:b w:val="0"/>
          <w:sz w:val="22"/>
        </w:rPr>
        <w:t>求职意向：AI 营销岗、行政人员</w:t>
      </w:r>
    </w:p>
    <w:p>
      <w:pPr>
        <w:spacing w:before="200" w:after="80" w:line="276" w:lineRule="auto"/>
      </w:pPr>
      <w:r>
        <w:rPr>
          <w:rFonts w:eastAsia="黑体" w:ascii="黑体" w:hAnsi="黑体"/>
          <w:rFonts w:ascii="黑体" w:hAnsi="黑体"/>
          <w:b/>
          <w:sz w:val="28"/>
        </w:rPr>
        <w:t>在校学习课程</w:t>
      </w:r>
    </w:p>
    <w:p>
      <w:pPr>
        <w:spacing w:before="0" w:after="20" w:line="276" w:lineRule="auto"/>
        <w:jc w:val="left"/>
      </w:pPr>
      <w:r>
        <w:rPr>
          <w:rFonts w:eastAsia="宋体" w:ascii="宋体" w:hAnsi="宋体"/>
          <w:rFonts w:ascii="宋体" w:hAnsi="宋体"/>
          <w:b w:val="0"/>
          <w:color w:val="555555"/>
          <w:sz w:val="21"/>
        </w:rPr>
        <w:t>管理与经济基础：管理学 · 微观经济学 · 宏观经济学 · 统计学</w:t>
      </w:r>
    </w:p>
    <w:p>
      <w:pPr>
        <w:spacing w:before="0" w:after="20" w:line="276" w:lineRule="auto"/>
        <w:jc w:val="left"/>
      </w:pPr>
      <w:r>
        <w:rPr>
          <w:rFonts w:eastAsia="宋体" w:ascii="宋体" w:hAnsi="宋体"/>
          <w:rFonts w:ascii="宋体" w:hAnsi="宋体"/>
          <w:b w:val="0"/>
          <w:color w:val="555555"/>
          <w:sz w:val="21"/>
        </w:rPr>
        <w:t>营销与销售核心：市场营销学 · 销售管理 · 广告学 · 消费者行为学</w:t>
      </w:r>
    </w:p>
    <w:p>
      <w:pPr>
        <w:spacing w:before="0" w:after="20" w:line="276" w:lineRule="auto"/>
        <w:jc w:val="left"/>
      </w:pPr>
      <w:r>
        <w:rPr>
          <w:rFonts w:eastAsia="宋体" w:ascii="宋体" w:hAnsi="宋体"/>
          <w:rFonts w:ascii="宋体" w:hAnsi="宋体"/>
          <w:b w:val="0"/>
          <w:color w:val="555555"/>
          <w:sz w:val="21"/>
        </w:rPr>
        <w:t>运营与供应链：物流管理 · 会计学基础 · 财务管理</w:t>
      </w:r>
    </w:p>
    <w:p>
      <w:pPr>
        <w:spacing w:before="200" w:after="80" w:line="276" w:lineRule="auto"/>
      </w:pPr>
      <w:r>
        <w:rPr>
          <w:rFonts w:eastAsia="黑体" w:ascii="黑体" w:hAnsi="黑体"/>
          <w:rFonts w:ascii="黑体" w:hAnsi="黑体"/>
          <w:b/>
          <w:sz w:val="28"/>
        </w:rPr>
        <w:t>校园经历</w:t>
      </w:r>
    </w:p>
    <w:p>
      <w:pPr>
        <w:spacing w:before="0" w:after="0" w:line="276" w:lineRule="auto"/>
        <w:jc w:val="left"/>
      </w:pPr>
      <w:r>
        <w:rPr>
          <w:rFonts w:eastAsia="宋体" w:ascii="宋体" w:hAnsi="宋体"/>
          <w:rFonts w:ascii="宋体" w:hAnsi="宋体"/>
          <w:b w:val="0"/>
          <w:sz w:val="20"/>
        </w:rPr>
        <w:t>沈阳师范大学 · 市场营销（本科） · 2020.09 — 2026.06</w:t>
      </w:r>
    </w:p>
    <w:p>
      <w:pPr>
        <w:spacing w:before="0" w:after="0" w:line="276" w:lineRule="auto"/>
        <w:jc w:val="left"/>
      </w:pPr>
      <w:r>
        <w:rPr>
          <w:rFonts w:eastAsia="宋体" w:ascii="宋体" w:hAnsi="宋体"/>
          <w:rFonts w:ascii="宋体" w:hAnsi="宋体"/>
          <w:b/>
          <w:sz w:val="21"/>
        </w:rPr>
        <w:t>班级团支部书记（2020.10 — 2024.06）| 团委组织部部员（大一大二）| 团委第二课堂部部长（大三）</w:t>
      </w:r>
    </w:p>
    <w:p>
      <w:pPr>
        <w:spacing w:before="0" w:after="80" w:line="276" w:lineRule="auto"/>
        <w:jc w:val="left"/>
      </w:pPr>
      <w:r>
        <w:rPr>
          <w:rFonts w:eastAsia="宋体" w:ascii="宋体" w:hAnsi="宋体"/>
          <w:rFonts w:ascii="宋体" w:hAnsi="宋体"/>
          <w:b/>
          <w:color w:val="8B6F4E"/>
          <w:sz w:val="21"/>
        </w:rPr>
        <w:t>🏅 三次院级奖学金  |  ⭐ 一次校优秀团员</w:t>
      </w:r>
    </w:p>
    <w:p>
      <w:pPr>
        <w:spacing w:before="80" w:after="20" w:line="276" w:lineRule="auto"/>
        <w:jc w:val="left"/>
      </w:pPr>
      <w:r>
        <w:rPr>
          <w:rFonts w:eastAsia="宋体" w:ascii="宋体" w:hAnsi="宋体"/>
          <w:rFonts w:ascii="宋体" w:hAnsi="宋体"/>
          <w:b/>
          <w:sz w:val="21"/>
        </w:rPr>
        <w:t>班级团支部书记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统筹并组织了多次大型志愿者活动、爱心献血以及疫情期间的校园志愿服务，累计服务时长超百小时，展现了极强的号召力与公共服务意识。</w:t>
      </w:r>
    </w:p>
    <w:p>
      <w:pPr>
        <w:spacing w:before="80" w:after="20" w:line="276" w:lineRule="auto"/>
        <w:jc w:val="left"/>
      </w:pPr>
      <w:r>
        <w:rPr>
          <w:rFonts w:eastAsia="宋体" w:ascii="宋体" w:hAnsi="宋体"/>
          <w:rFonts w:ascii="宋体" w:hAnsi="宋体"/>
          <w:b/>
          <w:sz w:val="21"/>
        </w:rPr>
        <w:t>团委组织部部员（大一至大二）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参与校团委组织部的日常事务，负责团员发展、团籍管理及团内活动组织工作，培养了严谨的组织协调能力。</w:t>
      </w:r>
    </w:p>
    <w:p>
      <w:pPr>
        <w:spacing w:before="80" w:after="20" w:line="276" w:lineRule="auto"/>
        <w:jc w:val="left"/>
      </w:pPr>
      <w:r>
        <w:rPr>
          <w:rFonts w:eastAsia="宋体" w:ascii="宋体" w:hAnsi="宋体"/>
          <w:rFonts w:ascii="宋体" w:hAnsi="宋体"/>
          <w:b/>
          <w:sz w:val="21"/>
        </w:rPr>
        <w:t>团委第二课堂部部长（大三）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核心主导：由本人牵头并协调学校团委老师与技术团队，从 0 到 1 共同开发并上线了"沈师青课堂"APP。深入参与该系统二课考核标准的编纂与顶层设计，将 APP 内的学分考核与学生毕业资质进行深度挂钩，实现了全校学生的高频次活跃与刚性覆盖。</w:t>
      </w:r>
    </w:p>
    <w:p>
      <w:pPr>
        <w:spacing w:before="80" w:after="20" w:line="276" w:lineRule="auto"/>
        <w:jc w:val="left"/>
      </w:pPr>
      <w:r>
        <w:rPr>
          <w:rFonts w:eastAsia="宋体" w:ascii="宋体" w:hAnsi="宋体"/>
          <w:rFonts w:ascii="宋体" w:hAnsi="宋体"/>
          <w:b/>
          <w:sz w:val="21"/>
        </w:rPr>
        <w:t>多元社会实践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在校期间勇于走出舒适圈，先后尝试了摆摊、后厨、搬家、家教、店员、外卖、进厂等 10 余种跨界兼职工作。积累了极其深厚的底层社会经验，掌握了针对不同阶层与背景人群的跨沟通技巧，培养了极强的抗压能力与同理心。</w:t>
      </w:r>
    </w:p>
    <w:p>
      <w:pPr>
        <w:spacing w:before="80" w:after="20" w:line="276" w:lineRule="auto"/>
        <w:jc w:val="left"/>
      </w:pPr>
      <w:r>
        <w:rPr>
          <w:rFonts w:eastAsia="宋体" w:ascii="宋体" w:hAnsi="宋体"/>
          <w:rFonts w:ascii="宋体" w:hAnsi="宋体"/>
          <w:b/>
          <w:sz w:val="21"/>
        </w:rPr>
        <w:t>知行合一的深度实践（大四至大六）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在大四于实体企业完成深度实习后，深感校园理论知识需与商业前沿高频碰撞。为此，后续选择主导进行长达两年的"GAP 式"高强度社会实习，主动将市场营销理论在 ToB / ToC 多条商业赛道中进行全面内化。</w:t>
      </w:r>
    </w:p>
    <w:p>
      <w:pPr>
        <w:spacing w:before="200" w:after="80" w:line="276" w:lineRule="auto"/>
      </w:pPr>
      <w:r>
        <w:rPr>
          <w:rFonts w:eastAsia="黑体" w:ascii="黑体" w:hAnsi="黑体"/>
          <w:rFonts w:ascii="黑体" w:hAnsi="黑体"/>
          <w:b/>
          <w:sz w:val="28"/>
        </w:rPr>
        <w:t>实习经历</w:t>
      </w:r>
    </w:p>
    <w:p>
      <w:pPr>
        <w:spacing w:before="120" w:after="20" w:line="288" w:lineRule="auto"/>
      </w:pPr>
      <w:r>
        <w:rPr>
          <w:rFonts w:eastAsia="宋体" w:ascii="宋体" w:hAnsi="宋体"/>
          <w:rFonts w:ascii="宋体" w:hAnsi="宋体"/>
          <w:b/>
          <w:sz w:val="22"/>
        </w:rPr>
        <w:t>久屹机械制造有限公司</w:t>
      </w:r>
      <w:r>
        <w:rPr>
          <w:rFonts w:eastAsia="宋体" w:ascii="宋体" w:hAnsi="宋体"/>
          <w:rFonts w:ascii="宋体" w:hAnsi="宋体"/>
          <w:b w:val="0"/>
          <w:color w:val="888888"/>
          <w:sz w:val="18"/>
        </w:rPr>
        <w:t xml:space="preserve">    2023.07 — 2023.10</w:t>
      </w:r>
    </w:p>
    <w:p>
      <w:pPr>
        <w:spacing w:before="0" w:after="40" w:line="288" w:lineRule="auto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市场拓展与技术协调（实习生）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负责向工业级客户讲解、演示公司机械产品，针对不同客户的生产业务场景进行定制化、差异化的产品推荐。充当市场与生产技术端的纽带，精准翻译并反馈客户的非标定制需求给生产研发部门，跟踪协调技术方案的落地。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收获：了解了工业制造企业的运作架构，切实掌握了企业内部跨部门（销售—生产—技术）交接、协同与复盘流程；提升了将客户痛点转化为产品技术语言的跨界沟通与项目协调能力。</w:t>
      </w:r>
    </w:p>
    <w:p>
      <w:pPr>
        <w:spacing w:before="120" w:after="20" w:line="288" w:lineRule="auto"/>
      </w:pPr>
      <w:r>
        <w:rPr>
          <w:rFonts w:eastAsia="宋体" w:ascii="宋体" w:hAnsi="宋体"/>
          <w:rFonts w:ascii="宋体" w:hAnsi="宋体"/>
          <w:b/>
          <w:sz w:val="22"/>
        </w:rPr>
        <w:t>罗森（沈阳）</w:t>
      </w:r>
      <w:r>
        <w:rPr>
          <w:rFonts w:eastAsia="宋体" w:ascii="宋体" w:hAnsi="宋体"/>
          <w:rFonts w:ascii="宋体" w:hAnsi="宋体"/>
          <w:b w:val="0"/>
          <w:color w:val="888888"/>
          <w:sz w:val="18"/>
        </w:rPr>
        <w:t xml:space="preserve">    2024.01 — 2024.09</w:t>
      </w:r>
    </w:p>
    <w:p>
      <w:pPr>
        <w:spacing w:before="0" w:after="40" w:line="288" w:lineRule="auto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区域零售门店运营与供应链协同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深度参与辽宁省内多家直营及加盟门店的日常经营管理，具备多店并发运营的全局视角。运用 ERP 系统实时动态监控商品数据，精细化统计临期损耗与畅销品类，执行高效的跨店转货调拨，优化库存结构。参与规划并落地零售门店的日常促销、会员专属礼品管理以及重大节假日主题活动。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收获：积累了极强的新零售实体店运营经验、面销技巧及敏锐的数据看板分析能力；深刻理解了大型连锁零售业态的商品全生命周期管理、物流转配与供应链跨部门协同机制。</w:t>
      </w:r>
    </w:p>
    <w:p>
      <w:pPr>
        <w:spacing w:before="120" w:after="20" w:line="288" w:lineRule="auto"/>
      </w:pPr>
      <w:r>
        <w:rPr>
          <w:rFonts w:eastAsia="宋体" w:ascii="宋体" w:hAnsi="宋体"/>
          <w:rFonts w:ascii="宋体" w:hAnsi="宋体"/>
          <w:b/>
          <w:sz w:val="22"/>
        </w:rPr>
        <w:t>博宇金属贸易公司</w:t>
      </w:r>
      <w:r>
        <w:rPr>
          <w:rFonts w:eastAsia="宋体" w:ascii="宋体" w:hAnsi="宋体"/>
          <w:rFonts w:ascii="宋体" w:hAnsi="宋体"/>
          <w:b w:val="0"/>
          <w:color w:val="888888"/>
          <w:sz w:val="18"/>
        </w:rPr>
        <w:t xml:space="preserve">    2024.10 — 2025.06</w:t>
      </w:r>
    </w:p>
    <w:p>
      <w:pPr>
        <w:spacing w:before="0" w:after="40" w:line="288" w:lineRule="auto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ToB 大客户销售（期货 / 跟单）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通过行业展会、专业论坛、宏观新闻及产业研报，深度挖掘潜在企业级客户，利用电话销售进行精准触达与初步需求建档。负责 ToB 工业品销售、大宗商品期货交易与全流程跟单；精细化对接客户需求，协调供应链、物流团队。定期进行客户电访与回访，维护长期合作关系。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收获：培养了敏锐的行业宏观经济与期货市场分析能力，能够基于专业数据为客户提供顾问式销售方案；掌握了 ToB 大客户开发流转、商务合同谈判、风险控制及全周期跟单管理的硬核技能。</w:t>
      </w:r>
    </w:p>
    <w:p>
      <w:pPr>
        <w:spacing w:before="20" w:after="40" w:line="288" w:lineRule="auto"/>
        <w:ind w:left="283"/>
      </w:pPr>
      <w:r>
        <w:rPr>
          <w:rFonts w:eastAsia="宋体" w:ascii="宋体" w:hAnsi="宋体"/>
          <w:rFonts w:ascii="宋体" w:hAnsi="宋体"/>
          <w:b/>
          <w:color w:val="8B6F4E"/>
          <w:sz w:val="20"/>
        </w:rPr>
        <w:t>📊 月平均处理业务额超十万元</w:t>
      </w:r>
    </w:p>
    <w:p>
      <w:pPr>
        <w:spacing w:before="120" w:after="20" w:line="288" w:lineRule="auto"/>
      </w:pPr>
      <w:r>
        <w:rPr>
          <w:rFonts w:eastAsia="宋体" w:ascii="宋体" w:hAnsi="宋体"/>
          <w:rFonts w:ascii="宋体" w:hAnsi="宋体"/>
          <w:b/>
          <w:sz w:val="22"/>
        </w:rPr>
        <w:t>沈阳天童美语</w:t>
      </w:r>
      <w:r>
        <w:rPr>
          <w:rFonts w:eastAsia="宋体" w:ascii="宋体" w:hAnsi="宋体"/>
          <w:rFonts w:ascii="宋体" w:hAnsi="宋体"/>
          <w:b w:val="0"/>
          <w:color w:val="888888"/>
          <w:sz w:val="18"/>
        </w:rPr>
        <w:t xml:space="preserve">    2025.08 — 2025.12</w:t>
      </w:r>
    </w:p>
    <w:p>
      <w:pPr>
        <w:spacing w:before="0" w:after="40" w:line="288" w:lineRule="auto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营销推广与私域运营（ToC）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负责沈阳核心商圈及大型幼儿园等高客群密集场所的地推拓客，通过精准人群画像分析，日均高效触达目标家长群体，实现公域流量向私域的转化。负责潜在客户群体的长期维护，通过高价值内容提升社群活跃度与信任度；每周六独立/协助组织线下家长学生联动活动。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收获：沉淀了扎实的一线面销技巧与抗压能力，深刻理解 ToC 消费心理学；掌握了从"线下地推 → 社群沉淀 → 活动裂变 → 深度促活"的全链路私域运营闭环思维。</w:t>
      </w:r>
    </w:p>
    <w:p>
      <w:pPr>
        <w:spacing w:before="20" w:after="40" w:line="288" w:lineRule="auto"/>
        <w:ind w:left="283"/>
      </w:pPr>
      <w:r>
        <w:rPr>
          <w:rFonts w:eastAsia="宋体" w:ascii="宋体" w:hAnsi="宋体"/>
          <w:rFonts w:ascii="宋体" w:hAnsi="宋体"/>
          <w:b/>
          <w:color w:val="8B6F4E"/>
          <w:sz w:val="20"/>
        </w:rPr>
        <w:t>💰 成功转化学员，实现盈利四万余元</w:t>
      </w:r>
    </w:p>
    <w:p>
      <w:pPr>
        <w:spacing w:before="120" w:after="20" w:line="288" w:lineRule="auto"/>
      </w:pPr>
      <w:r>
        <w:rPr>
          <w:rFonts w:eastAsia="宋体" w:ascii="宋体" w:hAnsi="宋体"/>
          <w:rFonts w:ascii="宋体" w:hAnsi="宋体"/>
          <w:b/>
          <w:sz w:val="22"/>
        </w:rPr>
        <w:t>锦书教育</w:t>
      </w:r>
      <w:r>
        <w:rPr>
          <w:rFonts w:eastAsia="宋体" w:ascii="宋体" w:hAnsi="宋体"/>
          <w:rFonts w:ascii="宋体" w:hAnsi="宋体"/>
          <w:b w:val="0"/>
          <w:color w:val="888888"/>
          <w:sz w:val="18"/>
        </w:rPr>
        <w:t xml:space="preserve">    2026.01 — 2026.02</w:t>
      </w:r>
    </w:p>
    <w:p>
      <w:pPr>
        <w:spacing w:before="0" w:after="40" w:line="288" w:lineRule="auto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在线教育销售与直播运营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面向已购低价/体验课学员进行线上直播授课，通过高效的课堂互动与价值锚定，激发学员兴趣，建立讲师信任度。配合直播节点，通过电话对家长进行深度回访与需求诊断，制定针对性续费方案，促成高价正价课的加购与二次转化。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收获：跑通了在线教育"直播带货 / 高转化授课 + 电话精准社群催单"的复合型销售模式；提升了线上公众表达、临场应变能力以及精细化用户生命周期管理（LTV）的意识。</w:t>
      </w:r>
    </w:p>
    <w:p>
      <w:pPr>
        <w:spacing w:before="20" w:after="40" w:line="288" w:lineRule="auto"/>
        <w:ind w:left="283"/>
      </w:pPr>
      <w:r>
        <w:rPr>
          <w:rFonts w:eastAsia="宋体" w:ascii="宋体" w:hAnsi="宋体"/>
          <w:rFonts w:ascii="宋体" w:hAnsi="宋体"/>
          <w:b/>
          <w:color w:val="8B6F4E"/>
          <w:sz w:val="20"/>
        </w:rPr>
        <w:t>👥 累计覆盖学员 107 人</w:t>
      </w:r>
    </w:p>
    <w:p>
      <w:pPr>
        <w:spacing w:before="200" w:after="80" w:line="276" w:lineRule="auto"/>
      </w:pPr>
      <w:r>
        <w:rPr>
          <w:rFonts w:eastAsia="黑体" w:ascii="黑体" w:hAnsi="黑体"/>
          <w:rFonts w:ascii="黑体" w:hAnsi="黑体"/>
          <w:b/>
          <w:sz w:val="28"/>
        </w:rPr>
        <w:t>专业技能与证书</w:t>
      </w:r>
    </w:p>
    <w:p>
      <w:pPr>
        <w:spacing w:before="120" w:after="40" w:line="276" w:lineRule="auto"/>
        <w:jc w:val="left"/>
      </w:pPr>
      <w:r>
        <w:rPr>
          <w:rFonts w:eastAsia="宋体" w:ascii="宋体" w:hAnsi="宋体"/>
          <w:rFonts w:ascii="宋体" w:hAnsi="宋体"/>
          <w:b/>
          <w:sz w:val="22"/>
        </w:rPr>
        <w:t>前沿 AI 技能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阿里云 ACP 大模型高级工程师认证 — 深入理解大语言模型应用落地、Prompt 工程及大模型赋能业务流程。</w:t>
      </w:r>
    </w:p>
    <w:p>
      <w:pPr>
        <w:spacing w:before="20" w:after="40" w:line="288" w:lineRule="auto"/>
        <w:ind w:left="283"/>
      </w:pPr>
      <w:r>
        <w:rPr>
          <w:rFonts w:eastAsia="宋体" w:ascii="宋体" w:hAnsi="宋体"/>
          <w:rFonts w:ascii="宋体" w:hAnsi="宋体"/>
          <w:b/>
          <w:color w:val="8B6F4E"/>
          <w:sz w:val="20"/>
        </w:rPr>
        <w:t>📊 全国持有此认证者不足五万人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微软认证 Azure AI Fundamentals（AI-900）— 具备国际前沿的云计算及人工智能基础解决方案认知。</w:t>
      </w:r>
    </w:p>
    <w:p>
      <w:pPr>
        <w:spacing w:before="120" w:after="40" w:line="276" w:lineRule="auto"/>
        <w:jc w:val="left"/>
      </w:pPr>
      <w:r>
        <w:rPr>
          <w:rFonts w:eastAsia="宋体" w:ascii="宋体" w:hAnsi="宋体"/>
          <w:rFonts w:ascii="宋体" w:hAnsi="宋体"/>
          <w:b/>
          <w:sz w:val="22"/>
        </w:rPr>
        <w:t>综合素养</w:t>
      </w:r>
    </w:p>
    <w:p>
      <w:pPr>
        <w:spacing w:before="20" w:after="40" w:line="324" w:lineRule="auto"/>
        <w:ind w:left="283"/>
      </w:pP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快速跨行业学习能力 · 商业数据看板分析能力 · 跨部门复杂项目协同能力</w:t>
      </w:r>
    </w:p>
    <w:p>
      <w:pPr>
        <w:spacing w:before="200" w:after="80" w:line="276" w:lineRule="auto"/>
      </w:pPr>
      <w:r>
        <w:rPr>
          <w:rFonts w:eastAsia="黑体" w:ascii="黑体" w:hAnsi="黑体"/>
          <w:rFonts w:ascii="黑体" w:hAnsi="黑体"/>
          <w:b/>
          <w:sz w:val="28"/>
        </w:rPr>
        <w:t>个人特点与爱好</w:t>
      </w:r>
    </w:p>
    <w:p>
      <w:pPr>
        <w:spacing w:before="20" w:after="40" w:line="324" w:lineRule="auto"/>
      </w:pPr>
      <w:r>
        <w:rPr>
          <w:rFonts w:eastAsia="宋体" w:ascii="宋体" w:hAnsi="宋体"/>
          <w:rFonts w:ascii="宋体" w:hAnsi="宋体"/>
          <w:b/>
          <w:sz w:val="21"/>
        </w:rPr>
        <w:t>自我驱动与终身学习：</w:t>
      </w: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保持高强度的阅读习惯，大学期间在校借阅并研读历史学、社会学、世界系统理论等文科专业书籍百余本。构建了宏观的历史跨度思维、严密的逻辑推演能力以及面对复杂商业问题时的"多视角分析"能力。</w:t>
      </w:r>
    </w:p>
    <w:p>
      <w:pPr>
        <w:spacing w:before="20" w:after="40" w:line="324" w:lineRule="auto"/>
      </w:pPr>
      <w:r>
        <w:rPr>
          <w:rFonts w:eastAsia="宋体" w:ascii="宋体" w:hAnsi="宋体"/>
          <w:rFonts w:ascii="宋体" w:hAnsi="宋体"/>
          <w:b/>
          <w:sz w:val="21"/>
        </w:rPr>
        <w:t>探索精神与抗压柔韧度：</w:t>
      </w: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热爱轻资产探险式"穷游"，曾乘坐绿皮火车足迹遍布从大西北到烟雨江南的 10 个省份。极具韧性，乐于在艰苦环境中寻找最优解，拥有开阔的眼界与胸怀。</w:t>
      </w:r>
    </w:p>
    <w:p>
      <w:pPr>
        <w:spacing w:before="20" w:after="40" w:line="324" w:lineRule="auto"/>
      </w:pPr>
      <w:r>
        <w:rPr>
          <w:rFonts w:eastAsia="宋体" w:ascii="宋体" w:hAnsi="宋体"/>
          <w:rFonts w:ascii="宋体" w:hAnsi="宋体"/>
          <w:b/>
          <w:sz w:val="21"/>
        </w:rPr>
        <w:t>竞技心态：</w:t>
      </w:r>
      <w:r>
        <w:rPr>
          <w:rFonts w:eastAsia="宋体" w:ascii="宋体" w:hAnsi="宋体"/>
          <w:rFonts w:ascii="宋体" w:hAnsi="宋体"/>
          <w:b w:val="0"/>
          <w:color w:val="555555"/>
          <w:sz w:val="20"/>
        </w:rPr>
        <w:t>乒乓球运动爱好者，具备极高的参与热情与屡败屡战的乐观主义精神。</w:t>
      </w:r>
    </w:p>
    <w:p>
      <w:pPr>
        <w:spacing w:before="0" w:after="0"/>
      </w:pPr>
      <w:r>
        <w:rPr>
          <w:sz w:val="16"/>
        </w:rPr>
      </w:r>
    </w:p>
    <w:p>
      <w:pPr>
        <w:spacing w:before="160" w:after="80"/>
        <w:jc w:val="center"/>
      </w:pPr>
      <w:r>
        <w:rPr>
          <w:rFonts w:eastAsia="宋体" w:ascii="宋体" w:hAnsi="宋体"/>
          <w:rFonts w:ascii="宋体" w:hAnsi="宋体"/>
          <w:b w:val="0"/>
          <w:color w:val="CCCCCC"/>
          <w:sz w:val="12"/>
        </w:rPr>
        <w:t>━━━━━━━━━━━━━━━━━━━━━━━━━━━━━━━━━━━━━━━━━━━━━━━━━━</w:t>
      </w:r>
    </w:p>
    <w:p>
      <w:pPr>
        <w:spacing w:before="120"/>
        <w:jc w:val="center"/>
      </w:pPr>
      <w:r>
        <w:rPr>
          <w:rFonts w:eastAsia="黑体" w:ascii="黑体" w:hAnsi="黑体"/>
          <w:rFonts w:ascii="黑体" w:hAnsi="黑体"/>
          <w:b/>
          <w:color w:val="8B6F4E"/>
          <w:sz w:val="24"/>
        </w:rPr>
        <w:t>📎 在线简历 &amp; AI 问答助手</w:t>
      </w:r>
    </w:p>
    <w:p>
      <w:pPr>
        <w:spacing w:before="0" w:after="0" w:line="276" w:lineRule="auto"/>
        <w:jc w:val="center"/>
      </w:pPr>
      <w:hyperlink r:id="rId9">
        <w:r>
          <w:rPr>
            <w:rFonts w:eastAsia="微软雅黑" w:ascii="Calibri" w:hAnsi="Calibri"/>
            <w:sz w:val="22"/>
            <w:b/>
            <w:color w:val="0066CC"/>
            <w:u w:val="single"/>
          </w:rPr>
          <w:t xml:space="preserve">https://snli258.cn</w:t>
        </w:r>
      </w:hyperlink>
    </w:p>
    <w:p>
      <w:pPr>
        <w:spacing w:before="40"/>
        <w:jc w:val="center"/>
      </w:pPr>
      <w:r>
        <w:rPr>
          <w:rFonts w:eastAsia="宋体" w:ascii="宋体" w:hAnsi="宋体"/>
          <w:rFonts w:ascii="宋体" w:hAnsi="宋体"/>
          <w:b w:val="0"/>
          <w:color w:val="999999"/>
          <w:sz w:val="18"/>
        </w:rPr>
        <w:t>欢迎 HR 或老板点击以上链接，查看完整在线简历，并体验由本人基于百炼平台、DeepSeek V4、RAG、Agent 与 Claude Code 独立搭建的 AI 问答助手。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eastAsia="宋体" w:ascii="宋体" w:hAnsi="宋体"/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nli258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