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7A185">
      <w:pPr>
        <w:pStyle w:val="2"/>
        <w:spacing w:line="454" w:lineRule="exact"/>
        <w:ind w:right="815"/>
        <w:rPr>
          <w:rFonts w:ascii="Microsoft JhengHei" w:eastAsia="Microsoft JhengHei"/>
        </w:rPr>
      </w:pPr>
      <w:r>
        <w:rPr>
          <w:lang w:val="en-US" w:eastAsia="en-US"/>
        </w:rPr>
        <mc:AlternateContent>
          <mc:Choice Requires="wps">
            <w:drawing>
              <wp:anchor distT="0" distB="0" distL="114300" distR="114300" simplePos="0" relativeHeight="251662336" behindDoc="0" locked="0" layoutInCell="1" allowOverlap="1">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1137DCD3">
                            <w:pPr>
                              <w:spacing w:line="233" w:lineRule="exact"/>
                              <w:rPr>
                                <w:rFonts w:ascii="Microsoft JhengHei" w:eastAsia="Microsoft JhengHei"/>
                                <w:b/>
                                <w:sz w:val="18"/>
                              </w:rPr>
                            </w:pPr>
                            <w:r>
                              <w:rPr>
                                <w:rFonts w:hint="eastAsia" w:ascii="Microsoft JhengHei" w:eastAsia="Microsoft JhengHei"/>
                                <w:b/>
                                <w:sz w:val="18"/>
                              </w:rPr>
                              <w:t>中、印文版</w:t>
                            </w:r>
                          </w:p>
                        </w:txbxContent>
                      </wps:txbx>
                      <wps:bodyPr lIns="0" tIns="0" rIns="0" bIns="0" upright="1"/>
                    </wps:wsp>
                  </a:graphicData>
                </a:graphic>
              </wp:anchor>
            </w:drawing>
          </mc:Choice>
          <mc:Fallback>
            <w:pict>
              <v:shape id="Text Box 2" o:spid="_x0000_s1026" o:spt="202" type="#_x0000_t202" style="position:absolute;left:0pt;margin-left:485.6pt;margin-top:8.35pt;height:12.15pt;width:45.6pt;mso-position-horizontal-relative:page;z-index:251662336;mso-width-relative:page;mso-height-relative:page;" filled="f" stroked="t" coordsize="21600,21600" o:gfxdata="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JJ5LzXAAAACgEAAA8AAAAAAAAAAQAgAAAAIgAAAGRycy9k&#10;b3ducmV2LnhtbFBLAQIUABQAAAAIAIdO4kDr/CfmAwIAAC8EAAAOAAAAAAAAAAEAIAAAACYBAABk&#10;cnMvZTJvRG9jLnhtbFBLBQYAAAAABgAGAFkBAACbBQAAAAA=&#10;">
                <v:fill on="f" focussize="0,0"/>
                <v:stroke weight="0.48pt" color="#000000" joinstyle="miter"/>
                <v:imagedata o:title=""/>
                <o:lock v:ext="edit" aspectratio="f"/>
                <v:textbox inset="0mm,0mm,0mm,0mm">
                  <w:txbxContent>
                    <w:p w14:paraId="1137DCD3">
                      <w:pPr>
                        <w:spacing w:line="233" w:lineRule="exact"/>
                        <w:rPr>
                          <w:rFonts w:ascii="Microsoft JhengHei" w:eastAsia="Microsoft JhengHei"/>
                          <w:b/>
                          <w:sz w:val="18"/>
                        </w:rPr>
                      </w:pPr>
                      <w:r>
                        <w:rPr>
                          <w:rFonts w:hint="eastAsia" w:ascii="Microsoft JhengHei" w:eastAsia="Microsoft JhengHei"/>
                          <w:b/>
                          <w:sz w:val="18"/>
                        </w:rPr>
                        <w:t>中、印文版</w:t>
                      </w:r>
                    </w:p>
                  </w:txbxContent>
                </v:textbox>
              </v:shape>
            </w:pict>
          </mc:Fallback>
        </mc:AlternateContent>
      </w:r>
      <w:r>
        <w:rPr>
          <w:rFonts w:hint="eastAsia" w:ascii="Microsoft JhengHei" w:eastAsia="Microsoft JhengHei"/>
        </w:rPr>
        <w:t>外國人入國工作費用及工資切結書</w:t>
      </w:r>
    </w:p>
    <w:p w14:paraId="5C8C31AC">
      <w:pPr>
        <w:spacing w:line="313" w:lineRule="exact"/>
        <w:ind w:left="842" w:right="1103"/>
        <w:jc w:val="center"/>
        <w:rPr>
          <w:b/>
          <w:sz w:val="30"/>
          <w:szCs w:val="30"/>
        </w:rPr>
      </w:pPr>
      <w:r>
        <w:rPr>
          <w:b/>
          <w:sz w:val="30"/>
          <w:szCs w:val="30"/>
        </w:rPr>
        <w:t>Surat Pernyataan Biaya dan Gaji Warga Negara Asing</w:t>
      </w:r>
    </w:p>
    <w:p w14:paraId="095A82D5">
      <w:pPr>
        <w:spacing w:line="364" w:lineRule="exact"/>
        <w:ind w:left="835" w:right="1103"/>
        <w:jc w:val="center"/>
        <w:rPr>
          <w:b/>
          <w:sz w:val="30"/>
          <w:szCs w:val="30"/>
        </w:rPr>
      </w:pPr>
      <w:r>
        <w:rPr>
          <w:b/>
          <w:sz w:val="30"/>
          <w:szCs w:val="30"/>
        </w:rPr>
        <w:t>yang Masuk Bekerja ke Republic of China</w:t>
      </w:r>
    </w:p>
    <w:p w14:paraId="7059D5B4">
      <w:pPr>
        <w:pStyle w:val="7"/>
        <w:spacing w:before="11"/>
        <w:ind w:left="0"/>
        <w:rPr>
          <w:b/>
          <w:sz w:val="10"/>
        </w:rPr>
      </w:pPr>
      <w:r>
        <w:rPr>
          <w:lang w:val="en-US" w:eastAsia="en-US"/>
        </w:rPr>
        <mc:AlternateContent>
          <mc:Choice Requires="wpg">
            <w:drawing>
              <wp:anchor distT="0" distB="0" distL="0" distR="0" simplePos="0" relativeHeight="251660288" behindDoc="1" locked="0" layoutInCell="1" allowOverlap="1">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5"/>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wps:spPr>
                        <wps:style>
                          <a:lnRef idx="2">
                            <a:schemeClr val="dk1"/>
                          </a:lnRef>
                          <a:fillRef idx="1">
                            <a:schemeClr val="lt1"/>
                          </a:fillRef>
                          <a:effectRef idx="0">
                            <a:schemeClr val="dk1"/>
                          </a:effectRef>
                          <a:fontRef idx="minor">
                            <a:schemeClr val="dk1"/>
                          </a:fontRef>
                        </wps:style>
                        <wps:txbx>
                          <w:txbxContent>
                            <w:p w14:paraId="77E0E427">
                              <w:pPr>
                                <w:spacing w:before="67"/>
                                <w:ind w:left="3"/>
                                <w:jc w:val="center"/>
                                <w:rPr>
                                  <w:rFonts w:ascii="Times New Roman"/>
                                  <w:b/>
                                  <w:sz w:val="44"/>
                                </w:rPr>
                              </w:pPr>
                              <w:r>
                                <w:rPr>
                                  <w:rFonts w:ascii="Times New Roman"/>
                                  <w:b/>
                                  <w:w w:val="99"/>
                                  <w:sz w:val="44"/>
                                </w:rPr>
                                <w:t>D</w:t>
                              </w:r>
                            </w:p>
                          </w:txbxContent>
                        </wps:txbx>
                        <wps:bodyPr lIns="0" tIns="0" rIns="0" bIns="0" upright="1"/>
                      </wps:wsp>
                    </wpg:wgp>
                  </a:graphicData>
                </a:graphic>
              </wp:anchor>
            </w:drawing>
          </mc:Choice>
          <mc:Fallback>
            <w:pict>
              <v:group id="Group 3" o:spid="_x0000_s1026" o:spt="203" style="position:absolute;left:0pt;margin-left:484.95pt;margin-top:8.2pt;height:31.8pt;width:52.05pt;mso-position-horizontal-relative:page;mso-wrap-distance-bottom:0pt;mso-wrap-distance-top:0pt;z-index:-251656192;mso-width-relative:page;mso-height-relative:page;" coordorigin="9699,165" coordsize="1041,636" o:gfxdata="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">
                <o:lock v:ext="edit" aspectratio="f"/>
                <v:shape id="FreeForm 4" o:spid="_x0000_s1026" o:spt="100" style="position:absolute;left:9719;top:184;height:596;width:1001;" filled="f" stroked="t" coordsize="1001,596" o:gfxdata="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AKyvQAA&#10;ANoAAAAPAAAAAAAAAAEAIAAAACIAAABkcnMvZG93bnJldi54bWxQSwECFAAUAAAACACHTuJAMy8F&#10;njsAAAA5AAAAEAAAAAAAAAABACAAAAAMAQAAZHJzL3NoYXBleG1sLnhtbFBLBQYAAAAABgAGAFsB&#10;AAC2AwAAAAA=&#10;" path="m0,99l8,61,29,29,61,8,99,0,902,0,940,8,972,29,993,61,1001,99,1001,497,993,535,972,567,940,588,902,596,99,596,61,588,29,567,8,535,0,497,0,99xe">
                  <v:fill on="f" focussize="0,0"/>
                  <v:stroke weight="2pt" color="#4F81BC" joinstyle="round"/>
                  <v:imagedata o:title=""/>
                  <o:lock v:ext="edit" aspectratio="f"/>
                </v:shape>
                <v:shape id="Picture 5" o:spid="_x0000_s1026" o:spt="75" type="#_x0000_t75" style="position:absolute;left:9768;top:234;height:497;width:903;" filled="f" o:preferrelative="t" stroked="f" coordsize="21600,21600" o:gfxdata="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HOrsAAADa&#10;AAAADwAAAAAAAAABACAAAAAiAAAAZHJzL2Rvd25yZXYueG1sUEsBAhQAFAAAAAgAh07iQDMvBZ47&#10;AAAAOQAAABAAAAAAAAAAAQAgAAAACgEAAGRycy9zaGFwZXhtbC54bWxQSwUGAAAAAAYABgBbAQAA&#10;tAMAAAAA&#10;">
                  <v:fill on="f" focussize="0,0"/>
                  <v:stroke on="f"/>
                  <v:imagedata r:id="rId5" o:title=""/>
                  <o:lock v:ext="edit" aspectratio="t"/>
                </v:shape>
                <v:shape id="Text Box 6" o:spid="_x0000_s1026" o:spt="202" type="#_x0000_t202" style="position:absolute;left:9699;top:164;height:636;width:1041;" fillcolor="#FFFFFF [3201]" filled="t" stroked="t" coordsize="21600,21600" o:gfxdata="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V/VL4A&#10;AADaAAAADwAAAAAAAAABACAAAAAiAAAAZHJzL2Rvd25yZXYueG1sUEsBAhQAFAAAAAgAh07iQDMv&#10;BZ47AAAAOQAAABAAAAAAAAAAAQAgAAAADQEAAGRycy9zaGFwZXhtbC54bWxQSwUGAAAAAAYABgBb&#10;AQAAtwMAAAAA&#10;">
                  <v:fill on="t" focussize="0,0"/>
                  <v:stroke weight="2pt" color="#000000 [3200]" joinstyle="round"/>
                  <v:imagedata o:title=""/>
                  <o:lock v:ext="edit" aspectratio="f"/>
                  <v:textbox inset="0mm,0mm,0mm,0mm">
                    <w:txbxContent>
                      <w:p w14:paraId="77E0E427">
                        <w:pPr>
                          <w:spacing w:before="67"/>
                          <w:ind w:left="3"/>
                          <w:jc w:val="center"/>
                          <w:rPr>
                            <w:rFonts w:ascii="Times New Roman"/>
                            <w:b/>
                            <w:sz w:val="44"/>
                          </w:rPr>
                        </w:pPr>
                        <w:r>
                          <w:rPr>
                            <w:rFonts w:ascii="Times New Roman"/>
                            <w:b/>
                            <w:w w:val="99"/>
                            <w:sz w:val="44"/>
                          </w:rPr>
                          <w:t>D</w:t>
                        </w:r>
                      </w:p>
                    </w:txbxContent>
                  </v:textbox>
                </v:shape>
                <w10:wrap type="topAndBottom"/>
              </v:group>
            </w:pict>
          </mc:Fallback>
        </mc:AlternateContent>
      </w:r>
    </w:p>
    <w:p w14:paraId="416860AA">
      <w:pPr>
        <w:pStyle w:val="7"/>
        <w:tabs>
          <w:tab w:val="left" w:pos="4032"/>
        </w:tabs>
        <w:spacing w:before="242"/>
        <w:ind w:left="590" w:hanging="475"/>
        <w:jc w:val="both"/>
        <w:rPr>
          <w:rFonts w:ascii="Microsoft JhengHei UI" w:hAnsi="Microsoft JhengHei UI" w:eastAsia="Microsoft JhengHei UI"/>
          <w:sz w:val="22"/>
          <w:szCs w:val="22"/>
          <w:lang w:eastAsia="zh-TW"/>
        </w:rPr>
      </w:pPr>
      <w:r>
        <w:rPr>
          <w:rFonts w:hint="eastAsia" w:ascii="Microsoft JhengHei UI" w:hAnsi="Microsoft JhengHei UI" w:eastAsia="Microsoft JhengHei UI"/>
          <w:sz w:val="22"/>
          <w:szCs w:val="22"/>
        </w:rPr>
        <w:t>一、外國人</w:t>
      </w:r>
      <w:r>
        <w:rPr>
          <w:rFonts w:ascii="Microsoft JhengHei UI" w:hAnsi="Microsoft JhengHei UI" w:eastAsia="Microsoft JhengHei UI"/>
          <w:sz w:val="22"/>
          <w:szCs w:val="22"/>
        </w:rPr>
        <w:t>(</w:t>
      </w:r>
      <w:r>
        <w:rPr>
          <w:rFonts w:hint="eastAsia" w:ascii="Microsoft JhengHei UI" w:hAnsi="Microsoft JhengHei UI" w:eastAsiaTheme="minorEastAsia"/>
          <w:sz w:val="22"/>
          <w:szCs w:val="22"/>
          <w:lang w:eastAsia="zh-TW"/>
        </w:rPr>
        <w:t xml:space="preserve"> </w:t>
      </w:r>
      <w:r>
        <w:rPr>
          <w:rFonts w:hint="eastAsia" w:ascii="Microsoft JhengHei UI" w:hAnsi="Microsoft JhengHei UI" w:eastAsia="Microsoft JhengHei UI"/>
          <w:sz w:val="22"/>
          <w:szCs w:val="22"/>
        </w:rPr>
        <w:t>姓名</w:t>
      </w:r>
      <w:r>
        <w:rPr>
          <w:rFonts w:hint="eastAsia" w:ascii="Microsoft JhengHei UI" w:hAnsi="Microsoft JhengHei UI" w:eastAsiaTheme="minorEastAsia"/>
          <w:sz w:val="22"/>
          <w:szCs w:val="22"/>
          <w:lang w:eastAsia="zh-TW"/>
        </w:rPr>
        <w:t xml:space="preserve"> </w:t>
      </w:r>
      <w:r>
        <w:rPr>
          <w:rFonts w:hint="eastAsia" w:ascii="Microsoft JhengHei UI" w:hAnsi="Microsoft JhengHei UI" w:eastAsia="Microsoft JhengHei UI"/>
          <w:sz w:val="22"/>
          <w:szCs w:val="22"/>
          <w:lang w:eastAsia="zh-TW"/>
        </w:rPr>
        <w:t>:</w:t>
      </w:r>
      <w:r>
        <w:rPr>
          <w:rFonts w:ascii="Microsoft JhengHei UI" w:hAnsi="Microsoft JhengHei UI" w:eastAsia="Microsoft JhengHei UI"/>
          <w:sz w:val="22"/>
          <w:szCs w:val="22"/>
        </w:rPr>
        <w:t xml:space="preserve"> </w:t>
      </w:r>
      <w:r>
        <w:rPr>
          <w:rFonts w:hint="eastAsia" w:ascii="Microsoft JhengHei UI" w:hAnsi="Microsoft JhengHei UI" w:eastAsiaTheme="minorEastAsia"/>
          <w:sz w:val="22"/>
          <w:szCs w:val="22"/>
          <w:lang w:eastAsia="zh-TW"/>
        </w:rPr>
        <w:t xml:space="preserve"> </w:t>
      </w:r>
      <w:r>
        <w:rPr>
          <w:rFonts w:ascii="Microsoft JhengHei UI" w:hAnsi="Microsoft JhengHei UI" w:eastAsiaTheme="minorEastAsia"/>
          <w:b/>
          <w:sz w:val="22"/>
          <w:szCs w:val="22"/>
          <w:lang w:eastAsia="zh-TW"/>
        </w:rPr>
        <w:t>${nama}</w:t>
      </w:r>
      <w:r>
        <w:rPr>
          <w:rFonts w:hint="eastAsia" w:ascii="Microsoft JhengHei UI" w:hAnsi="Microsoft JhengHei UI" w:eastAsia="Microsoft JhengHei UI"/>
          <w:sz w:val="22"/>
          <w:szCs w:val="22"/>
        </w:rPr>
        <w:t>，國籍：</w:t>
      </w:r>
      <w:r>
        <w:rPr>
          <w:rFonts w:hint="eastAsia" w:ascii="Microsoft JhengHei UI" w:hAnsi="Microsoft JhengHei UI" w:eastAsia="Microsoft JhengHei UI"/>
          <w:b/>
          <w:sz w:val="22"/>
          <w:szCs w:val="22"/>
          <w:lang w:eastAsia="zh-TW"/>
        </w:rPr>
        <w:t>印尼</w:t>
      </w:r>
      <w:r>
        <w:rPr>
          <w:rFonts w:hint="eastAsia" w:ascii="Microsoft JhengHei UI" w:hAnsi="Microsoft JhengHei UI" w:eastAsia="Microsoft JhengHei UI"/>
          <w:sz w:val="22"/>
          <w:szCs w:val="22"/>
        </w:rPr>
        <w:t>，護照號碼：</w:t>
      </w:r>
      <w:r>
        <w:rPr>
          <w:rFonts w:ascii="Microsoft JhengHei UI" w:hAnsi="Microsoft JhengHei UI" w:eastAsiaTheme="minorEastAsia"/>
          <w:b/>
          <w:sz w:val="22"/>
          <w:szCs w:val="22"/>
          <w:lang w:eastAsia="zh-TW"/>
        </w:rPr>
        <w:t>${nopaspor}</w:t>
      </w:r>
      <w:r>
        <w:rPr>
          <w:rFonts w:ascii="Microsoft JhengHei UI" w:hAnsi="Microsoft JhengHei UI" w:eastAsia="Microsoft JhengHei UI"/>
          <w:spacing w:val="-4"/>
          <w:sz w:val="22"/>
          <w:szCs w:val="22"/>
        </w:rPr>
        <w:t>)</w:t>
      </w:r>
      <w:r>
        <w:rPr>
          <w:rFonts w:hint="eastAsia" w:ascii="Microsoft JhengHei UI" w:hAnsi="Microsoft JhengHei UI" w:eastAsia="Microsoft JhengHei UI"/>
          <w:spacing w:val="-4"/>
          <w:sz w:val="22"/>
          <w:szCs w:val="22"/>
          <w:lang w:eastAsia="zh-TW"/>
        </w:rPr>
        <w:t xml:space="preserve"> </w:t>
      </w:r>
      <w:r>
        <w:rPr>
          <w:rFonts w:hint="eastAsia" w:ascii="Microsoft JhengHei UI" w:hAnsi="Microsoft JhengHei UI" w:eastAsia="Microsoft JhengHei UI"/>
          <w:sz w:val="22"/>
          <w:szCs w:val="22"/>
        </w:rPr>
        <w:t>確實瞭解本次來</w:t>
      </w:r>
      <w:r>
        <w:rPr>
          <w:rFonts w:hint="eastAsia" w:ascii="Microsoft JhengHei UI" w:hAnsi="Microsoft JhengHei UI" w:eastAsia="Microsoft JhengHei UI"/>
          <w:spacing w:val="-16"/>
          <w:sz w:val="22"/>
          <w:szCs w:val="22"/>
        </w:rPr>
        <w:t>臺</w:t>
      </w:r>
      <w:r>
        <w:rPr>
          <w:rFonts w:hint="eastAsia" w:ascii="Microsoft JhengHei UI" w:hAnsi="Microsoft JhengHei UI" w:eastAsia="Microsoft JhengHei UI"/>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5C51206A">
      <w:pPr>
        <w:pStyle w:val="11"/>
        <w:numPr>
          <w:ilvl w:val="0"/>
          <w:numId w:val="1"/>
        </w:numPr>
        <w:spacing w:before="34"/>
        <w:ind w:left="590" w:hanging="475"/>
        <w:jc w:val="both"/>
      </w:pPr>
      <w:r>
        <w:rPr>
          <w:rFonts w:hint="eastAsia" w:eastAsiaTheme="minorEastAsia"/>
          <w:b/>
          <w:lang w:eastAsia="zh-CN"/>
        </w:rPr>
        <w:t>Pekerja Migran Indonesia</w:t>
      </w:r>
      <w:r>
        <w:t xml:space="preserve">  </w:t>
      </w:r>
      <w:r>
        <w:rPr>
          <w:rFonts w:hint="eastAsia" w:eastAsiaTheme="minorEastAsia"/>
          <w:lang w:eastAsia="zh-CN"/>
        </w:rPr>
        <w:t>( nama :</w:t>
      </w:r>
      <w:r>
        <w:rPr>
          <w:rFonts w:eastAsiaTheme="minorEastAsia"/>
          <w:lang w:val="en-US" w:eastAsia="zh-CN"/>
        </w:rPr>
        <w:t xml:space="preserve"> </w:t>
      </w:r>
      <w:r>
        <w:rPr>
          <w:rFonts w:hint="default" w:eastAsiaTheme="minorEastAsia"/>
          <w:lang w:val="zh-CN" w:eastAsia="zh-CN"/>
        </w:rPr>
        <w:t>${nama}</w:t>
      </w:r>
      <w:r>
        <w:rPr>
          <w:rFonts w:hint="eastAsia" w:cs="Arial" w:eastAsiaTheme="minorEastAsia"/>
          <w:b/>
          <w:lang w:eastAsia="zh-CN"/>
        </w:rPr>
        <w:t xml:space="preserve"> </w:t>
      </w:r>
      <w:r>
        <w:rPr>
          <w:rFonts w:hint="eastAsia" w:eastAsiaTheme="minorEastAsia"/>
          <w:lang w:eastAsia="zh-CN"/>
        </w:rPr>
        <w:t xml:space="preserve">, warga negara : Indonesia, </w:t>
      </w:r>
      <w:r>
        <w:t>no.paspor</w:t>
      </w:r>
      <w:r>
        <w:rPr>
          <w:rFonts w:hint="eastAsia" w:ascii="SimSun" w:eastAsia="SimSun"/>
          <w:lang w:eastAsia="zh-CN"/>
        </w:rPr>
        <w:t>:</w:t>
      </w:r>
      <w:r>
        <w:t xml:space="preserve"> </w:t>
      </w:r>
      <w:r>
        <w:rPr>
          <w:rFonts w:hint="default"/>
          <w:lang w:val="zh-CN"/>
        </w:rPr>
        <w:t>${nopaspor}</w:t>
      </w:r>
      <w:r>
        <w:rPr>
          <w:rFonts w:ascii="SimSun" w:eastAsia="SimSun"/>
          <w:lang w:val="en-US"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Pr>
          <w:lang w:val="en-US"/>
        </w:rPr>
        <w:t>t</w:t>
      </w:r>
      <w:r>
        <w:t xml:space="preserve">ergantung pada persetujuan kedua belah pihak. Selama bekerja di </w:t>
      </w:r>
      <w:r>
        <w:rPr>
          <w:spacing w:val="-5"/>
        </w:rPr>
        <w:t>Taiwan</w:t>
      </w:r>
      <w:r>
        <w:t xml:space="preserve"> upah,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2F55675D">
      <w:pPr>
        <w:pStyle w:val="7"/>
        <w:spacing w:before="165"/>
        <w:ind w:left="112"/>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二、外國人來臺前在勞工輸出國所發生之全部費用如下：</w:t>
      </w:r>
    </w:p>
    <w:p w14:paraId="7A6B20FD">
      <w:pPr>
        <w:pStyle w:val="11"/>
        <w:numPr>
          <w:ilvl w:val="0"/>
          <w:numId w:val="2"/>
        </w:numPr>
        <w:tabs>
          <w:tab w:val="left" w:pos="382"/>
        </w:tabs>
        <w:spacing w:before="13"/>
      </w:pPr>
      <w:r>
        <w:t xml:space="preserve">Seluruh biaya yang dibayar di negara asal oleh </w:t>
      </w:r>
      <w:r>
        <w:rPr>
          <w:rFonts w:hint="eastAsia" w:eastAsiaTheme="minor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7ADD91AD">
      <w:pPr>
        <w:pStyle w:val="7"/>
        <w:ind w:left="59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（一）仲介費：費用由勞工輸出國訂定及查證。</w:t>
      </w:r>
    </w:p>
    <w:p w14:paraId="212A9F26">
      <w:pPr>
        <w:pStyle w:val="11"/>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7B282DAC">
      <w:pPr>
        <w:pStyle w:val="7"/>
        <w:ind w:left="59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（二）規費及來臺工作所需費用：</w:t>
      </w:r>
    </w:p>
    <w:p w14:paraId="4F6D1A84">
      <w:pPr>
        <w:pStyle w:val="11"/>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hint="eastAsia" w:ascii="SimSun" w:eastAsia="SimSun"/>
          <w:spacing w:val="-5"/>
        </w:rPr>
        <w:t>：</w:t>
      </w:r>
    </w:p>
    <w:p w14:paraId="279F1DAF">
      <w:pPr>
        <w:pStyle w:val="7"/>
        <w:spacing w:before="4"/>
        <w:ind w:left="0"/>
        <w:rPr>
          <w:rFonts w:ascii="SimSun"/>
          <w:sz w:val="15"/>
        </w:rPr>
      </w:pPr>
    </w:p>
    <w:tbl>
      <w:tblPr>
        <w:tblStyle w:val="5"/>
        <w:tblW w:w="10170" w:type="dxa"/>
        <w:tblInd w:w="-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0"/>
        <w:gridCol w:w="2070"/>
        <w:gridCol w:w="3150"/>
        <w:gridCol w:w="1980"/>
      </w:tblGrid>
      <w:tr w14:paraId="0AFAA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7" w:hRule="atLeast"/>
        </w:trPr>
        <w:tc>
          <w:tcPr>
            <w:tcW w:w="2970" w:type="dxa"/>
          </w:tcPr>
          <w:p w14:paraId="1E429359">
            <w:pPr>
              <w:pStyle w:val="12"/>
              <w:ind w:left="114" w:right="105"/>
              <w:jc w:val="center"/>
              <w:rPr>
                <w:rFonts w:ascii="Microsoft JhengHei UI" w:hAnsi="Microsoft JhengHei UI" w:eastAsia="Microsoft JhengHei UI"/>
                <w:b/>
              </w:rPr>
            </w:pPr>
            <w:r>
              <w:rPr>
                <w:rFonts w:hint="eastAsia" w:ascii="Microsoft JhengHei UI" w:hAnsi="Microsoft JhengHei UI" w:eastAsia="Microsoft JhengHei UI"/>
                <w:b/>
              </w:rPr>
              <w:t>項目</w:t>
            </w:r>
          </w:p>
          <w:p w14:paraId="7B1B8FD3">
            <w:pPr>
              <w:pStyle w:val="12"/>
              <w:ind w:left="119" w:right="105"/>
              <w:jc w:val="center"/>
              <w:rPr>
                <w:b/>
              </w:rPr>
            </w:pPr>
            <w:r>
              <w:rPr>
                <w:b/>
              </w:rPr>
              <w:t>Jenis</w:t>
            </w:r>
          </w:p>
        </w:tc>
        <w:tc>
          <w:tcPr>
            <w:tcW w:w="2070" w:type="dxa"/>
          </w:tcPr>
          <w:p w14:paraId="6B699154">
            <w:pPr>
              <w:pStyle w:val="12"/>
              <w:ind w:left="115" w:right="101"/>
              <w:jc w:val="center"/>
              <w:rPr>
                <w:rFonts w:ascii="Microsoft JhengHei UI" w:hAnsi="Microsoft JhengHei UI" w:eastAsia="Microsoft JhengHei UI"/>
                <w:b/>
                <w:lang w:eastAsia="zh-CN"/>
              </w:rPr>
            </w:pPr>
            <w:r>
              <w:rPr>
                <w:rFonts w:hint="eastAsia" w:ascii="Microsoft JhengHei UI" w:hAnsi="Microsoft JhengHei UI" w:eastAsia="Microsoft JhengHei UI"/>
                <w:b/>
              </w:rPr>
              <w:t>金額</w:t>
            </w:r>
          </w:p>
          <w:p w14:paraId="4BF93123">
            <w:pPr>
              <w:pStyle w:val="12"/>
              <w:ind w:left="120" w:right="105"/>
              <w:jc w:val="center"/>
              <w:rPr>
                <w:rFonts w:ascii="Microsoft JhengHei UI" w:hAnsi="Microsoft JhengHei UI" w:eastAsia="Microsoft JhengHei UI"/>
                <w:b/>
              </w:rPr>
            </w:pPr>
            <w:r>
              <w:rPr>
                <w:rFonts w:ascii="Microsoft JhengHei UI" w:hAnsi="Microsoft JhengHei UI" w:eastAsia="Microsoft JhengHei UI"/>
                <w:b/>
              </w:rPr>
              <w:t>(</w:t>
            </w:r>
            <w:r>
              <w:rPr>
                <w:rFonts w:hint="eastAsia" w:ascii="Microsoft JhengHei UI" w:hAnsi="Microsoft JhengHei UI" w:eastAsia="Microsoft JhengHei UI"/>
                <w:b/>
              </w:rPr>
              <w:t>勞工輸出國幣值</w:t>
            </w:r>
            <w:r>
              <w:rPr>
                <w:rFonts w:ascii="Microsoft JhengHei UI" w:hAnsi="Microsoft JhengHei UI" w:eastAsia="Microsoft JhengHei UI"/>
                <w:b/>
              </w:rPr>
              <w:t>)</w:t>
            </w:r>
          </w:p>
          <w:p w14:paraId="31DEDBAA">
            <w:pPr>
              <w:pStyle w:val="12"/>
              <w:ind w:left="114" w:right="105"/>
              <w:jc w:val="center"/>
              <w:rPr>
                <w:b/>
              </w:rPr>
            </w:pPr>
            <w:r>
              <w:rPr>
                <w:b/>
              </w:rPr>
              <w:t>Nilai</w:t>
            </w:r>
            <w:r>
              <w:rPr>
                <w:rFonts w:hint="eastAsia" w:eastAsiaTheme="minorEastAsia"/>
                <w:b/>
                <w:lang w:eastAsia="zh-CN"/>
              </w:rPr>
              <w:t xml:space="preserve"> </w:t>
            </w:r>
            <w:r>
              <w:rPr>
                <w:b/>
              </w:rPr>
              <w:t>(Rupiah)</w:t>
            </w:r>
          </w:p>
        </w:tc>
        <w:tc>
          <w:tcPr>
            <w:tcW w:w="3150" w:type="dxa"/>
          </w:tcPr>
          <w:p w14:paraId="4D9DDB54">
            <w:pPr>
              <w:pStyle w:val="12"/>
              <w:ind w:left="0"/>
              <w:rPr>
                <w:rFonts w:ascii="SimSun"/>
                <w:b/>
              </w:rPr>
            </w:pPr>
          </w:p>
          <w:p w14:paraId="3BF405CD">
            <w:pPr>
              <w:pStyle w:val="12"/>
              <w:ind w:left="115" w:right="105"/>
              <w:jc w:val="center"/>
              <w:rPr>
                <w:rFonts w:ascii="Microsoft JhengHei UI" w:hAnsi="Microsoft JhengHei UI" w:eastAsia="Microsoft JhengHei UI"/>
                <w:b/>
              </w:rPr>
            </w:pPr>
            <w:r>
              <w:rPr>
                <w:rFonts w:hint="eastAsia" w:ascii="Microsoft JhengHei UI" w:hAnsi="Microsoft JhengHei UI" w:eastAsia="Microsoft JhengHei UI"/>
                <w:b/>
              </w:rPr>
              <w:t>項目</w:t>
            </w:r>
          </w:p>
          <w:p w14:paraId="1B8F4C9C">
            <w:pPr>
              <w:pStyle w:val="12"/>
              <w:ind w:left="120" w:right="105"/>
              <w:jc w:val="center"/>
              <w:rPr>
                <w:b/>
              </w:rPr>
            </w:pPr>
            <w:r>
              <w:rPr>
                <w:b/>
              </w:rPr>
              <w:t>Jenis</w:t>
            </w:r>
          </w:p>
        </w:tc>
        <w:tc>
          <w:tcPr>
            <w:tcW w:w="1980" w:type="dxa"/>
          </w:tcPr>
          <w:p w14:paraId="637ACCEB">
            <w:pPr>
              <w:pStyle w:val="12"/>
              <w:ind w:left="115" w:right="101"/>
              <w:jc w:val="center"/>
              <w:rPr>
                <w:rFonts w:ascii="Microsoft JhengHei UI" w:hAnsi="Microsoft JhengHei UI" w:eastAsia="Microsoft JhengHei UI"/>
                <w:b/>
                <w:lang w:eastAsia="zh-CN"/>
              </w:rPr>
            </w:pPr>
            <w:r>
              <w:rPr>
                <w:rFonts w:hint="eastAsia" w:ascii="Microsoft JhengHei UI" w:hAnsi="Microsoft JhengHei UI" w:eastAsia="Microsoft JhengHei UI"/>
                <w:b/>
              </w:rPr>
              <w:t>金額</w:t>
            </w:r>
          </w:p>
          <w:p w14:paraId="791441D0">
            <w:pPr>
              <w:pStyle w:val="12"/>
              <w:ind w:left="120" w:right="101"/>
              <w:jc w:val="center"/>
              <w:rPr>
                <w:rFonts w:ascii="Microsoft JhengHei UI" w:hAnsi="Microsoft JhengHei UI" w:eastAsia="Microsoft JhengHei UI"/>
                <w:b/>
              </w:rPr>
            </w:pPr>
            <w:r>
              <w:rPr>
                <w:rFonts w:ascii="Microsoft JhengHei UI" w:hAnsi="Microsoft JhengHei UI" w:eastAsia="Microsoft JhengHei UI"/>
                <w:b/>
              </w:rPr>
              <w:t>(</w:t>
            </w:r>
            <w:r>
              <w:rPr>
                <w:rFonts w:hint="eastAsia" w:ascii="Microsoft JhengHei UI" w:hAnsi="Microsoft JhengHei UI" w:eastAsia="Microsoft JhengHei UI"/>
                <w:b/>
              </w:rPr>
              <w:t>勞工輸出國幣值</w:t>
            </w:r>
            <w:r>
              <w:rPr>
                <w:rFonts w:ascii="Microsoft JhengHei UI" w:hAnsi="Microsoft JhengHei UI" w:eastAsia="Microsoft JhengHei UI"/>
                <w:b/>
              </w:rPr>
              <w:t>)</w:t>
            </w:r>
          </w:p>
          <w:p w14:paraId="192DBEBA">
            <w:pPr>
              <w:pStyle w:val="12"/>
              <w:ind w:left="116" w:right="101"/>
              <w:jc w:val="center"/>
              <w:rPr>
                <w:b/>
              </w:rPr>
            </w:pPr>
            <w:r>
              <w:rPr>
                <w:b/>
              </w:rPr>
              <w:t>Nilai</w:t>
            </w:r>
            <w:r>
              <w:rPr>
                <w:rFonts w:hint="eastAsia" w:eastAsiaTheme="minorEastAsia"/>
                <w:b/>
                <w:lang w:eastAsia="zh-CN"/>
              </w:rPr>
              <w:t xml:space="preserve"> </w:t>
            </w:r>
            <w:r>
              <w:rPr>
                <w:b/>
              </w:rPr>
              <w:t>(Rupiah)</w:t>
            </w:r>
          </w:p>
        </w:tc>
      </w:tr>
      <w:tr w14:paraId="2DCE5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2970" w:type="dxa"/>
          </w:tcPr>
          <w:p w14:paraId="4D635549">
            <w:pPr>
              <w:pStyle w:val="12"/>
              <w:spacing w:before="120"/>
              <w:ind w:left="86" w:right="677"/>
              <w:rPr>
                <w:color w:val="000000" w:themeColor="text1"/>
                <w14:textFill>
                  <w14:solidFill>
                    <w14:schemeClr w14:val="tx1"/>
                  </w14:solidFill>
                </w14:textFill>
              </w:rPr>
            </w:pPr>
            <w:r>
              <w:rPr>
                <w:color w:val="000000" w:themeColor="text1"/>
                <w14:textFill>
                  <w14:solidFill>
                    <w14:schemeClr w14:val="tx1"/>
                  </w14:solidFill>
                </w14:textFill>
              </w:rPr>
              <w:t>Pemeriksaan Kesehatan di Dalam Negeri</w:t>
            </w:r>
          </w:p>
        </w:tc>
        <w:tc>
          <w:tcPr>
            <w:tcW w:w="2070" w:type="dxa"/>
          </w:tcPr>
          <w:p w14:paraId="76CBB625">
            <w:pPr>
              <w:pStyle w:val="12"/>
              <w:spacing w:before="120"/>
              <w:ind w:left="144"/>
              <w:rPr>
                <w:color w:val="000000" w:themeColor="text1"/>
                <w14:textFill>
                  <w14:solidFill>
                    <w14:schemeClr w14:val="tx1"/>
                  </w14:solidFill>
                </w14:textFill>
              </w:rPr>
            </w:pPr>
            <w:r>
              <w:rPr>
                <w:color w:val="000000" w:themeColor="text1"/>
                <w14:textFill>
                  <w14:solidFill>
                    <w14:schemeClr w14:val="tx1"/>
                  </w14:solidFill>
                </w14:textFill>
              </w:rPr>
              <w:t>Rp.1.0</w:t>
            </w:r>
            <w:r>
              <w:rPr>
                <w:rFonts w:hint="default"/>
                <w:color w:val="000000" w:themeColor="text1"/>
                <w:lang w:val="en-US"/>
                <w14:textFill>
                  <w14:solidFill>
                    <w14:schemeClr w14:val="tx1"/>
                  </w14:solidFill>
                </w14:textFill>
              </w:rPr>
              <w:t>20.000</w:t>
            </w:r>
            <w:r>
              <w:rPr>
                <w:color w:val="000000" w:themeColor="text1"/>
                <w14:textFill>
                  <w14:solidFill>
                    <w14:schemeClr w14:val="tx1"/>
                  </w14:solidFill>
                </w14:textFill>
              </w:rPr>
              <w:t>,-</w:t>
            </w:r>
          </w:p>
        </w:tc>
        <w:tc>
          <w:tcPr>
            <w:tcW w:w="3150" w:type="dxa"/>
          </w:tcPr>
          <w:p w14:paraId="0017A77A">
            <w:pPr>
              <w:pStyle w:val="12"/>
              <w:spacing w:before="120"/>
              <w:ind w:left="144" w:right="331"/>
              <w:rPr>
                <w:color w:val="000000" w:themeColor="text1"/>
                <w14:textFill>
                  <w14:solidFill>
                    <w14:schemeClr w14:val="tx1"/>
                  </w14:solidFill>
                </w14:textFill>
              </w:rPr>
            </w:pPr>
            <w:r>
              <w:rPr>
                <w:color w:val="000000" w:themeColor="text1"/>
                <w14:textFill>
                  <w14:solidFill>
                    <w14:schemeClr w14:val="tx1"/>
                  </w14:solidFill>
                </w14:textFill>
              </w:rPr>
              <w:t>Visa Kerja</w:t>
            </w:r>
          </w:p>
        </w:tc>
        <w:tc>
          <w:tcPr>
            <w:tcW w:w="1980" w:type="dxa"/>
          </w:tcPr>
          <w:p w14:paraId="26809484">
            <w:pPr>
              <w:pStyle w:val="12"/>
              <w:spacing w:before="120"/>
              <w:ind w:left="144" w:right="61"/>
              <w:rPr>
                <w:color w:val="000000" w:themeColor="text1"/>
                <w14:textFill>
                  <w14:solidFill>
                    <w14:schemeClr w14:val="tx1"/>
                  </w14:solidFill>
                </w14:textFill>
              </w:rPr>
            </w:pPr>
            <w:r>
              <w:rPr>
                <w:color w:val="000000" w:themeColor="text1"/>
                <w14:textFill>
                  <w14:solidFill>
                    <w14:schemeClr w14:val="tx1"/>
                  </w14:solidFill>
                </w14:textFill>
              </w:rPr>
              <w:t>Rp.990.000,-</w:t>
            </w:r>
          </w:p>
        </w:tc>
      </w:tr>
      <w:tr w14:paraId="14771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970" w:type="dxa"/>
          </w:tcPr>
          <w:p w14:paraId="5F133F5C">
            <w:pPr>
              <w:pStyle w:val="12"/>
              <w:spacing w:before="120"/>
              <w:ind w:left="86"/>
              <w:rPr>
                <w:color w:val="000000" w:themeColor="text1"/>
                <w14:textFill>
                  <w14:solidFill>
                    <w14:schemeClr w14:val="tx1"/>
                  </w14:solidFill>
                </w14:textFill>
              </w:rPr>
            </w:pPr>
            <w:r>
              <w:rPr>
                <w:rFonts w:hint="eastAsia" w:eastAsiaTheme="minorEastAsia"/>
                <w:color w:val="000000" w:themeColor="text1"/>
                <w:lang w:eastAsia="zh-CN"/>
                <w14:textFill>
                  <w14:solidFill>
                    <w14:schemeClr w14:val="tx1"/>
                  </w14:solidFill>
                </w14:textFill>
              </w:rPr>
              <w:t>Pemeriksaan Psikologi (Psikotest Laporan Pendek)</w:t>
            </w:r>
          </w:p>
        </w:tc>
        <w:tc>
          <w:tcPr>
            <w:tcW w:w="2070" w:type="dxa"/>
          </w:tcPr>
          <w:p w14:paraId="00729494">
            <w:pPr>
              <w:pStyle w:val="12"/>
              <w:spacing w:before="120"/>
              <w:ind w:left="144"/>
              <w:rPr>
                <w:color w:val="000000" w:themeColor="text1"/>
                <w14:textFill>
                  <w14:solidFill>
                    <w14:schemeClr w14:val="tx1"/>
                  </w14:solidFill>
                </w14:textFill>
              </w:rPr>
            </w:pPr>
            <w:r>
              <w:rPr>
                <w:color w:val="000000" w:themeColor="text1"/>
                <w:lang w:val="en-GB"/>
                <w14:textFill>
                  <w14:solidFill>
                    <w14:schemeClr w14:val="tx1"/>
                  </w14:solidFill>
                </w14:textFill>
              </w:rPr>
              <w:t xml:space="preserve"> Rp.</w:t>
            </w:r>
            <w:r>
              <w:rPr>
                <w:rFonts w:hint="eastAsia" w:eastAsiaTheme="minorEastAsia"/>
                <w:color w:val="000000" w:themeColor="text1"/>
                <w:lang w:val="en-GB" w:eastAsia="zh-CN"/>
                <w14:textFill>
                  <w14:solidFill>
                    <w14:schemeClr w14:val="tx1"/>
                  </w14:solidFill>
                </w14:textFill>
              </w:rPr>
              <w:t>550.00</w:t>
            </w:r>
            <w:r>
              <w:rPr>
                <w:color w:val="000000" w:themeColor="text1"/>
                <w:lang w:val="en-GB"/>
                <w14:textFill>
                  <w14:solidFill>
                    <w14:schemeClr w14:val="tx1"/>
                  </w14:solidFill>
                </w14:textFill>
              </w:rPr>
              <w:t>0,-</w:t>
            </w:r>
          </w:p>
        </w:tc>
        <w:tc>
          <w:tcPr>
            <w:tcW w:w="3150" w:type="dxa"/>
          </w:tcPr>
          <w:p w14:paraId="46BA914F">
            <w:pPr>
              <w:pStyle w:val="12"/>
              <w:spacing w:before="120"/>
              <w:ind w:left="144" w:right="672"/>
              <w:rPr>
                <w:color w:val="000000" w:themeColor="text1"/>
                <w14:textFill>
                  <w14:solidFill>
                    <w14:schemeClr w14:val="tx1"/>
                  </w14:solidFill>
                </w14:textFill>
              </w:rPr>
            </w:pPr>
            <w:r>
              <w:rPr>
                <w:color w:val="000000" w:themeColor="text1"/>
                <w14:textFill>
                  <w14:solidFill>
                    <w14:schemeClr w14:val="tx1"/>
                  </w14:solidFill>
                </w14:textFill>
              </w:rPr>
              <w:t xml:space="preserve">Transport </w:t>
            </w:r>
            <w:r>
              <w:rPr>
                <w:rFonts w:hint="eastAsia" w:eastAsiaTheme="minorEastAsia"/>
                <w:color w:val="000000" w:themeColor="text1"/>
                <w:lang w:eastAsia="zh-CN"/>
                <w14:textFill>
                  <w14:solidFill>
                    <w14:schemeClr w14:val="tx1"/>
                  </w14:solidFill>
                </w14:textFill>
              </w:rPr>
              <w:t>dalam negeri</w:t>
            </w:r>
            <w:r>
              <w:rPr>
                <w:color w:val="000000" w:themeColor="text1"/>
                <w14:textFill>
                  <w14:solidFill>
                    <w14:schemeClr w14:val="tx1"/>
                  </w14:solidFill>
                </w14:textFill>
              </w:rPr>
              <w:t xml:space="preserve"> Pulau Jawa</w:t>
            </w:r>
          </w:p>
        </w:tc>
        <w:tc>
          <w:tcPr>
            <w:tcW w:w="1980" w:type="dxa"/>
          </w:tcPr>
          <w:p w14:paraId="7E656F98">
            <w:pPr>
              <w:pStyle w:val="12"/>
              <w:spacing w:before="120"/>
              <w:ind w:left="144" w:right="63"/>
              <w:rPr>
                <w:color w:val="000000" w:themeColor="text1"/>
                <w14:textFill>
                  <w14:solidFill>
                    <w14:schemeClr w14:val="tx1"/>
                  </w14:solidFill>
                </w14:textFill>
              </w:rPr>
            </w:pPr>
            <w:r>
              <w:rPr>
                <w:color w:val="000000" w:themeColor="text1"/>
                <w:lang w:val="en-GB"/>
                <w14:textFill>
                  <w14:solidFill>
                    <w14:schemeClr w14:val="tx1"/>
                  </w14:solidFill>
                </w14:textFill>
              </w:rPr>
              <w:t>Rp.</w:t>
            </w:r>
            <w:r>
              <w:rPr>
                <w:rFonts w:hint="eastAsia" w:eastAsiaTheme="minorEastAsia"/>
                <w:color w:val="000000" w:themeColor="text1"/>
                <w:lang w:val="en-GB" w:eastAsia="zh-CN"/>
                <w14:textFill>
                  <w14:solidFill>
                    <w14:schemeClr w14:val="tx1"/>
                  </w14:solidFill>
                </w14:textFill>
              </w:rPr>
              <w:t>5</w:t>
            </w:r>
            <w:r>
              <w:rPr>
                <w:color w:val="000000" w:themeColor="text1"/>
                <w:lang w:val="en-GB"/>
                <w14:textFill>
                  <w14:solidFill>
                    <w14:schemeClr w14:val="tx1"/>
                  </w14:solidFill>
                </w14:textFill>
              </w:rPr>
              <w:t>00.000,-</w:t>
            </w:r>
          </w:p>
        </w:tc>
      </w:tr>
      <w:tr w14:paraId="14122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0" w:hRule="atLeast"/>
        </w:trPr>
        <w:tc>
          <w:tcPr>
            <w:tcW w:w="2970" w:type="dxa"/>
          </w:tcPr>
          <w:p w14:paraId="37715C17">
            <w:pPr>
              <w:pStyle w:val="12"/>
              <w:spacing w:before="120"/>
              <w:ind w:left="86"/>
              <w:rPr>
                <w:rFonts w:eastAsiaTheme="minorEastAsia"/>
                <w:color w:val="000000" w:themeColor="text1"/>
                <w:lang w:eastAsia="zh-CN"/>
                <w14:textFill>
                  <w14:solidFill>
                    <w14:schemeClr w14:val="tx1"/>
                  </w14:solidFill>
                </w14:textFill>
              </w:rPr>
            </w:pPr>
            <w:r>
              <w:rPr>
                <w:rFonts w:hint="eastAsia" w:eastAsiaTheme="minorEastAsia"/>
                <w:color w:val="000000" w:themeColor="text1"/>
                <w:lang w:eastAsia="zh-CN"/>
                <w14:textFill>
                  <w14:solidFill>
                    <w14:schemeClr w14:val="tx1"/>
                  </w14:solidFill>
                </w14:textFill>
              </w:rPr>
              <w:t>Kepesertaan Jaminan Sosial Ketenagakerjaan Pekerja Migran Indonesia</w:t>
            </w:r>
          </w:p>
        </w:tc>
        <w:tc>
          <w:tcPr>
            <w:tcW w:w="2070" w:type="dxa"/>
          </w:tcPr>
          <w:p w14:paraId="12E6A970">
            <w:pPr>
              <w:pStyle w:val="12"/>
              <w:spacing w:before="120"/>
              <w:ind w:left="144"/>
              <w:rPr>
                <w:color w:val="000000" w:themeColor="text1"/>
                <w14:textFill>
                  <w14:solidFill>
                    <w14:schemeClr w14:val="tx1"/>
                  </w14:solidFill>
                </w14:textFill>
              </w:rPr>
            </w:pPr>
            <w:r>
              <w:rPr>
                <w:color w:val="000000" w:themeColor="text1"/>
                <w14:textFill>
                  <w14:solidFill>
                    <w14:schemeClr w14:val="tx1"/>
                  </w14:solidFill>
                </w14:textFill>
              </w:rPr>
              <w:t>Rp.532.000,-</w:t>
            </w:r>
          </w:p>
        </w:tc>
        <w:tc>
          <w:tcPr>
            <w:tcW w:w="3150" w:type="dxa"/>
          </w:tcPr>
          <w:p w14:paraId="35FEE150">
            <w:pPr>
              <w:pStyle w:val="12"/>
              <w:spacing w:before="120"/>
              <w:ind w:left="144" w:right="672"/>
              <w:rPr>
                <w:color w:val="000000" w:themeColor="text1"/>
                <w14:textFill>
                  <w14:solidFill>
                    <w14:schemeClr w14:val="tx1"/>
                  </w14:solidFill>
                </w14:textFill>
              </w:rPr>
            </w:pPr>
            <w:r>
              <w:rPr>
                <w:color w:val="000000" w:themeColor="text1"/>
                <w14:textFill>
                  <w14:solidFill>
                    <w14:schemeClr w14:val="tx1"/>
                  </w14:solidFill>
                </w14:textFill>
              </w:rPr>
              <w:t xml:space="preserve">Tiket </w:t>
            </w:r>
            <w:r>
              <w:rPr>
                <w:rFonts w:hint="eastAsia" w:eastAsiaTheme="minorEastAsia"/>
                <w:color w:val="000000" w:themeColor="text1"/>
                <w:lang w:eastAsia="zh-CN"/>
                <w14:textFill>
                  <w14:solidFill>
                    <w14:schemeClr w14:val="tx1"/>
                  </w14:solidFill>
                </w14:textFill>
              </w:rPr>
              <w:t>Keberangkatan</w:t>
            </w:r>
          </w:p>
        </w:tc>
        <w:tc>
          <w:tcPr>
            <w:tcW w:w="1980" w:type="dxa"/>
          </w:tcPr>
          <w:p w14:paraId="0E1699AD">
            <w:pPr>
              <w:pStyle w:val="12"/>
              <w:spacing w:before="120"/>
              <w:ind w:left="144" w:right="63"/>
              <w:rPr>
                <w:color w:val="000000" w:themeColor="text1"/>
                <w14:textFill>
                  <w14:solidFill>
                    <w14:schemeClr w14:val="tx1"/>
                  </w14:solidFill>
                </w14:textFill>
              </w:rPr>
            </w:pPr>
            <w:r>
              <w:rPr>
                <w:color w:val="000000" w:themeColor="text1"/>
                <w14:textFill>
                  <w14:solidFill>
                    <w14:schemeClr w14:val="tx1"/>
                  </w14:solidFill>
                </w14:textFill>
              </w:rPr>
              <w:t>Rp.4.500.000,-</w:t>
            </w:r>
          </w:p>
        </w:tc>
      </w:tr>
      <w:tr w14:paraId="5473F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970" w:type="dxa"/>
          </w:tcPr>
          <w:p w14:paraId="184711D4">
            <w:pPr>
              <w:pStyle w:val="12"/>
              <w:spacing w:before="120"/>
              <w:ind w:left="86"/>
              <w:rPr>
                <w:color w:val="000000" w:themeColor="text1"/>
                <w14:textFill>
                  <w14:solidFill>
                    <w14:schemeClr w14:val="tx1"/>
                  </w14:solidFill>
                </w14:textFill>
              </w:rPr>
            </w:pPr>
            <w:r>
              <w:rPr>
                <w:rFonts w:hint="eastAsia" w:eastAsiaTheme="minorEastAsia"/>
                <w:color w:val="000000" w:themeColor="text1"/>
                <w:lang w:eastAsia="zh-CN"/>
                <w14:textFill>
                  <w14:solidFill>
                    <w14:schemeClr w14:val="tx1"/>
                  </w14:solidFill>
                </w14:textFill>
              </w:rPr>
              <w:t>Surat Keterangan Catatan Kepolisian (</w:t>
            </w:r>
            <w:r>
              <w:rPr>
                <w:color w:val="000000" w:themeColor="text1"/>
                <w14:textFill>
                  <w14:solidFill>
                    <w14:schemeClr w14:val="tx1"/>
                  </w14:solidFill>
                </w14:textFill>
              </w:rPr>
              <w:t>SKCK</w:t>
            </w:r>
            <w:r>
              <w:rPr>
                <w:rFonts w:hint="eastAsia" w:eastAsiaTheme="minorEastAsia"/>
                <w:color w:val="000000" w:themeColor="text1"/>
                <w:lang w:eastAsia="zh-CN"/>
                <w14:textFill>
                  <w14:solidFill>
                    <w14:schemeClr w14:val="tx1"/>
                  </w14:solidFill>
                </w14:textFill>
              </w:rPr>
              <w:t>)</w:t>
            </w:r>
          </w:p>
        </w:tc>
        <w:tc>
          <w:tcPr>
            <w:tcW w:w="2070" w:type="dxa"/>
          </w:tcPr>
          <w:p w14:paraId="7983B6B9">
            <w:pPr>
              <w:pStyle w:val="12"/>
              <w:spacing w:before="120"/>
              <w:ind w:left="144"/>
              <w:rPr>
                <w:color w:val="000000" w:themeColor="text1"/>
                <w14:textFill>
                  <w14:solidFill>
                    <w14:schemeClr w14:val="tx1"/>
                  </w14:solidFill>
                </w14:textFill>
              </w:rPr>
            </w:pPr>
            <w:r>
              <w:rPr>
                <w:color w:val="000000" w:themeColor="text1"/>
                <w14:textFill>
                  <w14:solidFill>
                    <w14:schemeClr w14:val="tx1"/>
                  </w14:solidFill>
                </w14:textFill>
              </w:rPr>
              <w:t>Rp.30.000,-</w:t>
            </w:r>
          </w:p>
        </w:tc>
        <w:tc>
          <w:tcPr>
            <w:tcW w:w="3150" w:type="dxa"/>
          </w:tcPr>
          <w:p w14:paraId="4D05C6B3">
            <w:pPr>
              <w:pStyle w:val="12"/>
              <w:spacing w:before="120"/>
              <w:ind w:left="144" w:right="672"/>
              <w:rPr>
                <w:rFonts w:eastAsiaTheme="minorEastAsia"/>
                <w:color w:val="000000" w:themeColor="text1"/>
                <w:lang w:eastAsia="zh-CN"/>
                <w14:textFill>
                  <w14:solidFill>
                    <w14:schemeClr w14:val="tx1"/>
                  </w14:solidFill>
                </w14:textFill>
              </w:rPr>
            </w:pPr>
            <w:r>
              <w:rPr>
                <w:color w:val="000000" w:themeColor="text1"/>
                <w14:textFill>
                  <w14:solidFill>
                    <w14:schemeClr w14:val="tx1"/>
                  </w14:solidFill>
                </w14:textFill>
              </w:rPr>
              <w:t xml:space="preserve">Jasa Perusahaan </w:t>
            </w:r>
          </w:p>
        </w:tc>
        <w:tc>
          <w:tcPr>
            <w:tcW w:w="1980" w:type="dxa"/>
          </w:tcPr>
          <w:p w14:paraId="71A4A5A7">
            <w:pPr>
              <w:pStyle w:val="12"/>
              <w:spacing w:before="120"/>
              <w:ind w:left="144" w:right="63"/>
              <w:rPr>
                <w:color w:val="000000" w:themeColor="text1"/>
                <w14:textFill>
                  <w14:solidFill>
                    <w14:schemeClr w14:val="tx1"/>
                  </w14:solidFill>
                </w14:textFill>
              </w:rPr>
            </w:pPr>
            <w:r>
              <w:rPr>
                <w:color w:val="000000" w:themeColor="text1"/>
                <w14:textFill>
                  <w14:solidFill>
                    <w14:schemeClr w14:val="tx1"/>
                  </w14:solidFill>
                </w14:textFill>
              </w:rPr>
              <w:t>Rp.9.540.000,-</w:t>
            </w:r>
          </w:p>
        </w:tc>
      </w:tr>
      <w:tr w14:paraId="058B2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2970" w:type="dxa"/>
          </w:tcPr>
          <w:p w14:paraId="7FA59B95">
            <w:pPr>
              <w:pStyle w:val="12"/>
              <w:spacing w:before="120"/>
              <w:ind w:left="115" w:right="101"/>
              <w:jc w:val="center"/>
              <w:rPr>
                <w:rFonts w:ascii="Microsoft JhengHei UI" w:hAnsi="Microsoft JhengHei UI" w:eastAsia="Microsoft JhengHei UI"/>
                <w:b/>
              </w:rPr>
            </w:pPr>
            <w:r>
              <w:rPr>
                <w:rFonts w:hint="eastAsia" w:ascii="Microsoft JhengHei UI" w:hAnsi="Microsoft JhengHei UI" w:eastAsia="Microsoft JhengHei UI"/>
                <w:b/>
              </w:rPr>
              <w:t>合 計</w:t>
            </w:r>
          </w:p>
          <w:p w14:paraId="0F4E8EE1">
            <w:pPr>
              <w:pStyle w:val="12"/>
              <w:spacing w:before="67"/>
              <w:ind w:left="115" w:right="105"/>
              <w:jc w:val="center"/>
            </w:pPr>
            <w:r>
              <w:rPr>
                <w:b/>
              </w:rPr>
              <w:t>Jumlah</w:t>
            </w:r>
          </w:p>
        </w:tc>
        <w:tc>
          <w:tcPr>
            <w:tcW w:w="7200" w:type="dxa"/>
            <w:gridSpan w:val="3"/>
          </w:tcPr>
          <w:p w14:paraId="53CC0901">
            <w:pPr>
              <w:pStyle w:val="12"/>
              <w:tabs>
                <w:tab w:val="left" w:pos="2897"/>
                <w:tab w:val="left" w:pos="4404"/>
              </w:tabs>
              <w:spacing w:before="120"/>
              <w:ind w:left="144"/>
              <w:rPr>
                <w:rFonts w:ascii="DFKai-SB" w:hAnsi="DFKai-SB" w:eastAsia="DFKai-SB"/>
                <w:b/>
                <w:color w:val="000000" w:themeColor="text1"/>
                <w14:textFill>
                  <w14:solidFill>
                    <w14:schemeClr w14:val="tx1"/>
                  </w14:solidFill>
                </w14:textFill>
              </w:rPr>
            </w:pPr>
            <w:r>
              <w:rPr>
                <w:rFonts w:hint="eastAsia" w:ascii="Microsoft JhengHei UI" w:hAnsi="Microsoft JhengHei UI" w:eastAsia="Microsoft JhengHei UI"/>
                <w:b/>
                <w:color w:val="000000" w:themeColor="text1"/>
                <w14:textFill>
                  <w14:solidFill>
                    <w14:schemeClr w14:val="tx1"/>
                  </w14:solidFill>
                </w14:textFill>
              </w:rPr>
              <w:t>勞工輸出國幣值</w:t>
            </w:r>
            <w:r>
              <w:rPr>
                <w:rFonts w:hint="eastAsia" w:ascii="DFKai-SB" w:hAnsi="DFKai-SB" w:eastAsiaTheme="minorEastAsia"/>
                <w:b/>
                <w:color w:val="000000" w:themeColor="text1"/>
                <w:lang w:eastAsia="zh-TW"/>
                <w14:textFill>
                  <w14:solidFill>
                    <w14:schemeClr w14:val="tx1"/>
                  </w14:solidFill>
                </w14:textFill>
              </w:rPr>
              <w:t xml:space="preserve"> </w:t>
            </w:r>
            <w:r>
              <w:rPr>
                <w:rFonts w:eastAsia="SimSun" w:cs="Arial"/>
                <w:b/>
                <w:color w:val="000000" w:themeColor="text1"/>
                <w:lang w:val="en-GB"/>
                <w14:textFill>
                  <w14:solidFill>
                    <w14:schemeClr w14:val="tx1"/>
                  </w14:solidFill>
                </w14:textFill>
              </w:rPr>
              <w:t xml:space="preserve">Rp. 17.662.000 </w:t>
            </w:r>
            <w:r>
              <w:rPr>
                <w:b/>
                <w:color w:val="000000" w:themeColor="text1"/>
                <w14:textFill>
                  <w14:solidFill>
                    <w14:schemeClr w14:val="tx1"/>
                  </w14:solidFill>
                </w14:textFill>
              </w:rPr>
              <w:t>(NT$</w:t>
            </w:r>
            <w:r>
              <w:rPr>
                <w:b/>
                <w:color w:val="000000" w:themeColor="text1"/>
                <w:lang w:val="en-GB"/>
                <w14:textFill>
                  <w14:solidFill>
                    <w14:schemeClr w14:val="tx1"/>
                  </w14:solidFill>
                </w14:textFill>
              </w:rPr>
              <w:t xml:space="preserve">  37.027 </w:t>
            </w:r>
            <w:r>
              <w:rPr>
                <w:rFonts w:hint="eastAsia" w:ascii="Microsoft JhengHei UI" w:hAnsi="Microsoft JhengHei UI" w:eastAsia="Microsoft JhengHei UI"/>
                <w:b/>
                <w:color w:val="000000" w:themeColor="text1"/>
                <w14:textFill>
                  <w14:solidFill>
                    <w14:schemeClr w14:val="tx1"/>
                  </w14:solidFill>
                </w14:textFill>
              </w:rPr>
              <w:t>元</w:t>
            </w:r>
            <w:r>
              <w:rPr>
                <w:rFonts w:ascii="DFKai-SB" w:hAnsi="DFKai-SB" w:eastAsia="DFKai-SB"/>
                <w:b/>
                <w:color w:val="000000" w:themeColor="text1"/>
                <w14:textFill>
                  <w14:solidFill>
                    <w14:schemeClr w14:val="tx1"/>
                  </w14:solidFill>
                </w14:textFill>
              </w:rPr>
              <w:t>)</w:t>
            </w:r>
          </w:p>
          <w:p w14:paraId="55825F34">
            <w:pPr>
              <w:pStyle w:val="12"/>
              <w:tabs>
                <w:tab w:val="left" w:pos="5357"/>
                <w:tab w:val="left" w:pos="6037"/>
              </w:tabs>
              <w:spacing w:line="360" w:lineRule="exact"/>
              <w:ind w:left="144" w:right="130"/>
              <w:rPr>
                <w:b/>
                <w:color w:val="000000" w:themeColor="text1"/>
                <w14:textFill>
                  <w14:solidFill>
                    <w14:schemeClr w14:val="tx1"/>
                  </w14:solidFill>
                </w14:textFill>
              </w:rPr>
            </w:pPr>
            <w:r>
              <w:rPr>
                <w:b/>
                <w:color w:val="000000" w:themeColor="text1"/>
                <w:spacing w:val="-6"/>
                <w14:textFill>
                  <w14:solidFill>
                    <w14:schemeClr w14:val="tx1"/>
                  </w14:solidFill>
                </w14:textFill>
              </w:rPr>
              <w:t xml:space="preserve">Total </w:t>
            </w:r>
            <w:r>
              <w:rPr>
                <w:b/>
                <w:color w:val="000000" w:themeColor="text1"/>
                <w14:textFill>
                  <w14:solidFill>
                    <w14:schemeClr w14:val="tx1"/>
                  </w14:solidFill>
                </w14:textFill>
              </w:rPr>
              <w:t xml:space="preserve">Biaya </w:t>
            </w:r>
            <w:r>
              <w:rPr>
                <w:b/>
                <w:color w:val="000000" w:themeColor="text1"/>
                <w:lang w:val="en-GB"/>
                <w14:textFill>
                  <w14:solidFill>
                    <w14:schemeClr w14:val="tx1"/>
                  </w14:solidFill>
                </w14:textFill>
              </w:rPr>
              <w:t>D</w:t>
            </w:r>
            <w:r>
              <w:rPr>
                <w:b/>
                <w:color w:val="000000" w:themeColor="text1"/>
                <w14:textFill>
                  <w14:solidFill>
                    <w14:schemeClr w14:val="tx1"/>
                  </w14:solidFill>
                </w14:textFill>
              </w:rPr>
              <w:t>asa</w:t>
            </w:r>
            <w:r>
              <w:rPr>
                <w:rFonts w:hint="eastAsia" w:eastAsiaTheme="minorEastAsia"/>
                <w:b/>
                <w:color w:val="000000" w:themeColor="text1"/>
                <w:lang w:eastAsia="zh-CN"/>
                <w14:textFill>
                  <w14:solidFill>
                    <w14:schemeClr w14:val="tx1"/>
                  </w14:solidFill>
                </w14:textFill>
              </w:rPr>
              <w:t xml:space="preserve">r </w:t>
            </w:r>
            <w:r>
              <w:rPr>
                <w:b/>
                <w:color w:val="000000" w:themeColor="text1"/>
                <w14:textFill>
                  <w14:solidFill>
                    <w14:schemeClr w14:val="tx1"/>
                  </w14:solidFill>
                </w14:textFill>
              </w:rPr>
              <w:t>Pulau Jawa</w:t>
            </w:r>
            <w:r>
              <w:rPr>
                <w:b/>
                <w:color w:val="000000" w:themeColor="text1"/>
                <w:spacing w:val="-1"/>
                <w14:textFill>
                  <w14:solidFill>
                    <w14:schemeClr w14:val="tx1"/>
                  </w14:solidFill>
                </w14:textFill>
              </w:rPr>
              <w:t xml:space="preserve"> </w:t>
            </w:r>
            <w:r>
              <w:rPr>
                <w:b/>
                <w:color w:val="000000" w:themeColor="text1"/>
                <w14:textFill>
                  <w14:solidFill>
                    <w14:schemeClr w14:val="tx1"/>
                  </w14:solidFill>
                </w14:textFill>
              </w:rPr>
              <w:t>Rp.</w:t>
            </w:r>
            <w:r>
              <w:t xml:space="preserve"> </w:t>
            </w:r>
            <w:r>
              <w:rPr>
                <w:rFonts w:eastAsia="SimSun" w:cs="Arial"/>
                <w:b/>
                <w:color w:val="000000" w:themeColor="text1"/>
                <w:lang w:val="en-GB"/>
                <w14:textFill>
                  <w14:solidFill>
                    <w14:schemeClr w14:val="tx1"/>
                  </w14:solidFill>
                </w14:textFill>
              </w:rPr>
              <w:t>17.662.000</w:t>
            </w:r>
            <w:r>
              <w:rPr>
                <w:b/>
                <w:color w:val="000000" w:themeColor="text1"/>
                <w14:textFill>
                  <w14:solidFill>
                    <w14:schemeClr w14:val="tx1"/>
                  </w14:solidFill>
                </w14:textFill>
              </w:rPr>
              <w:t xml:space="preserve"> (</w:t>
            </w:r>
            <w:r>
              <w:rPr>
                <w:b/>
                <w:color w:val="000000" w:themeColor="text1"/>
                <w:lang w:val="en-GB"/>
                <w14:textFill>
                  <w14:solidFill>
                    <w14:schemeClr w14:val="tx1"/>
                  </w14:solidFill>
                </w14:textFill>
              </w:rPr>
              <w:t xml:space="preserve">37.027 </w:t>
            </w:r>
            <w:r>
              <w:rPr>
                <w:b/>
                <w:color w:val="000000" w:themeColor="text1"/>
                <w:spacing w:val="-5"/>
                <w14:textFill>
                  <w14:solidFill>
                    <w14:schemeClr w14:val="tx1"/>
                  </w14:solidFill>
                </w14:textFill>
              </w:rPr>
              <w:t xml:space="preserve">NT$) </w:t>
            </w:r>
          </w:p>
        </w:tc>
      </w:tr>
    </w:tbl>
    <w:p w14:paraId="29B4AE61">
      <w:pPr>
        <w:spacing w:line="360" w:lineRule="exact"/>
        <w:rPr>
          <w:sz w:val="24"/>
        </w:rPr>
        <w:sectPr>
          <w:footerReference r:id="rId3" w:type="default"/>
          <w:type w:val="continuous"/>
          <w:pgSz w:w="11910" w:h="16840"/>
          <w:pgMar w:top="1152" w:right="1152" w:bottom="1152" w:left="1152" w:header="720" w:footer="720" w:gutter="0"/>
          <w:cols w:space="720" w:num="1"/>
        </w:sectPr>
      </w:pPr>
    </w:p>
    <w:p w14:paraId="3A15EBFA">
      <w:pPr>
        <w:pStyle w:val="7"/>
        <w:ind w:left="403" w:hanging="288"/>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三、前項外國人來臺所需費用，已依照勞工輸出國規定填載。</w:t>
      </w:r>
    </w:p>
    <w:p w14:paraId="760AA731">
      <w:pPr>
        <w:pStyle w:val="7"/>
        <w:ind w:left="40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另，外國人來臺工作之借貸，不得由中華民國之雇主及人力仲介公司代收代付。以上外國人來臺所需費用及借貸金額，業經勞工輸出國查證屬實，且經外國人確認無誤，外國</w:t>
      </w:r>
    </w:p>
    <w:p w14:paraId="11BCE6AF">
      <w:pPr>
        <w:pStyle w:val="7"/>
        <w:tabs>
          <w:tab w:val="left" w:pos="3233"/>
        </w:tabs>
        <w:ind w:left="403" w:hanging="288"/>
        <w:rPr>
          <w:rFonts w:ascii="DFKai-SB" w:hAnsi="DFKai-SB" w:eastAsia="DFKai-SB"/>
          <w:sz w:val="22"/>
          <w:szCs w:val="22"/>
          <w:lang w:val="en-US" w:eastAsia="zh-CN"/>
        </w:rPr>
      </w:pPr>
      <w:r>
        <w:rPr>
          <w:rFonts w:hint="eastAsia" w:asciiTheme="minorEastAsia" w:hAnsiTheme="minorEastAsia" w:eastAsiaTheme="minorEastAsia"/>
          <w:sz w:val="22"/>
          <w:szCs w:val="22"/>
          <w:lang w:eastAsia="zh-TW"/>
        </w:rPr>
        <w:tab/>
      </w:r>
      <w:r>
        <w:rPr>
          <w:rFonts w:hint="eastAsia" w:asciiTheme="minorEastAsia" w:hAnsiTheme="minorEastAsia" w:eastAsiaTheme="minorEastAsia"/>
          <w:sz w:val="22"/>
          <w:szCs w:val="22"/>
        </w:rPr>
        <w:t>人簽名：</w:t>
      </w:r>
      <w:r>
        <w:rPr>
          <w:rFonts w:hint="eastAsia" w:eastAsia="SimSun" w:cs="Arial"/>
          <w:b/>
          <w:sz w:val="22"/>
          <w:szCs w:val="22"/>
          <w:lang w:eastAsia="zh-CN"/>
        </w:rPr>
        <w:t xml:space="preserve"> </w:t>
      </w:r>
      <w:r>
        <w:rPr>
          <w:rFonts w:asciiTheme="minorEastAsia" w:hAnsiTheme="minorEastAsia" w:eastAsiaTheme="minorEastAsia"/>
          <w:sz w:val="22"/>
          <w:szCs w:val="22"/>
          <w:lang w:val="en-US"/>
        </w:rPr>
        <w:t>${nama}</w:t>
      </w:r>
    </w:p>
    <w:p w14:paraId="16EA8000">
      <w:pPr>
        <w:pStyle w:val="7"/>
        <w:tabs>
          <w:tab w:val="left" w:pos="3233"/>
        </w:tabs>
        <w:spacing w:before="80"/>
        <w:ind w:left="713"/>
        <w:rPr>
          <w:rFonts w:ascii="SimSun" w:eastAsia="SimSun"/>
          <w:sz w:val="22"/>
          <w:szCs w:val="22"/>
          <w:lang w:eastAsia="zh-CN"/>
        </w:rPr>
      </w:pPr>
    </w:p>
    <w:p w14:paraId="3D3D2ADC">
      <w:pPr>
        <w:pStyle w:val="7"/>
        <w:tabs>
          <w:tab w:val="left" w:pos="3233"/>
        </w:tabs>
        <w:spacing w:before="80"/>
        <w:ind w:left="713"/>
        <w:rPr>
          <w:rFonts w:ascii="SimSun" w:eastAsia="SimSun"/>
          <w:sz w:val="22"/>
          <w:szCs w:val="22"/>
          <w:lang w:eastAsia="zh-CN"/>
        </w:rPr>
      </w:pPr>
    </w:p>
    <w:p w14:paraId="6EA20FDD">
      <w:pPr>
        <w:pStyle w:val="11"/>
        <w:numPr>
          <w:ilvl w:val="0"/>
          <w:numId w:val="3"/>
        </w:numPr>
        <w:tabs>
          <w:tab w:val="left" w:pos="532"/>
        </w:tabs>
        <w:spacing w:before="41"/>
        <w:ind w:left="426" w:hanging="284"/>
        <w:jc w:val="both"/>
      </w:pPr>
      <w:r>
        <w:t>Seluruh</w:t>
      </w:r>
      <w:r>
        <w:rPr>
          <w:lang w:val="en-US"/>
        </w:rPr>
        <w:t xml:space="preserve"> poin</w:t>
      </w:r>
      <w:r>
        <w:t xml:space="preserve"> biaya yang dibutuhkan bagi </w:t>
      </w:r>
      <w:r>
        <w:rPr>
          <w:rFonts w:hint="eastAsia" w:eastAsiaTheme="minorEastAsia"/>
          <w:b/>
          <w:lang w:eastAsia="zh-CN"/>
        </w:rPr>
        <w:t>Pekerja Migran Indonesia</w:t>
      </w:r>
      <w:r>
        <w:rPr>
          <w:rFonts w:eastAsiaTheme="minorEastAsia"/>
          <w:b/>
          <w:lang w:val="en-US" w:eastAsia="zh-CN"/>
        </w:rPr>
        <w:t xml:space="preserve"> </w:t>
      </w:r>
      <w:r>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hint="eastAsia" w:eastAsiaTheme="minorEastAsia"/>
          <w:b/>
          <w:lang w:eastAsia="zh-CN"/>
        </w:rPr>
        <w:t>Pekerja Migran Indonesia</w:t>
      </w:r>
      <w:r>
        <w:t xml:space="preserve"> yang datang dan bekerja di</w:t>
      </w:r>
      <w:r>
        <w:rPr>
          <w:spacing w:val="-16"/>
        </w:rPr>
        <w:t xml:space="preserve"> </w:t>
      </w:r>
      <w:r>
        <w:rPr>
          <w:spacing w:val="-5"/>
        </w:rPr>
        <w:t>Taiwan.</w:t>
      </w:r>
    </w:p>
    <w:p w14:paraId="5A47783C">
      <w:pPr>
        <w:pStyle w:val="7"/>
        <w:ind w:left="403"/>
        <w:jc w:val="both"/>
        <w:rPr>
          <w:rFonts w:eastAsiaTheme="minorEastAsia"/>
          <w:sz w:val="22"/>
          <w:szCs w:val="22"/>
          <w:lang w:eastAsia="zh-CN"/>
        </w:rPr>
      </w:pPr>
      <w:r>
        <w:rPr>
          <w:sz w:val="22"/>
          <w:szCs w:val="22"/>
        </w:rPr>
        <w:t xml:space="preserve">Seluruh biaya yang dibutuhkan dan jumlah pinjaman </w:t>
      </w:r>
      <w:r>
        <w:rPr>
          <w:rFonts w:hint="eastAsia" w:eastAsiaTheme="minor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hint="eastAsia" w:eastAsiaTheme="minorEastAsia"/>
          <w:b/>
          <w:sz w:val="22"/>
          <w:szCs w:val="22"/>
          <w:lang w:eastAsia="zh-CN"/>
        </w:rPr>
        <w:t>Pekerja Migran Indonesia</w:t>
      </w:r>
      <w:r>
        <w:rPr>
          <w:sz w:val="22"/>
          <w:szCs w:val="22"/>
        </w:rPr>
        <w:t xml:space="preserve"> dan telah dikonfirmasikan tidak ada kesalahan oleh </w:t>
      </w:r>
      <w:r>
        <w:rPr>
          <w:rFonts w:hint="eastAsia" w:eastAsiaTheme="minorEastAsia"/>
          <w:b/>
          <w:sz w:val="22"/>
          <w:szCs w:val="22"/>
          <w:lang w:eastAsia="zh-CN"/>
        </w:rPr>
        <w:t>Pekerja Migran Indonesia</w:t>
      </w:r>
      <w:r>
        <w:rPr>
          <w:sz w:val="22"/>
          <w:szCs w:val="22"/>
        </w:rPr>
        <w:t>,</w:t>
      </w:r>
      <w:r>
        <w:rPr>
          <w:rFonts w:hint="eastAsia" w:eastAsiaTheme="minorEastAsia"/>
          <w:sz w:val="22"/>
          <w:szCs w:val="22"/>
          <w:lang w:eastAsia="zh-CN"/>
        </w:rPr>
        <w:t xml:space="preserve"> </w:t>
      </w:r>
    </w:p>
    <w:p w14:paraId="02DC85D2">
      <w:pPr>
        <w:pStyle w:val="7"/>
        <w:ind w:left="403" w:right="531"/>
        <w:rPr>
          <w:rFonts w:ascii="SimSun" w:eastAsia="SimSun"/>
          <w:b/>
          <w:sz w:val="22"/>
          <w:szCs w:val="22"/>
        </w:rPr>
      </w:pPr>
      <w:r>
        <w:rPr>
          <w:rFonts w:hint="eastAsia" w:eastAsiaTheme="minorEastAsia"/>
          <w:b/>
          <w:sz w:val="22"/>
          <w:szCs w:val="22"/>
          <w:lang w:eastAsia="zh-CN"/>
        </w:rPr>
        <w:t>T</w:t>
      </w:r>
      <w:r>
        <w:rPr>
          <w:b/>
          <w:sz w:val="22"/>
          <w:szCs w:val="22"/>
        </w:rPr>
        <w:t xml:space="preserve">anda tangan </w:t>
      </w:r>
      <w:r>
        <w:rPr>
          <w:rFonts w:hint="eastAsia" w:eastAsiaTheme="minorEastAsia"/>
          <w:b/>
          <w:spacing w:val="-3"/>
          <w:sz w:val="22"/>
          <w:szCs w:val="22"/>
          <w:lang w:eastAsia="zh-CN"/>
        </w:rPr>
        <w:t>Pekerja Migran Indonesia</w:t>
      </w:r>
      <w:r>
        <w:rPr>
          <w:spacing w:val="4"/>
          <w:sz w:val="22"/>
          <w:szCs w:val="22"/>
        </w:rPr>
        <w:t xml:space="preserve"> </w:t>
      </w:r>
      <w:r>
        <w:rPr>
          <w:rFonts w:hint="eastAsia" w:ascii="SimSun" w:eastAsia="SimSun"/>
          <w:sz w:val="22"/>
          <w:szCs w:val="22"/>
        </w:rPr>
        <w:t>：</w:t>
      </w:r>
      <w:r>
        <w:rPr>
          <w:rFonts w:hint="eastAsia" w:eastAsia="SimSun" w:cs="Arial"/>
          <w:b/>
          <w:sz w:val="22"/>
          <w:szCs w:val="22"/>
          <w:lang w:eastAsia="zh-CN"/>
        </w:rPr>
        <w:t xml:space="preserve"> </w:t>
      </w:r>
      <w:r>
        <w:rPr>
          <w:rFonts w:eastAsia="SimSun" w:cs="Arial"/>
          <w:b/>
          <w:bCs/>
          <w:sz w:val="22"/>
          <w:szCs w:val="22"/>
        </w:rPr>
        <w:t>${nama}</w:t>
      </w:r>
    </w:p>
    <w:p w14:paraId="61066B9B">
      <w:pPr>
        <w:pStyle w:val="7"/>
        <w:tabs>
          <w:tab w:val="left" w:pos="4066"/>
          <w:tab w:val="left" w:pos="4918"/>
        </w:tabs>
        <w:spacing w:before="180"/>
        <w:ind w:left="1975"/>
        <w:rPr>
          <w:rFonts w:eastAsiaTheme="minorEastAsia"/>
          <w:color w:val="FF0000"/>
          <w:lang w:eastAsia="zh-CN"/>
        </w:rPr>
      </w:pPr>
    </w:p>
    <w:p w14:paraId="4E5AFA7E">
      <w:pPr>
        <w:pStyle w:val="7"/>
        <w:tabs>
          <w:tab w:val="left" w:pos="4066"/>
          <w:tab w:val="left" w:pos="4918"/>
        </w:tabs>
        <w:spacing w:before="180"/>
        <w:ind w:left="1975"/>
        <w:rPr>
          <w:rFonts w:eastAsiaTheme="minorEastAsia"/>
          <w:color w:val="FF0000"/>
          <w:lang w:eastAsia="zh-CN"/>
        </w:rPr>
      </w:pPr>
    </w:p>
    <w:p w14:paraId="134894CF">
      <w:pPr>
        <w:pStyle w:val="7"/>
        <w:spacing w:before="172"/>
        <w:ind w:left="403" w:hanging="288"/>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四、外國人確實瞭解以下中華民國相關收費規定</w:t>
      </w:r>
      <w:r>
        <w:rPr>
          <w:rFonts w:hint="eastAsia" w:ascii="Microsoft JhengHei UI" w:hAnsi="Microsoft JhengHei UI" w:eastAsia="Microsoft JhengHei UI"/>
          <w:sz w:val="22"/>
          <w:szCs w:val="22"/>
          <w:shd w:val="clear" w:color="auto" w:fill="D7D7D7"/>
        </w:rPr>
        <w:t>【法令如有修正，應依修正後之規定辦理】</w:t>
      </w:r>
      <w:r>
        <w:rPr>
          <w:rFonts w:hint="eastAsia" w:ascii="Microsoft JhengHei UI" w:hAnsi="Microsoft JhengHei UI" w:eastAsia="Microsoft JhengHei UI"/>
          <w:sz w:val="22"/>
          <w:szCs w:val="22"/>
        </w:rPr>
        <w:t>：</w:t>
      </w:r>
    </w:p>
    <w:p w14:paraId="6281854A">
      <w:pPr>
        <w:pStyle w:val="11"/>
        <w:tabs>
          <w:tab w:val="left" w:pos="457"/>
        </w:tabs>
        <w:spacing w:before="17"/>
        <w:ind w:left="403" w:right="371" w:hanging="288"/>
        <w:rPr>
          <w:b/>
        </w:rPr>
      </w:pPr>
      <w:r>
        <w:rPr>
          <w:rFonts w:hint="eastAsia" w:eastAsiaTheme="minorEastAsia"/>
          <w:lang w:eastAsia="zh-CN"/>
        </w:rPr>
        <w:t xml:space="preserve">IV. </w:t>
      </w:r>
      <w:r>
        <w:rPr>
          <w:rFonts w:hint="eastAsia" w:eastAsiaTheme="minor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hint="eastAsia" w:ascii="SimSun" w:eastAsia="SimSun"/>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1DE35BA6">
      <w:pPr>
        <w:pStyle w:val="3"/>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hint="eastAsia" w:ascii="Times New Roman" w:eastAsiaTheme="minorEastAsia"/>
          <w:b w:val="0"/>
          <w:spacing w:val="-60"/>
          <w:sz w:val="22"/>
          <w:szCs w:val="22"/>
          <w:shd w:val="clear" w:color="auto" w:fill="D7D7D7"/>
          <w:lang w:eastAsia="zh-CN"/>
        </w:rPr>
        <w:tab/>
      </w:r>
      <w:r>
        <w:rPr>
          <w:sz w:val="22"/>
          <w:szCs w:val="22"/>
          <w:shd w:val="clear" w:color="auto" w:fill="D7D7D7"/>
        </w:rPr>
        <w:t>disesuaikan dengan peraturan yang baru</w:t>
      </w:r>
      <w:r>
        <w:rPr>
          <w:rFonts w:hint="eastAsia" w:ascii="SimSun" w:eastAsia="SimSun"/>
          <w:b w:val="0"/>
          <w:sz w:val="22"/>
          <w:szCs w:val="22"/>
          <w:shd w:val="clear" w:color="auto" w:fill="D7D7D7"/>
        </w:rPr>
        <w:t>】</w:t>
      </w:r>
    </w:p>
    <w:p w14:paraId="363FBB22">
      <w:pPr>
        <w:pStyle w:val="7"/>
        <w:spacing w:before="120"/>
        <w:ind w:left="590"/>
        <w:rPr>
          <w:rFonts w:ascii="SimSun" w:eastAsia="SimSun"/>
          <w:sz w:val="22"/>
          <w:szCs w:val="22"/>
        </w:rPr>
      </w:pPr>
      <w:r>
        <w:rPr>
          <w:rFonts w:hint="eastAsia" w:ascii="SimSun" w:eastAsia="SimSun"/>
          <w:sz w:val="22"/>
          <w:szCs w:val="22"/>
        </w:rPr>
        <w:t>（一）服務費：</w:t>
      </w:r>
    </w:p>
    <w:p w14:paraId="45FADA4C">
      <w:pPr>
        <w:pStyle w:val="7"/>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hint="eastAsia" w:ascii="SimSun" w:eastAsia="SimSun"/>
          <w:sz w:val="22"/>
          <w:szCs w:val="22"/>
          <w:shd w:val="clear" w:color="auto" w:fill="D7D7D7"/>
        </w:rPr>
        <w:t>：</w:t>
      </w:r>
    </w:p>
    <w:p w14:paraId="4395725F">
      <w:pPr>
        <w:pStyle w:val="7"/>
        <w:spacing w:before="120"/>
        <w:ind w:left="1080" w:hanging="360"/>
        <w:jc w:val="both"/>
        <w:rPr>
          <w:rFonts w:ascii="Microsoft JhengHei UI" w:hAnsi="Microsoft JhengHei UI" w:eastAsia="Microsoft JhengHei UI"/>
          <w:sz w:val="22"/>
          <w:szCs w:val="22"/>
        </w:rPr>
      </w:pPr>
      <w:r>
        <w:rPr>
          <w:rFonts w:ascii="Microsoft JhengHei UI" w:hAnsi="Microsoft JhengHei UI" w:eastAsia="Microsoft JhengHei UI"/>
          <w:sz w:val="22"/>
          <w:szCs w:val="22"/>
        </w:rPr>
        <w:t>1</w:t>
      </w:r>
      <w:r>
        <w:rPr>
          <w:rFonts w:hint="eastAsia" w:ascii="Microsoft JhengHei UI" w:hAnsi="Microsoft JhengHei UI" w:eastAsia="Microsoft JhengHei UI"/>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hint="eastAsia" w:ascii="Microsoft JhengHei UI" w:hAnsi="Microsoft JhengHei UI" w:eastAsia="Microsoft JhengHei UI"/>
          <w:spacing w:val="-1"/>
          <w:sz w:val="22"/>
          <w:szCs w:val="22"/>
        </w:rPr>
        <w:t xml:space="preserve">金額標準規定辦理。另外國人如未委託中華民國之人力仲介公司辦理就業服務業務， </w:t>
      </w:r>
      <w:r>
        <w:rPr>
          <w:rFonts w:hint="eastAsia" w:ascii="Microsoft JhengHei UI" w:hAnsi="Microsoft JhengHei UI" w:eastAsia="Microsoft JhengHei UI"/>
          <w:sz w:val="22"/>
          <w:szCs w:val="22"/>
        </w:rPr>
        <w:t>中華民國之人力仲介公司不得向外國人收取服務費。</w:t>
      </w:r>
    </w:p>
    <w:p w14:paraId="57517B68">
      <w:pPr>
        <w:pStyle w:val="7"/>
        <w:spacing w:before="15"/>
        <w:ind w:left="1078"/>
        <w:jc w:val="both"/>
        <w:rPr>
          <w:rFonts w:eastAsiaTheme="minorEastAsia"/>
          <w:sz w:val="22"/>
          <w:szCs w:val="22"/>
          <w:lang w:eastAsia="zh-CN"/>
        </w:rPr>
      </w:pPr>
      <w:r>
        <w:rPr>
          <w:sz w:val="22"/>
          <w:szCs w:val="22"/>
        </w:rPr>
        <w:t xml:space="preserve">Berdasarkan hukum Republic of China,jika </w:t>
      </w:r>
      <w:r>
        <w:rPr>
          <w:rFonts w:hint="eastAsia" w:eastAsiaTheme="minorEastAsia"/>
          <w:b/>
          <w:sz w:val="22"/>
          <w:szCs w:val="22"/>
          <w:lang w:eastAsia="zh-CN"/>
        </w:rPr>
        <w:t>Pekerja Migran Indonesia</w:t>
      </w:r>
      <w:r>
        <w:rPr>
          <w:sz w:val="22"/>
          <w:szCs w:val="22"/>
        </w:rPr>
        <w:t xml:space="preserve"> memberikan kuasa kepada perusahaan </w:t>
      </w:r>
      <w:bookmarkStart w:id="0" w:name="_Hlk128094242"/>
      <w:r>
        <w:rPr>
          <w:sz w:val="22"/>
          <w:szCs w:val="22"/>
        </w:rPr>
        <w:t>Badan Pelayanan Ketenagakerjaan Swasta Taiwan</w:t>
      </w:r>
      <w:bookmarkEnd w:id="0"/>
      <w:r>
        <w:rPr>
          <w:sz w:val="22"/>
          <w:szCs w:val="22"/>
        </w:rPr>
        <w:t xml:space="preserve"> untuk memberikan layanan ketenagakerjaan, maka harus menandatangani perjanjian kontrak tertulis, dan setelah Badan Pelayanan Ketenagakerjaan Swasta Taiwan memberikan pelayanan jasa, baru diperkenankan memungut biaya pelayanan kepada </w:t>
      </w:r>
      <w:r>
        <w:rPr>
          <w:rFonts w:hint="eastAsia" w:eastAsiaTheme="minorEastAsia"/>
          <w:b/>
          <w:sz w:val="22"/>
          <w:szCs w:val="22"/>
          <w:lang w:eastAsia="zh-CN"/>
        </w:rPr>
        <w:t>Pekerja Migran Indonesia</w:t>
      </w:r>
      <w:r>
        <w:rPr>
          <w:sz w:val="22"/>
          <w:szCs w:val="22"/>
        </w:rPr>
        <w:t xml:space="preserve">. Untuk standar biaya pelayanan akan berdasarkan jenis dan jumlah biaya dalam peraturan Badan Pelayanan Ketenagakerjaan Swasta Taiwan. Selain itu, jika </w:t>
      </w:r>
      <w:r>
        <w:rPr>
          <w:rFonts w:hint="eastAsia" w:eastAsiaTheme="minor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Badan Pelayanan Ketenagakerjaan Swasta Taiwan, maka badan pelayanan ini tidak diperkenankan memungut biaya pelayanan kepada </w:t>
      </w:r>
      <w:r>
        <w:rPr>
          <w:rFonts w:hint="eastAsia" w:eastAsiaTheme="minorEastAsia"/>
          <w:b/>
          <w:sz w:val="22"/>
          <w:szCs w:val="22"/>
          <w:lang w:eastAsia="zh-CN"/>
        </w:rPr>
        <w:t>Pekerja Migran Indonesia</w:t>
      </w:r>
      <w:r>
        <w:rPr>
          <w:sz w:val="22"/>
          <w:szCs w:val="22"/>
        </w:rPr>
        <w:t>.</w:t>
      </w:r>
    </w:p>
    <w:p w14:paraId="6BF816E6">
      <w:pPr>
        <w:pStyle w:val="7"/>
        <w:spacing w:before="15"/>
        <w:ind w:left="1078" w:right="377"/>
        <w:jc w:val="both"/>
        <w:rPr>
          <w:rFonts w:eastAsiaTheme="minorEastAsia"/>
          <w:sz w:val="22"/>
          <w:szCs w:val="22"/>
          <w:lang w:eastAsia="zh-CN"/>
        </w:rPr>
      </w:pPr>
    </w:p>
    <w:p w14:paraId="279378C2">
      <w:pPr>
        <w:suppressAutoHyphens/>
        <w:autoSpaceDE/>
        <w:autoSpaceDN/>
        <w:spacing w:before="240"/>
        <w:ind w:left="475"/>
        <w:rPr>
          <w:rFonts w:ascii="Microsoft JhengHei UI" w:hAnsi="Microsoft JhengHei UI" w:eastAsia="Microsoft JhengHei UI" w:cs="Arial"/>
          <w:kern w:val="2"/>
          <w:u w:color="000000"/>
          <w:lang w:val="zh-TW" w:eastAsia="zh-TW"/>
        </w:rPr>
      </w:pPr>
      <w:r>
        <w:rPr>
          <w:rFonts w:ascii="Microsoft JhengHei UI" w:hAnsi="Microsoft JhengHei UI" w:eastAsia="Microsoft JhengHei UI" w:cs="Arial Unicode MS"/>
          <w:kern w:val="2"/>
          <w:u w:color="000000"/>
          <w:lang w:val="zh-TW" w:eastAsia="zh-TW"/>
        </w:rPr>
        <w:t>（二）規費</w:t>
      </w:r>
      <w:r>
        <w:rPr>
          <w:rFonts w:hint="eastAsia" w:ascii="Microsoft JhengHei UI" w:hAnsi="Microsoft JhengHei UI" w:eastAsia="Microsoft JhengHei UI" w:cs="Arial Unicode MS"/>
          <w:kern w:val="2"/>
          <w:u w:color="000000"/>
          <w:shd w:val="clear" w:color="auto" w:fill="D8D8D8"/>
          <w:lang w:val="zh-TW" w:eastAsia="zh-TW"/>
        </w:rPr>
        <w:t>(</w:t>
      </w:r>
      <w:r>
        <w:rPr>
          <w:rFonts w:ascii="Microsoft JhengHei UI" w:hAnsi="Microsoft JhengHei UI" w:eastAsia="Microsoft JhengHei UI" w:cs="Arial Unicode MS"/>
          <w:kern w:val="2"/>
          <w:u w:color="000000"/>
          <w:shd w:val="clear" w:color="auto" w:fill="D8D8D8"/>
          <w:lang w:val="zh-TW" w:eastAsia="zh-TW"/>
        </w:rPr>
        <w:t>法令如有修正，依修正後之規定辦理</w:t>
      </w:r>
      <w:r>
        <w:rPr>
          <w:rFonts w:hint="eastAsia" w:ascii="Microsoft JhengHei UI" w:hAnsi="Microsoft JhengHei UI" w:eastAsia="Microsoft JhengHei UI" w:cs="Arial Unicode MS"/>
          <w:kern w:val="2"/>
          <w:u w:color="000000"/>
          <w:shd w:val="clear" w:color="auto" w:fill="D8D8D8"/>
          <w:lang w:val="zh-TW" w:eastAsia="zh-TW"/>
        </w:rPr>
        <w:t>)</w:t>
      </w:r>
      <w:r>
        <w:rPr>
          <w:rFonts w:ascii="Microsoft JhengHei UI" w:hAnsi="Microsoft JhengHei UI" w:eastAsia="Microsoft JhengHei UI" w:cs="Arial Unicode MS"/>
          <w:kern w:val="2"/>
          <w:u w:color="000000"/>
          <w:lang w:val="zh-TW" w:eastAsia="zh-TW"/>
        </w:rPr>
        <w:t>及其他費用：</w:t>
      </w:r>
    </w:p>
    <w:p w14:paraId="5F8C600C">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(2) Biaya administrasi</w:t>
      </w:r>
      <w:r>
        <w:rPr>
          <w:rFonts w:hint="eastAsia" w:ascii="Arial Unicode MS" w:hAnsi="Arial Unicode MS" w:eastAsia="DFKai-SB" w:cs="Arial Unicode MS"/>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Bila ada perubahan peraturan, maka harus disesuaikan dengan peraturan yang baru</w:t>
      </w:r>
      <w:r>
        <w:rPr>
          <w:rFonts w:hint="eastAsia" w:ascii="PMingLiU" w:hAnsi="PMingLiU" w:eastAsia="PMingLiU" w:cs="Arial Unicode MS"/>
          <w:b/>
          <w:bCs/>
          <w:kern w:val="2"/>
          <w:u w:color="000000"/>
          <w:shd w:val="clear" w:color="auto" w:fill="D8D8D8"/>
          <w:lang w:val="en-US" w:eastAsia="zh-TW"/>
        </w:rPr>
        <w:t>)</w:t>
      </w:r>
      <w:r>
        <w:rPr>
          <w:rFonts w:eastAsia="Times New Roman" w:cs="Arial Unicode MS"/>
          <w:kern w:val="2"/>
          <w:u w:color="000000"/>
          <w:lang w:val="en-US" w:eastAsia="zh-TW"/>
        </w:rPr>
        <w:t>dan biaya lainnya :</w:t>
      </w:r>
    </w:p>
    <w:p w14:paraId="274DA7B1">
      <w:pPr>
        <w:suppressAutoHyphens/>
        <w:autoSpaceDE/>
        <w:autoSpaceDN/>
        <w:spacing w:before="120"/>
        <w:ind w:left="965"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w:t>
      </w:r>
      <w:r>
        <w:rPr>
          <w:rFonts w:hint="eastAsia" w:ascii="Microsoft JhengHei UI" w:hAnsi="Microsoft JhengHei UI" w:eastAsia="Microsoft JhengHei UI" w:cs="Arial Unicode MS"/>
          <w:kern w:val="2"/>
          <w:u w:color="000000"/>
          <w:lang w:val="zh-TW" w:eastAsia="zh-TW"/>
        </w:rPr>
        <w:t>全民健康保險</w:t>
      </w:r>
      <w:r>
        <w:rPr>
          <w:rFonts w:ascii="Microsoft JhengHei UI" w:hAnsi="Microsoft JhengHei UI" w:eastAsia="Microsoft JhengHei UI" w:cs="Arial Unicode MS"/>
          <w:kern w:val="2"/>
          <w:u w:color="000000"/>
          <w:lang w:val="zh-TW" w:eastAsia="zh-TW"/>
        </w:rPr>
        <w:t>費：每月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kern w:val="2"/>
          <w:u w:color="000000"/>
          <w:lang w:val="en-US" w:eastAsia="zh-TW"/>
        </w:rPr>
        <w:t>${dkrh1}</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69270A63">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1. Biaya asuransi kesehatan</w:t>
      </w:r>
      <w:r>
        <w:rPr>
          <w:rFonts w:hint="eastAsia" w:eastAsia="PMingLiU" w:cs="Arial Unicode MS"/>
          <w:kern w:val="2"/>
          <w:u w:color="000000"/>
          <w:lang w:val="en-US" w:eastAsia="zh-TW"/>
        </w:rPr>
        <w:t xml:space="preserve"> nasional</w:t>
      </w:r>
      <w:r>
        <w:rPr>
          <w:rFonts w:eastAsia="Times New Roman" w:cs="Arial Unicode MS"/>
          <w:kern w:val="2"/>
          <w:u w:color="000000"/>
          <w:lang w:val="en-US" w:eastAsia="zh-TW"/>
        </w:rPr>
        <w:t xml:space="preserve">: NT$ </w:t>
      </w:r>
      <w:r>
        <w:rPr>
          <w:rFonts w:eastAsia="Times New Roman"/>
          <w:kern w:val="2"/>
          <w:u w:color="000000"/>
          <w:lang w:val="en-US" w:eastAsia="zh-TW"/>
        </w:rPr>
        <w:t>${dkrh1}</w:t>
      </w:r>
      <w:r>
        <w:rPr>
          <w:rFonts w:ascii="Microsoft JhengHei UI" w:hAnsi="Microsoft JhengHei UI" w:eastAsia="Microsoft JhengHei UI" w:cs="Arial Unicode MS"/>
          <w:kern w:val="2"/>
          <w:u w:color="000000"/>
          <w:lang w:val="en-US" w:eastAsia="zh-TW"/>
        </w:rPr>
        <w:t xml:space="preserve"> </w:t>
      </w:r>
      <w:r>
        <w:rPr>
          <w:rFonts w:eastAsia="Times New Roman" w:cs="Arial Unicode MS"/>
          <w:kern w:val="2"/>
          <w:u w:color="000000"/>
          <w:lang w:val="en-US" w:eastAsia="zh-TW"/>
        </w:rPr>
        <w:t>per bulan</w:t>
      </w:r>
    </w:p>
    <w:p w14:paraId="19C6770C">
      <w:pPr>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zh-TW" w:eastAsia="zh-TW"/>
        </w:rPr>
        <w:t>費：每月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${dkrh2}    </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w:t>
      </w:r>
      <w:r>
        <w:rPr>
          <w:rFonts w:ascii="Microsoft JhengHei UI" w:hAnsi="Microsoft JhengHei UI" w:eastAsia="Microsoft JhengHei UI" w:cs="Arial Unicode MS"/>
          <w:kern w:val="2"/>
          <w:u w:color="000000"/>
          <w:lang w:val="zh-TW" w:eastAsia="zh-TW"/>
        </w:rPr>
        <w:t>依規定僅漁業或勞工人數在五人以上之事業單位須強制參加勞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zh-TW" w:eastAsia="zh-TW"/>
        </w:rPr>
        <w:t>，五人以下及從事家庭類工作者並未強制參加勞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en-US" w:eastAsia="zh-TW"/>
        </w:rPr>
        <w:t>)</w:t>
      </w:r>
      <w:r>
        <w:rPr>
          <w:rFonts w:ascii="Microsoft JhengHei UI" w:hAnsi="Microsoft JhengHei UI" w:eastAsia="Microsoft JhengHei UI" w:cs="Arial Unicode MS"/>
          <w:kern w:val="2"/>
          <w:u w:color="000000"/>
          <w:lang w:val="zh-TW" w:eastAsia="zh-TW"/>
        </w:rPr>
        <w:t>。</w:t>
      </w:r>
    </w:p>
    <w:p w14:paraId="6DD1BD3B">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2. Biaya asuransi tenaga kerja: NT$ ${dkrh2}</w:t>
      </w:r>
      <w:r>
        <w:rPr>
          <w:rFonts w:cs="Arial Unicode MS" w:eastAsiaTheme="minorEastAsia"/>
          <w:kern w:val="2"/>
          <w:u w:color="000000"/>
          <w:lang w:val="en-US" w:eastAsia="zh-CN"/>
        </w:rPr>
        <w:t xml:space="preserve"> </w:t>
      </w:r>
      <w:r>
        <w:rPr>
          <w:rFonts w:eastAsia="Times New Roman" w:cs="Arial Unicode MS"/>
          <w:kern w:val="2"/>
          <w:u w:color="000000"/>
          <w:lang w:val="en-US" w:eastAsia="zh-TW"/>
        </w:rPr>
        <w:t>per bulan (merujuk kepada peraturan yang berlaku hanya badan usaha perikanan atau instansi yang jumlah pekerjanya lebih dari lima orang, majikan diwajibkan mengikutsertakan pekerjanya dalam asuransi tenaga kerja, apabila jumlah pekerjanya kurang dari lima orang seperti  pekerja sektor informal maka tidak diwajibkan untuk ikut serta dalam asuransi tenaga kerja</w:t>
      </w:r>
      <w:r>
        <w:rPr>
          <w:rFonts w:hint="eastAsia" w:eastAsia="PMingLiU" w:cs="Arial Unicode MS"/>
          <w:kern w:val="2"/>
          <w:u w:color="000000"/>
          <w:lang w:val="en-US" w:eastAsia="zh-TW"/>
        </w:rPr>
        <w:t>)</w:t>
      </w:r>
      <w:r>
        <w:rPr>
          <w:rFonts w:eastAsia="Times New Roman" w:cs="Arial Unicode MS"/>
          <w:kern w:val="2"/>
          <w:u w:color="000000"/>
          <w:lang w:val="en-US" w:eastAsia="zh-TW"/>
        </w:rPr>
        <w:t>.</w:t>
      </w:r>
    </w:p>
    <w:p w14:paraId="22557147">
      <w:pPr>
        <w:suppressAutoHyphens/>
        <w:autoSpaceDE/>
        <w:autoSpaceDN/>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、居留證費：每年</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1.000,-     </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 xml:space="preserve">   </w:t>
      </w:r>
    </w:p>
    <w:p w14:paraId="42E7798C">
      <w:pPr>
        <w:suppressAutoHyphens/>
        <w:autoSpaceDE/>
        <w:autoSpaceDN/>
        <w:ind w:left="960" w:hanging="360"/>
        <w:rPr>
          <w:rFonts w:cs="Arial"/>
          <w:kern w:val="2"/>
          <w:u w:color="000000"/>
          <w:lang w:val="en-US" w:eastAsia="zh-TW"/>
        </w:rPr>
      </w:pPr>
      <w:r>
        <w:rPr>
          <w:rFonts w:hint="eastAsia" w:ascii="PMingLiU" w:hAnsi="PMingLiU" w:eastAsia="PMingLiU" w:cs="Arial Unicode MS"/>
          <w:kern w:val="2"/>
          <w:u w:color="000000"/>
          <w:lang w:val="en-US" w:eastAsia="zh-TW"/>
        </w:rPr>
        <w:t>3</w:t>
      </w:r>
      <w:r>
        <w:rPr>
          <w:rFonts w:eastAsia="Times New Roman" w:cs="Arial Unicode MS"/>
          <w:kern w:val="2"/>
          <w:u w:color="000000"/>
          <w:lang w:val="en-US" w:eastAsia="zh-TW"/>
        </w:rPr>
        <w:t xml:space="preserve">. Biaya surat izin tinggal : NT$ 1.000,-per tahun. </w:t>
      </w:r>
    </w:p>
    <w:p w14:paraId="452ED802">
      <w:pPr>
        <w:suppressAutoHyphens/>
        <w:autoSpaceDE/>
        <w:autoSpaceDN/>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4</w:t>
      </w:r>
      <w:r>
        <w:rPr>
          <w:rFonts w:ascii="Microsoft JhengHei UI" w:hAnsi="Microsoft JhengHei UI" w:eastAsia="Microsoft JhengHei UI" w:cs="Arial Unicode MS"/>
          <w:kern w:val="2"/>
          <w:u w:color="000000"/>
          <w:lang w:val="zh-TW" w:eastAsia="zh-TW"/>
        </w:rPr>
        <w:t>、所得稅：一課稅年度居留未滿</w:t>
      </w:r>
      <w:r>
        <w:rPr>
          <w:rFonts w:hint="eastAsia" w:ascii="Microsoft JhengHei UI" w:hAnsi="Microsoft JhengHei UI" w:eastAsia="Microsoft JhengHei UI" w:cs="Arial Unicode MS"/>
          <w:kern w:val="2"/>
          <w:u w:color="000000"/>
          <w:lang w:val="en-US" w:eastAsia="zh-TW"/>
        </w:rPr>
        <w:t>一百八十三</w:t>
      </w:r>
      <w:r>
        <w:rPr>
          <w:rFonts w:ascii="Microsoft JhengHei UI" w:hAnsi="Microsoft JhengHei UI" w:eastAsia="Microsoft JhengHei UI" w:cs="Arial Unicode MS"/>
          <w:kern w:val="2"/>
          <w:u w:color="000000"/>
          <w:lang w:val="zh-TW" w:eastAsia="zh-TW"/>
        </w:rPr>
        <w:t>天者，每月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${dkrh3} ,-</w:t>
      </w:r>
      <w:r>
        <w:rPr>
          <w:rFonts w:ascii="Microsoft JhengHei UI" w:hAnsi="Microsoft JhengHei UI" w:eastAsia="Microsoft JhengHei UI" w:cs="Arial Unicode MS"/>
          <w:kern w:val="2"/>
          <w:u w:color="000000"/>
          <w:lang w:val="zh-TW" w:eastAsia="zh-TW"/>
        </w:rPr>
        <w:t>元；一課稅年度居留滿</w:t>
      </w:r>
      <w:r>
        <w:rPr>
          <w:rFonts w:hint="eastAsia" w:ascii="Microsoft JhengHei UI" w:hAnsi="Microsoft JhengHei UI" w:eastAsia="Microsoft JhengHei UI" w:cs="Arial Unicode MS"/>
          <w:kern w:val="2"/>
          <w:u w:color="000000"/>
          <w:lang w:val="en-US" w:eastAsia="zh-TW"/>
        </w:rPr>
        <w:t>一百八十三</w:t>
      </w:r>
      <w:r>
        <w:rPr>
          <w:rFonts w:ascii="Microsoft JhengHei UI" w:hAnsi="Microsoft JhengHei UI" w:eastAsia="Microsoft JhengHei UI" w:cs="Arial Unicode MS"/>
          <w:kern w:val="2"/>
          <w:u w:color="000000"/>
          <w:lang w:val="zh-TW" w:eastAsia="zh-TW"/>
        </w:rPr>
        <w:t>天者，每月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cs="Arial Unicode MS" w:eastAsiaTheme="minorEastAsia"/>
          <w:kern w:val="2"/>
          <w:u w:color="000000"/>
          <w:lang w:val="en-US" w:eastAsia="zh-TW"/>
        </w:rPr>
        <w:t>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3121B100">
      <w:pPr>
        <w:suppressAutoHyphens/>
        <w:autoSpaceDE/>
        <w:autoSpaceDN/>
        <w:spacing w:line="360" w:lineRule="exact"/>
        <w:ind w:left="850" w:hanging="245"/>
        <w:jc w:val="both"/>
        <w:rPr>
          <w:rFonts w:cs="Arial"/>
          <w:kern w:val="2"/>
          <w:u w:color="000000"/>
          <w:lang w:val="en-US" w:eastAsia="zh-TW"/>
        </w:rPr>
      </w:pPr>
      <w:r>
        <w:rPr>
          <w:rFonts w:hint="eastAsia" w:ascii="PMingLiU" w:hAnsi="PMingLiU" w:eastAsia="PMingLiU" w:cs="Arial Unicode MS"/>
          <w:kern w:val="2"/>
          <w:u w:color="000000"/>
          <w:lang w:val="en-US" w:eastAsia="zh-TW"/>
        </w:rPr>
        <w:t>4</w:t>
      </w:r>
      <w:r>
        <w:rPr>
          <w:rFonts w:eastAsia="Times New Roman" w:cs="Arial Unicode MS"/>
          <w:kern w:val="2"/>
          <w:u w:color="000000"/>
          <w:lang w:val="en-US" w:eastAsia="zh-TW"/>
        </w:rPr>
        <w:t xml:space="preserve">.Pajak pendapatan : pajak tahunan bagi yang tinggal di Taiwan belum genap 183 hari maka pajak pendapatannya adalah sebesar, NT$ ${dkrh3} ,- per bulan </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bagi yang tinggal di Taiwan sudah genap 183 hari, maka pajak pendapatannya adalah sebesar NT$ 0 per bulan .</w:t>
      </w:r>
    </w:p>
    <w:p w14:paraId="74901288">
      <w:pPr>
        <w:suppressAutoHyphens/>
        <w:autoSpaceDE/>
        <w:autoSpaceDN/>
        <w:ind w:left="1524" w:hanging="444"/>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外國人應依所得稅法相關規定繳納所得稅。</w:t>
      </w:r>
    </w:p>
    <w:p w14:paraId="5623DAD3">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hint="eastAsia" w:eastAsia="PMingLiU" w:cs="Arial Unicode MS"/>
          <w:kern w:val="2"/>
          <w:u w:color="000000"/>
          <w:lang w:val="en-US" w:eastAsia="zh-TW"/>
        </w:rPr>
        <w:t xml:space="preserve"> Pekerja Migran Indonesia </w:t>
      </w:r>
      <w:r>
        <w:rPr>
          <w:rFonts w:eastAsia="Times New Roman" w:cs="Arial Unicode MS"/>
          <w:kern w:val="2"/>
          <w:u w:color="000000"/>
          <w:lang w:val="en-US" w:eastAsia="zh-TW"/>
        </w:rPr>
        <w:t>harus membayar pajak pendapatan sesuai dengan peraturan yang berlaku di Taiwan.</w:t>
      </w:r>
    </w:p>
    <w:p w14:paraId="388EAE63">
      <w:pPr>
        <w:suppressAutoHyphens/>
        <w:autoSpaceDE/>
        <w:autoSpaceDN/>
        <w:ind w:left="1462" w:hanging="382"/>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家庭類雇主非屬所得稅法所規定之扣繳義務人，不得替外國人扣繳所得稅款。</w:t>
      </w:r>
    </w:p>
    <w:p w14:paraId="54C4EEB8">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Oleh karena majikan untuk pekerja sektor informal menurut hukum bukan sebagai wakil yang boleh memotong uang pajak, maka pihak majikan tidak diperkenankan memotong gaji </w:t>
      </w:r>
      <w:r>
        <w:rPr>
          <w:rFonts w:hint="eastAsia" w:eastAsia="PMingLiU" w:cs="Arial Unicode MS"/>
          <w:kern w:val="2"/>
          <w:u w:color="000000"/>
          <w:lang w:val="en-US" w:eastAsia="zh-TW"/>
        </w:rPr>
        <w:t>Pekerja Migran Indones</w:t>
      </w:r>
      <w:r>
        <w:rPr>
          <w:rFonts w:eastAsia="PMingLiU" w:cs="Arial Unicode MS"/>
          <w:kern w:val="2"/>
          <w:u w:color="000000"/>
          <w:lang w:val="en-US" w:eastAsia="zh-TW"/>
        </w:rPr>
        <w:t>ia</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untuk membayar pajak.</w:t>
      </w:r>
    </w:p>
    <w:p w14:paraId="2206F21F">
      <w:pPr>
        <w:suppressAutoHyphens/>
        <w:autoSpaceDE/>
        <w:autoSpaceDN/>
        <w:ind w:left="1472" w:hanging="394"/>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hAnsi="Microsoft JhengHei UI" w:eastAsia="Microsoft JhengHei UI" w:cs="Arial Unicode MS"/>
          <w:kern w:val="2"/>
          <w:u w:color="000000"/>
          <w:lang w:val="en-US" w:eastAsia="zh-TW"/>
        </w:rPr>
        <w:t xml:space="preserve"> </w:t>
      </w:r>
    </w:p>
    <w:p w14:paraId="7F834A9A">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hint="eastAsia" w:eastAsia="PMingLiU" w:cs="Arial Unicode MS"/>
          <w:kern w:val="2"/>
          <w:u w:color="000000"/>
          <w:lang w:val="en-US" w:eastAsia="zh-TW"/>
        </w:rPr>
        <w:t xml:space="preserve"> Pekerja Migran Indonesia </w:t>
      </w:r>
      <w:r>
        <w:rPr>
          <w:rFonts w:eastAsia="Times New Roman" w:cs="Arial Unicode MS"/>
          <w:kern w:val="2"/>
          <w:u w:color="000000"/>
          <w:lang w:val="en-US" w:eastAsia="zh-TW"/>
        </w:rPr>
        <w:t xml:space="preserve">dapat secara pribadi atau meminta wali untuk melakukan pembayaran pajak pendapatan.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dapat melakukan penerimaan pengembalian pajak dengan melalui rekening tabungan di Taiwan atau cek giro dari kas negara . </w:t>
      </w:r>
    </w:p>
    <w:p w14:paraId="6AD1F0C0">
      <w:pPr>
        <w:suppressAutoHyphens/>
        <w:autoSpaceDE/>
        <w:autoSpaceDN/>
        <w:spacing w:line="360" w:lineRule="exact"/>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5</w:t>
      </w:r>
      <w:r>
        <w:rPr>
          <w:rFonts w:ascii="Microsoft JhengHei UI" w:hAnsi="Microsoft JhengHei UI" w:eastAsia="Microsoft JhengHei UI" w:cs="Arial Unicode MS"/>
          <w:kern w:val="2"/>
          <w:u w:color="000000"/>
          <w:lang w:val="zh-TW" w:eastAsia="zh-TW"/>
        </w:rPr>
        <w:t>、職工福利金：每月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lang w:val="en-US" w:eastAsia="zh-TW"/>
        </w:rPr>
        <w:t>0</w:t>
      </w:r>
      <w:r>
        <w:rPr>
          <w:rFonts w:ascii="Microsoft JhengHei UI" w:hAnsi="Microsoft JhengHei UI" w:eastAsia="Microsoft JhengHei UI" w:cs="Arial Unicode MS"/>
          <w:kern w:val="2"/>
          <w:u w:val="single" w:color="000000"/>
          <w:lang w:val="en-US" w:eastAsia="zh-TW"/>
        </w:rPr>
        <w:t xml:space="preserve"> </w:t>
      </w:r>
      <w:r>
        <w:rPr>
          <w:rFonts w:ascii="Microsoft JhengHei UI" w:hAnsi="Microsoft JhengHei UI" w:eastAsia="Microsoft JhengHei UI" w:cs="Arial Unicode MS"/>
          <w:kern w:val="2"/>
          <w:u w:color="000000"/>
          <w:lang w:val="zh-TW" w:eastAsia="zh-TW"/>
        </w:rPr>
        <w:t>元（外國人適用職工福利金條例者填列）。</w:t>
      </w:r>
    </w:p>
    <w:p w14:paraId="130DEADE">
      <w:pPr>
        <w:suppressAutoHyphens/>
        <w:autoSpaceDE/>
        <w:autoSpaceDN/>
        <w:spacing w:line="360" w:lineRule="exact"/>
        <w:ind w:left="840" w:hanging="240"/>
        <w:jc w:val="both"/>
        <w:rPr>
          <w:rFonts w:cs="Arial"/>
          <w:kern w:val="2"/>
          <w:u w:color="000000"/>
          <w:lang w:val="en-US" w:eastAsia="zh-TW"/>
        </w:rPr>
      </w:pPr>
      <w:r>
        <w:rPr>
          <w:rFonts w:hint="eastAsia" w:ascii="PMingLiU" w:hAnsi="PMingLiU" w:eastAsia="PMingLiU" w:cs="Arial Unicode MS"/>
          <w:kern w:val="2"/>
          <w:u w:color="000000"/>
          <w:lang w:val="en-US" w:eastAsia="zh-TW"/>
        </w:rPr>
        <w:t>5</w:t>
      </w:r>
      <w:r>
        <w:rPr>
          <w:rFonts w:eastAsia="Times New Roman" w:cs="Arial Unicode MS"/>
          <w:kern w:val="2"/>
          <w:u w:color="000000"/>
          <w:lang w:val="en-US" w:eastAsia="zh-TW"/>
        </w:rPr>
        <w:t>.</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Dana kesejahteraan pegawai : NT$</w:t>
      </w:r>
      <w:r>
        <w:rPr>
          <w:rFonts w:eastAsia="Times New Roman" w:cs="Arial Unicode MS"/>
          <w:kern w:val="2"/>
          <w:lang w:val="en-US" w:eastAsia="zh-TW"/>
        </w:rPr>
        <w:t xml:space="preserve"> 0</w:t>
      </w:r>
      <w:r>
        <w:rPr>
          <w:rFonts w:eastAsia="Times New Roman" w:cs="Arial Unicode MS"/>
          <w:kern w:val="2"/>
          <w:u w:color="000000"/>
          <w:lang w:val="en-US" w:eastAsia="zh-TW"/>
        </w:rPr>
        <w:t xml:space="preserve"> per bulan.(Khusus diisi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yang digolongkan termasuk sebagai pengguna dana kesejahteraan pegawai) .</w:t>
      </w:r>
    </w:p>
    <w:p w14:paraId="17F7F688">
      <w:pPr>
        <w:suppressAutoHyphens/>
        <w:autoSpaceDE/>
        <w:autoSpaceDN/>
        <w:spacing w:before="240"/>
        <w:ind w:left="403" w:hanging="288"/>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zh-TW" w:eastAsia="zh-TW"/>
        </w:rPr>
        <w:t>五、外國人已充分瞭解來臺前與雇主協議約定如下：</w:t>
      </w:r>
      <w:r>
        <w:rPr>
          <w:rFonts w:ascii="Microsoft JhengHei UI" w:hAnsi="Microsoft JhengHei UI" w:eastAsia="Microsoft JhengHei UI" w:cs="Arial Unicode MS"/>
          <w:kern w:val="2"/>
          <w:u w:color="000000"/>
          <w:lang w:val="en-US" w:eastAsia="zh-TW"/>
        </w:rPr>
        <w:t xml:space="preserve"> </w:t>
      </w:r>
    </w:p>
    <w:p w14:paraId="1EB97582">
      <w:pPr>
        <w:suppressAutoHyphens/>
        <w:autoSpaceDE/>
        <w:autoSpaceDN/>
        <w:ind w:left="403" w:hanging="288"/>
        <w:jc w:val="both"/>
        <w:rPr>
          <w:rFonts w:cs="Arial"/>
          <w:kern w:val="2"/>
          <w:u w:color="000000"/>
          <w:lang w:val="en-US" w:eastAsia="zh-TW"/>
        </w:rPr>
      </w:pPr>
      <w:r>
        <w:rPr>
          <w:rFonts w:hint="eastAsia" w:ascii="PMingLiU" w:hAnsi="PMingLiU" w:eastAsia="PMingLiU" w:cs="Arial Unicode MS"/>
          <w:b/>
          <w:kern w:val="2"/>
          <w:u w:color="000000"/>
          <w:lang w:val="en-US" w:eastAsia="zh-TW"/>
        </w:rPr>
        <w:t xml:space="preserve"> </w:t>
      </w:r>
      <w:r>
        <w:rPr>
          <w:rFonts w:eastAsia="Times New Roman" w:cs="Arial Unicode MS"/>
          <w:b/>
          <w:kern w:val="2"/>
          <w:u w:color="000000"/>
          <w:lang w:val="en-US" w:eastAsia="zh-TW"/>
        </w:rPr>
        <w:t>V</w:t>
      </w:r>
      <w:r>
        <w:rPr>
          <w:rFonts w:hint="eastAsia" w:ascii="PMingLiU" w:hAnsi="PMingLiU" w:eastAsia="PMingLiU" w:cs="Arial Unicode MS"/>
          <w:kern w:val="2"/>
          <w:u w:color="000000"/>
          <w:lang w:val="en-US" w:eastAsia="zh-TW"/>
        </w:rPr>
        <w:t xml:space="preserve"> </w:t>
      </w:r>
      <w:r>
        <w:rPr>
          <w:rFonts w:eastAsia="Times New Roman" w:cs="Arial Unicode MS"/>
          <w:kern w:val="2"/>
          <w:u w:color="000000"/>
          <w:lang w:val="en-US" w:eastAsia="zh-TW"/>
        </w:rPr>
        <w:t xml:space="preserve"> </w:t>
      </w:r>
      <w:r>
        <w:rPr>
          <w:rFonts w:hint="eastAsia" w:ascii="PMingLiU" w:hAnsi="PMingLiU" w:eastAsia="PMingLiU" w:cs="Arial Unicode MS"/>
          <w:kern w:val="2"/>
          <w:u w:color="000000"/>
          <w:lang w:val="en-US" w:eastAsia="zh-TW"/>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sebelum datang ke Taiwan telah memahami sepenuhnya beberapa hal sebagai berikut :</w:t>
      </w:r>
    </w:p>
    <w:p w14:paraId="4BDDB53F">
      <w:pPr>
        <w:suppressAutoHyphens/>
        <w:autoSpaceDE/>
        <w:autoSpaceDN/>
        <w:ind w:left="965"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、每月約定工資為</w:t>
      </w:r>
      <w:r>
        <w:rPr>
          <w:rFonts w:hint="eastAsia" w:ascii="Microsoft JhengHei UI" w:hAnsi="Microsoft JhengHei UI" w:eastAsia="Microsoft JhengHei UI" w:cs="Arial Unicode MS"/>
          <w:kern w:val="2"/>
          <w:u w:color="000000"/>
          <w:lang w:val="en-US" w:eastAsia="zh-TW"/>
        </w:rPr>
        <w:t xml:space="preserve">新臺幣 </w:t>
      </w:r>
      <w:r>
        <w:rPr>
          <w:rFonts w:ascii="Microsoft JhengHei UI" w:hAnsi="Microsoft JhengHei UI" w:eastAsia="Microsoft JhengHei UI" w:cs="Arial Unicode MS"/>
          <w:kern w:val="2"/>
          <w:u w:color="000000"/>
          <w:lang w:val="en-US" w:eastAsia="zh-TW"/>
        </w:rPr>
        <w:t>${dkrh4} ,-</w:t>
      </w:r>
      <w:r>
        <w:rPr>
          <w:rFonts w:ascii="Microsoft JhengHei UI" w:hAnsi="Microsoft JhengHei UI" w:eastAsia="Microsoft JhengHei UI" w:cs="Arial Unicode MS"/>
          <w:kern w:val="2"/>
          <w:u w:color="000000"/>
          <w:lang w:val="zh-TW" w:eastAsia="zh-TW"/>
        </w:rPr>
        <w:t>元。</w:t>
      </w:r>
    </w:p>
    <w:p w14:paraId="137F147F">
      <w:pPr>
        <w:suppressAutoHyphens/>
        <w:autoSpaceDE/>
        <w:autoSpaceDN/>
        <w:ind w:left="965" w:hanging="360"/>
        <w:rPr>
          <w:rFonts w:cs="Arial"/>
          <w:kern w:val="2"/>
          <w:u w:color="000000"/>
          <w:lang w:val="en-US" w:eastAsia="zh-TW"/>
        </w:rPr>
      </w:pPr>
      <w:r>
        <w:rPr>
          <w:rFonts w:eastAsia="Times New Roman" w:cs="Arial Unicode MS"/>
          <w:kern w:val="2"/>
          <w:u w:color="000000"/>
          <w:lang w:val="en-US" w:eastAsia="zh-TW"/>
        </w:rPr>
        <w:t>1. Gaji yang disepakati per bulan adalah</w:t>
      </w:r>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${dkrh4},-         </w:t>
      </w:r>
    </w:p>
    <w:p w14:paraId="0D42011D">
      <w:pPr>
        <w:tabs>
          <w:tab w:val="left" w:pos="4575"/>
        </w:tabs>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、膳宿費：每月</w:t>
      </w:r>
      <w:r>
        <w:rPr>
          <w:rFonts w:hint="eastAsia" w:ascii="Microsoft JhengHei UI" w:hAnsi="Microsoft JhengHei UI" w:eastAsia="Microsoft JhengHei UI" w:cs="Arial Unicode MS"/>
          <w:kern w:val="2"/>
          <w:u w:color="000000"/>
          <w:lang w:val="en-US" w:eastAsia="zh-TW"/>
        </w:rPr>
        <w:t xml:space="preserve">新臺幣 </w:t>
      </w:r>
      <w:r>
        <w:rPr>
          <w:rFonts w:ascii="Microsoft JhengHei UI" w:hAnsi="Microsoft JhengHei UI" w:cs="Arial Unicode MS" w:eastAsiaTheme="minorEastAsia"/>
          <w:kern w:val="2"/>
          <w:u w:color="000000"/>
          <w:lang w:val="en-US" w:eastAsia="zh-TW"/>
        </w:rPr>
        <w:t>0</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en-US" w:eastAsia="zh-TW"/>
        </w:rPr>
        <w:tab/>
      </w:r>
    </w:p>
    <w:p w14:paraId="3831791F">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2. Biaya akomodasi : NT$ 0  per bulan.</w:t>
      </w:r>
    </w:p>
    <w:p w14:paraId="5D006DF5">
      <w:pPr>
        <w:suppressAutoHyphens/>
        <w:autoSpaceDE/>
        <w:autoSpaceDN/>
        <w:spacing w:line="360" w:lineRule="exact"/>
        <w:ind w:left="965" w:hanging="360"/>
        <w:rPr>
          <w:rFonts w:ascii="Microsoft JhengHei UI" w:hAnsi="Microsoft JhengHei UI" w:eastAsia="Microsoft JhengHei UI" w:cs="Arial Unicode MS"/>
          <w:kern w:val="2"/>
          <w:u w:color="000000"/>
          <w:lang w:val="zh-TW" w:eastAsia="zh-TW"/>
        </w:rPr>
      </w:pPr>
      <w:r>
        <w:rPr>
          <w:rFonts w:eastAsia="Times New Roman" w:cs="Arial Unicode MS"/>
          <w:kern w:val="2"/>
          <w:u w:color="000000"/>
          <w:lang w:val="en-US" w:eastAsia="en-US"/>
        </w:rPr>
        <mc:AlternateContent>
          <mc:Choice Requires="wps">
            <w:drawing>
              <wp:anchor distT="0" distB="0" distL="114300" distR="114300" simplePos="0" relativeHeight="251659264" behindDoc="0" locked="0" layoutInCell="1" allowOverlap="1">
                <wp:simplePos x="0" y="0"/>
                <wp:positionH relativeFrom="column">
                  <wp:posOffset>3150235</wp:posOffset>
                </wp:positionH>
                <wp:positionV relativeFrom="paragraph">
                  <wp:posOffset>50800</wp:posOffset>
                </wp:positionV>
                <wp:extent cx="228600" cy="207010"/>
                <wp:effectExtent l="0" t="0" r="19050" b="21590"/>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7FF9151E">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248.05pt;margin-top:4pt;height:16.3pt;width:18pt;z-index:251659264;mso-width-relative:page;mso-height-relative:page;" fillcolor="#FFFFFF" filled="t" stroked="t" coordsize="21600,21600" o:gfxdata="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G5/vD1QAAAAgBAAAPAAAAAAAAAAEAIAAAACIAAABkcnMvZG93bnJldi54bWxQSwEC&#10;FAAUAAAACACHTuJA1fodqDACAACHBAAADgAAAAAAAAABACAAAAAkAQAAZHJzL2Uyb0RvYy54bWxQ&#10;SwUGAAAAAAYABgBZAQAAxgUAAAAA&#10;">
                <v:fill on="t" focussize="0,0"/>
                <v:stroke color="#000000" miterlimit="8" joinstyle="miter"/>
                <v:imagedata o:title=""/>
                <o:lock v:ext="edit" aspectratio="f"/>
                <v:textbox>
                  <w:txbxContent>
                    <w:p w14:paraId="7FF9151E">
                      <w:pPr>
                        <w:rPr>
                          <w:sz w:val="16"/>
                        </w:rPr>
                      </w:pPr>
                      <w:r>
                        <w:rPr>
                          <w:sz w:val="16"/>
                        </w:rPr>
                        <w:t>V</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1312" behindDoc="0" locked="0" layoutInCell="1" allowOverlap="1">
                <wp:simplePos x="0" y="0"/>
                <wp:positionH relativeFrom="column">
                  <wp:posOffset>2572385</wp:posOffset>
                </wp:positionH>
                <wp:positionV relativeFrom="paragraph">
                  <wp:posOffset>42545</wp:posOffset>
                </wp:positionV>
                <wp:extent cx="177800" cy="172085"/>
                <wp:effectExtent l="0" t="0" r="12700" b="18415"/>
                <wp:wrapNone/>
                <wp:docPr id="10" name="Rectangle 10"/>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1474EA77">
                            <w:pPr>
                              <w:rPr>
                                <w:rFonts w:eastAsiaTheme="minorEastAsia"/>
                                <w:sz w:val="16"/>
                                <w:lang w:eastAsia="zh-CN"/>
                              </w:rPr>
                            </w:pPr>
                            <w:r>
                              <w:rPr>
                                <w:sz w:val="16"/>
                              </w:rPr>
                              <w:t xml:space="preserve"> </w:t>
                            </w:r>
                            <w:r>
                              <w:rPr>
                                <w:rFonts w:hint="eastAsia" w:eastAsiaTheme="minorEastAsia"/>
                                <w:sz w:val="16"/>
                                <w:lang w:eastAsia="zh-CN"/>
                              </w:rPr>
                              <w:t xml:space="preserve"> </w:t>
                            </w:r>
                          </w:p>
                        </w:txbxContent>
                      </wps:txbx>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202.55pt;margin-top:3.35pt;height:13.55pt;width:14pt;z-index:251661312;mso-width-relative:page;mso-height-relative:page;" fillcolor="#FFFFFF" filled="t" stroked="t" coordsize="21600,21600" o:gfxdata="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N5cFZ1gAAAAgBAAAPAAAAAAAAAAEAIAAAACIAAABkcnMvZG93bnJldi54&#10;bWxQSwECFAAUAAAACACHTuJAMnZq5TUCAACJBAAADgAAAAAAAAABACAAAAAlAQAAZHJzL2Uyb0Rv&#10;Yy54bWxQSwUGAAAAAAYABgBZAQAAzAUAAAAA&#10;">
                <v:fill on="t" focussize="0,0"/>
                <v:stroke color="#000000" miterlimit="8" joinstyle="miter"/>
                <v:imagedata o:title=""/>
                <o:lock v:ext="edit" aspectratio="f"/>
                <v:textbox>
                  <w:txbxContent>
                    <w:p w14:paraId="1474EA77">
                      <w:pPr>
                        <w:rPr>
                          <w:rFonts w:eastAsiaTheme="minorEastAsia"/>
                          <w:sz w:val="16"/>
                          <w:lang w:eastAsia="zh-CN"/>
                        </w:rPr>
                      </w:pPr>
                      <w:r>
                        <w:rPr>
                          <w:sz w:val="16"/>
                        </w:rPr>
                        <w:t xml:space="preserve"> </w:t>
                      </w:r>
                      <w:r>
                        <w:rPr>
                          <w:rFonts w:hint="eastAsia" w:eastAsiaTheme="minorEastAsia"/>
                          <w:sz w:val="16"/>
                          <w:lang w:eastAsia="zh-CN"/>
                        </w:rPr>
                        <w:t xml:space="preserve"> </w:t>
                      </w:r>
                    </w:p>
                  </w:txbxContent>
                </v:textbox>
              </v:rect>
            </w:pict>
          </mc:Fallback>
        </mc:AlternateContent>
      </w: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、外國人受招募來臺機票費：由</w:t>
      </w:r>
      <w:r>
        <w:rPr>
          <w:rFonts w:hint="eastAsia" w:ascii="Microsoft JhengHei UI" w:hAnsi="Microsoft JhengHei UI" w:eastAsia="Microsoft JhengHei UI" w:cs="Arial Unicode MS"/>
          <w:kern w:val="2"/>
          <w:u w:color="000000"/>
          <w:lang w:val="zh-TW" w:eastAsia="zh-TW"/>
        </w:rPr>
        <w:t xml:space="preserve"> </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雇主</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外國人負擔，</w:t>
      </w:r>
      <w:r>
        <w:rPr>
          <w:rFonts w:hint="eastAsia" w:ascii="Microsoft JhengHei UI" w:hAnsi="Microsoft JhengHei UI" w:eastAsia="Microsoft JhengHei UI" w:cs="Arial Unicode MS"/>
          <w:kern w:val="2"/>
          <w:u w:color="000000"/>
          <w:lang w:val="en-US" w:eastAsia="zh-TW"/>
        </w:rPr>
        <w:t>新臺幣</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9.500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748725B8">
      <w:pPr>
        <w:suppressAutoHyphens/>
        <w:autoSpaceDE/>
        <w:autoSpaceDN/>
        <w:spacing w:line="360" w:lineRule="exact"/>
        <w:ind w:left="965" w:hanging="360"/>
        <w:rPr>
          <w:rFonts w:cs="Arial"/>
          <w:kern w:val="2"/>
          <w:u w:color="000000"/>
          <w:lang w:val="en-US" w:eastAsia="zh-TW"/>
        </w:rPr>
      </w:pPr>
      <w:r>
        <w:rPr>
          <w:rFonts w:ascii="Microsoft JhengHei UI" w:hAnsi="Microsoft JhengHei UI" w:eastAsia="Microsoft JhengHei UI" w:cs="Arial Unicode MS"/>
          <w:kern w:val="2"/>
          <w:u w:color="000000"/>
          <w:lang w:val="en-US" w:eastAsia="en-US"/>
        </w:rPr>
        <mc:AlternateContent>
          <mc:Choice Requires="wps">
            <w:drawing>
              <wp:anchor distT="0" distB="0" distL="114300" distR="114300" simplePos="0" relativeHeight="251664384" behindDoc="0" locked="0" layoutInCell="1" allowOverlap="1">
                <wp:simplePos x="0" y="0"/>
                <wp:positionH relativeFrom="column">
                  <wp:posOffset>3096895</wp:posOffset>
                </wp:positionH>
                <wp:positionV relativeFrom="paragraph">
                  <wp:posOffset>57785</wp:posOffset>
                </wp:positionV>
                <wp:extent cx="257175" cy="200025"/>
                <wp:effectExtent l="0" t="0" r="28575" b="28575"/>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257175" cy="200025"/>
                        </a:xfrm>
                        <a:prstGeom prst="rect">
                          <a:avLst/>
                        </a:prstGeom>
                        <a:solidFill>
                          <a:srgbClr val="FFFFFF"/>
                        </a:solidFill>
                        <a:ln w="9525" cmpd="sng">
                          <a:solidFill>
                            <a:srgbClr val="000000"/>
                          </a:solidFill>
                          <a:miter lim="800000"/>
                        </a:ln>
                      </wps:spPr>
                      <wps:txbx>
                        <w:txbxContent>
                          <w:p w14:paraId="781C03F6">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243.85pt;margin-top:4.55pt;height:15.75pt;width:20.25pt;z-index:251664384;mso-width-relative:page;mso-height-relative:page;" fillcolor="#FFFFFF" filled="t" stroked="t" coordsize="21600,21600" o:gfxdata="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zii8jXAAAACAEAAA8AAAAAAAAAAQAgAAAAIgAAAGRycy9kb3ducmV2Lnht&#10;bFBLAQIUABQAAAAIAIdO4kBrr+qPMwIAAIcEAAAOAAAAAAAAAAEAIAAAACYBAABkcnMvZTJvRG9j&#10;LnhtbFBLBQYAAAAABgAGAFkBAADLBQAAAAA=&#10;">
                <v:fill on="t" focussize="0,0"/>
                <v:stroke color="#000000" miterlimit="8" joinstyle="miter"/>
                <v:imagedata o:title=""/>
                <o:lock v:ext="edit" aspectratio="f"/>
                <v:textbox>
                  <w:txbxContent>
                    <w:p w14:paraId="781C03F6">
                      <w:pPr>
                        <w:rPr>
                          <w:sz w:val="16"/>
                        </w:rPr>
                      </w:pPr>
                      <w:r>
                        <w:rPr>
                          <w:sz w:val="16"/>
                        </w:rPr>
                        <w:t xml:space="preserve"> </w:t>
                      </w:r>
                    </w:p>
                  </w:txbxContent>
                </v:textbox>
              </v:rect>
            </w:pict>
          </mc:Fallback>
        </mc:AlternateContent>
      </w:r>
      <w:r>
        <w:rPr>
          <w:rFonts w:ascii="Microsoft JhengHei UI" w:hAnsi="Microsoft JhengHei UI" w:eastAsia="Microsoft JhengHei UI" w:cs="Arial Unicode MS"/>
          <w:kern w:val="2"/>
          <w:u w:color="000000"/>
          <w:lang w:val="en-US" w:eastAsia="en-US"/>
        </w:rPr>
        <mc:AlternateContent>
          <mc:Choice Requires="wps">
            <w:drawing>
              <wp:anchor distT="0" distB="0" distL="114300" distR="114300" simplePos="0" relativeHeight="251663360" behindDoc="0" locked="0" layoutInCell="1" allowOverlap="1">
                <wp:simplePos x="0" y="0"/>
                <wp:positionH relativeFrom="column">
                  <wp:posOffset>2310765</wp:posOffset>
                </wp:positionH>
                <wp:positionV relativeFrom="paragraph">
                  <wp:posOffset>29845</wp:posOffset>
                </wp:positionV>
                <wp:extent cx="234950" cy="207010"/>
                <wp:effectExtent l="0" t="0" r="12700" b="21590"/>
                <wp:wrapNone/>
                <wp:docPr id="9" name="Rectangle 9"/>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19C2538E">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181.95pt;margin-top:2.35pt;height:16.3pt;width:18.5pt;z-index:251663360;mso-width-relative:page;mso-height-relative:page;" fillcolor="#FFFFFF" filled="t" stroked="t" coordsize="21600,21600" o:gfxdata="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DEnlw1gAAAAgBAAAPAAAAAAAAAAEAIAAAACIAAABkcnMvZG93bnJldi54bWxQ&#10;SwECFAAUAAAACACHTuJAbyZQqzICAACHBAAADgAAAAAAAAABACAAAAAlAQAAZHJzL2Uyb0RvYy54&#10;bWxQSwUGAAAAAAYABgBZAQAAyQUAAAAA&#10;">
                <v:fill on="t" focussize="0,0"/>
                <v:stroke color="#000000" miterlimit="8" joinstyle="miter"/>
                <v:imagedata o:title=""/>
                <o:lock v:ext="edit" aspectratio="f"/>
                <v:textbox>
                  <w:txbxContent>
                    <w:p w14:paraId="19C2538E">
                      <w:pPr>
                        <w:rPr>
                          <w:sz w:val="16"/>
                        </w:rPr>
                      </w:pPr>
                      <w:r>
                        <w:rPr>
                          <w:sz w:val="16"/>
                        </w:rPr>
                        <w:t>V</w:t>
                      </w:r>
                    </w:p>
                  </w:txbxContent>
                </v:textbox>
              </v:rect>
            </w:pict>
          </mc:Fallback>
        </mc:AlternateContent>
      </w:r>
      <w:r>
        <w:rPr>
          <w:rFonts w:hint="eastAsia" w:ascii="Microsoft JhengHei UI" w:hAnsi="Microsoft JhengHei UI" w:eastAsia="Microsoft JhengHei UI" w:cs="Arial Unicode MS"/>
          <w:kern w:val="2"/>
          <w:u w:color="000000"/>
          <w:lang w:val="zh-TW" w:eastAsia="zh-TW"/>
        </w:rPr>
        <w:t xml:space="preserve"> </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外國人期滿返國機票費：由</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雇主</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外國人負擔，</w:t>
      </w:r>
      <w:r>
        <w:rPr>
          <w:rFonts w:hint="eastAsia" w:ascii="Microsoft JhengHei UI" w:hAnsi="Microsoft JhengHei UI" w:eastAsia="Microsoft JhengHei UI" w:cs="Arial Unicode MS"/>
          <w:kern w:val="2"/>
          <w:u w:color="000000"/>
          <w:lang w:val="en-US" w:eastAsia="zh-TW"/>
        </w:rPr>
        <w:t>新臺幣</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10.000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r>
        <w:rPr>
          <w:rFonts w:ascii="Arial Unicode MS" w:hAnsi="Arial Unicode MS" w:eastAsia="DFKai-SB" w:cs="Arial Unicode MS"/>
          <w:kern w:val="2"/>
          <w:u w:color="000000"/>
          <w:lang w:val="zh-TW" w:eastAsia="zh-TW"/>
        </w:rPr>
        <w:t>。</w:t>
      </w:r>
    </w:p>
    <w:p w14:paraId="7FBEFC40">
      <w:pPr>
        <w:suppressAutoHyphens/>
        <w:autoSpaceDE/>
        <w:autoSpaceDN/>
        <w:spacing w:line="360" w:lineRule="exact"/>
        <w:ind w:left="965" w:hanging="360"/>
        <w:rPr>
          <w:rFonts w:ascii="DFKai-SB" w:hAnsi="DFKai-SB" w:cs="Arial Unicode MS" w:eastAsiaTheme="minorEastAsia"/>
          <w:kern w:val="2"/>
          <w:u w:color="000000"/>
          <w:lang w:val="en-US" w:eastAsia="zh-CN"/>
        </w:rPr>
      </w:pPr>
      <w:r>
        <w:rPr>
          <w:rFonts w:eastAsia="Times New Roman" w:cs="Arial Unicode MS"/>
          <w:kern w:val="2"/>
          <w:u w:color="000000"/>
          <w:lang w:val="en-US" w:eastAsia="zh-TW"/>
        </w:rPr>
        <w:t xml:space="preserve">3. Biaya tiket kedatangan </w:t>
      </w:r>
      <w:r>
        <w:rPr>
          <w:rFonts w:hint="eastAsia" w:cs="Arial Unicode MS" w:eastAsiaTheme="minorEastAsia"/>
          <w:kern w:val="2"/>
          <w:u w:color="000000"/>
          <w:lang w:val="en-US" w:eastAsia="zh-CN"/>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ke Taiwan: ditanggung </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hAnsi="DFKai-SB" w:eastAsia="Times New Roman" w:cs="Arial Unicode MS"/>
          <w:kern w:val="2"/>
          <w:u w:color="000000"/>
          <w:lang w:val="en-US" w:eastAsia="zh-TW"/>
        </w:rPr>
        <w:t xml:space="preserve">                           </w:t>
      </w:r>
      <w:r>
        <w:rPr>
          <w:rFonts w:hint="eastAsia" w:ascii="DFKai-SB" w:hAnsi="DFKai-SB" w:cs="Arial Unicode MS" w:eastAsiaTheme="minorEastAsia"/>
          <w:kern w:val="2"/>
          <w:u w:color="000000"/>
          <w:lang w:val="en-US" w:eastAsia="zh-CN"/>
        </w:rPr>
        <w:t xml:space="preserve">  </w:t>
      </w:r>
    </w:p>
    <w:p w14:paraId="5CE01F8E">
      <w:pPr>
        <w:tabs>
          <w:tab w:val="right" w:pos="10038"/>
        </w:tabs>
        <w:suppressAutoHyphens/>
        <w:autoSpaceDE/>
        <w:autoSpaceDN/>
        <w:spacing w:line="360" w:lineRule="exact"/>
        <w:ind w:left="965" w:hanging="360"/>
        <w:rPr>
          <w:rFonts w:ascii="DFKai-SB" w:hAnsi="DFKai-SB" w:eastAsia="Times New Roman" w:cs="Arial Unicode MS"/>
          <w:kern w:val="2"/>
          <w:u w:color="000000"/>
          <w:lang w:val="en-US" w:eastAsia="zh-TW"/>
        </w:rPr>
      </w:pPr>
      <w:r>
        <w:rPr>
          <w:rFonts w:eastAsia="Times New Roman" w:cs="Arial Unicode MS"/>
          <w:kern w:val="2"/>
          <w:u w:color="000000"/>
          <w:lang w:val="en-US" w:eastAsia="en-US"/>
        </w:rPr>
        <mc:AlternateContent>
          <mc:Choice Requires="wps">
            <w:drawing>
              <wp:anchor distT="0" distB="0" distL="114300" distR="114300" simplePos="0" relativeHeight="251666432" behindDoc="0" locked="0" layoutInCell="1" allowOverlap="1">
                <wp:simplePos x="0" y="0"/>
                <wp:positionH relativeFrom="column">
                  <wp:posOffset>1485265</wp:posOffset>
                </wp:positionH>
                <wp:positionV relativeFrom="paragraph">
                  <wp:posOffset>48260</wp:posOffset>
                </wp:positionV>
                <wp:extent cx="320040" cy="207010"/>
                <wp:effectExtent l="0" t="0" r="22860" b="21590"/>
                <wp:wrapNone/>
                <wp:docPr id="11" name="Rectangle 11"/>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F30353D">
                            <w:pPr>
                              <w:rPr>
                                <w:rFonts w:eastAsiaTheme="minorEastAsia"/>
                                <w:b/>
                                <w:sz w:val="18"/>
                                <w:szCs w:val="18"/>
                                <w:lang w:eastAsia="zh-CN"/>
                              </w:rPr>
                            </w:pPr>
                            <w:r>
                              <w:rPr>
                                <w:b/>
                                <w:sz w:val="18"/>
                                <w:szCs w:val="18"/>
                              </w:rPr>
                              <w:t xml:space="preserve"> </w:t>
                            </w:r>
                            <w:r>
                              <w:rPr>
                                <w:rFonts w:hint="eastAsia" w:eastAsiaTheme="minor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116.95pt;margin-top:3.8pt;height:16.3pt;width:25.2pt;z-index:251666432;mso-width-relative:page;mso-height-relative:page;" fillcolor="#FFFFFF" filled="t" stroked="t" coordsize="21600,21600" o:gfxdata="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n2m7h1wAAAAgBAAAPAAAAAAAAAAEAIAAAACIAAABkcnMvZG93bnJldi54bWxQ&#10;SwECFAAUAAAACACHTuJAZzPOBjECAACJBAAADgAAAAAAAAABACAAAAAmAQAAZHJzL2Uyb0RvYy54&#10;bWxQSwUGAAAAAAYABgBZAQAAyQUAAAAA&#10;">
                <v:fill on="t" focussize="0,0"/>
                <v:stroke color="#000000" miterlimit="8" joinstyle="miter"/>
                <v:imagedata o:title=""/>
                <o:lock v:ext="edit" aspectratio="f"/>
                <v:textbox>
                  <w:txbxContent>
                    <w:p w14:paraId="1F30353D">
                      <w:pPr>
                        <w:rPr>
                          <w:rFonts w:eastAsiaTheme="minorEastAsia"/>
                          <w:b/>
                          <w:sz w:val="18"/>
                          <w:szCs w:val="18"/>
                          <w:lang w:eastAsia="zh-CN"/>
                        </w:rPr>
                      </w:pPr>
                      <w:r>
                        <w:rPr>
                          <w:b/>
                          <w:sz w:val="18"/>
                          <w:szCs w:val="18"/>
                        </w:rPr>
                        <w:t xml:space="preserve"> </w:t>
                      </w:r>
                      <w:r>
                        <w:rPr>
                          <w:rFonts w:hint="eastAsia" w:eastAsiaTheme="minorEastAsia"/>
                          <w:b/>
                          <w:sz w:val="18"/>
                          <w:szCs w:val="18"/>
                          <w:lang w:eastAsia="zh-CN"/>
                        </w:rPr>
                        <w:t>V</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5408" behindDoc="0" locked="0" layoutInCell="1" allowOverlap="1">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4F915008">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43.2pt;margin-top:3.65pt;height:16.3pt;width:25.2pt;z-index:251665408;mso-width-relative:page;mso-height-relative:page;" fillcolor="#FFFFFF" filled="t" stroked="t" coordsize="21600,21600" o:gfxdata="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6k9wdYAAAAHAQAADwAAAAAAAAABACAAAAAiAAAAZHJzL2Rvd25yZXYueG1s&#10;UEsBAhQAFAAAAAgAh07iQJMutR4zAgAAiQQAAA4AAAAAAAAAAQAgAAAAJQEAAGRycy9lMm9Eb2Mu&#10;eG1sUEsFBgAAAAAGAAYAWQEAAMoFAAAAAA==&#10;">
                <v:fill on="t" focussize="0,0"/>
                <v:stroke color="#000000" miterlimit="8" joinstyle="miter"/>
                <v:imagedata o:title=""/>
                <o:lock v:ext="edit" aspectratio="f"/>
                <v:textbox>
                  <w:txbxContent>
                    <w:p w14:paraId="4F915008">
                      <w:pPr>
                        <w:rPr>
                          <w:sz w:val="16"/>
                        </w:rPr>
                      </w:pPr>
                      <w:r>
                        <w:rPr>
                          <w:sz w:val="16"/>
                        </w:rPr>
                        <w:t xml:space="preserve">  </w:t>
                      </w:r>
                    </w:p>
                  </w:txbxContent>
                </v:textbox>
              </v:rect>
            </w:pict>
          </mc:Fallback>
        </mc:AlternateContent>
      </w:r>
      <w:r>
        <w:rPr>
          <w:rFonts w:hint="eastAsia" w:ascii="DFKai-SB" w:hAnsi="DFKai-SB" w:cs="Arial Unicode MS" w:eastAsiaTheme="minorEastAsia"/>
          <w:kern w:val="2"/>
          <w:u w:color="000000"/>
          <w:lang w:val="en-US" w:eastAsia="zh-CN"/>
        </w:rPr>
        <w:t xml:space="preserve">      </w:t>
      </w:r>
      <w:r>
        <w:rPr>
          <w:rFonts w:ascii="DFKai-SB" w:hAnsi="DFKai-SB" w:cs="Arial Unicode MS" w:eastAsiaTheme="minorEastAsia"/>
          <w:kern w:val="2"/>
          <w:u w:color="000000"/>
          <w:lang w:val="en-US" w:eastAsia="zh-CN"/>
        </w:rPr>
        <w:t xml:space="preserve">     </w:t>
      </w:r>
      <w:r>
        <w:rPr>
          <w:rFonts w:hint="eastAsia" w:ascii="DFKai-SB" w:hAnsi="DFKai-SB" w:cs="Arial Unicode MS" w:eastAsiaTheme="minorEastAsia"/>
          <w:kern w:val="2"/>
          <w:u w:color="000000"/>
          <w:lang w:val="en-US" w:eastAsia="zh-CN"/>
        </w:rPr>
        <w:t xml:space="preserve">  </w:t>
      </w:r>
      <w:r>
        <w:rPr>
          <w:rFonts w:eastAsia="Times New Roman" w:cs="Arial Unicode MS"/>
          <w:kern w:val="2"/>
          <w:u w:color="000000"/>
          <w:lang w:val="en-US" w:eastAsia="zh-TW"/>
        </w:rPr>
        <w:t xml:space="preserve">Majikan        </w:t>
      </w:r>
      <w:r>
        <w:rPr>
          <w:rFonts w:ascii="DFKai-SB" w:hAnsi="DFKai-SB" w:eastAsia="Times New Roman" w:cs="Arial Unicode MS"/>
          <w:kern w:val="2"/>
          <w:u w:color="000000"/>
          <w:lang w:val="en-US" w:eastAsia="zh-TW"/>
        </w:rPr>
        <w:t xml:space="preserve"> </w:t>
      </w:r>
      <w:r>
        <w:rPr>
          <w:rFonts w:hint="eastAsia" w:cs="Arial Unicode MS" w:eastAsiaTheme="minorEastAsia"/>
          <w:kern w:val="2"/>
          <w:u w:color="000000"/>
          <w:lang w:val="en-US" w:eastAsia="zh-CN"/>
        </w:rPr>
        <w:t xml:space="preserve">   Pekerja Migran Indonesia</w:t>
      </w:r>
      <w:r>
        <w:rPr>
          <w:rFonts w:eastAsia="Times New Roman" w:cs="Arial Unicode MS"/>
          <w:kern w:val="2"/>
          <w:u w:color="000000"/>
          <w:lang w:val="en-US" w:eastAsia="zh-TW"/>
        </w:rPr>
        <w:t xml:space="preserve">, NT$ </w:t>
      </w:r>
      <w:r>
        <w:rPr>
          <w:rFonts w:cs="Arial Unicode MS" w:eastAsiaTheme="minorEastAsia"/>
          <w:kern w:val="2"/>
          <w:u w:color="000000"/>
          <w:lang w:val="en-US" w:eastAsia="zh-CN"/>
        </w:rPr>
        <w:t>9.500</w:t>
      </w:r>
      <w:r>
        <w:rPr>
          <w:rFonts w:eastAsia="Times New Roman" w:cs="Arial Unicode MS"/>
          <w:kern w:val="2"/>
          <w:u w:color="000000"/>
          <w:lang w:val="en-US" w:eastAsia="zh-TW"/>
        </w:rPr>
        <w:t xml:space="preserve">  </w:t>
      </w:r>
      <w:r>
        <w:rPr>
          <w:rFonts w:ascii="Arial Unicode MS" w:hAnsi="Arial Unicode MS" w:eastAsia="DFKai-SB" w:cs="Arial Unicode MS"/>
          <w:kern w:val="2"/>
          <w:u w:color="000000"/>
          <w:lang w:val="en-US" w:eastAsia="zh-TW"/>
        </w:rPr>
        <w:t>；</w:t>
      </w:r>
      <w:r>
        <w:rPr>
          <w:rFonts w:ascii="Arial Unicode MS" w:hAnsi="Arial Unicode MS" w:eastAsia="DFKai-SB" w:cs="Arial Unicode MS"/>
          <w:kern w:val="2"/>
          <w:u w:color="000000"/>
          <w:lang w:val="en-US" w:eastAsia="zh-TW"/>
        </w:rPr>
        <w:tab/>
      </w:r>
    </w:p>
    <w:p w14:paraId="1D27719D">
      <w:pPr>
        <w:suppressAutoHyphens/>
        <w:autoSpaceDE/>
        <w:autoSpaceDN/>
        <w:spacing w:line="360" w:lineRule="exact"/>
        <w:rPr>
          <w:rFonts w:cs="Arial Unicode MS" w:eastAsiaTheme="minorEastAsia"/>
          <w:kern w:val="2"/>
          <w:u w:color="000000"/>
          <w:lang w:val="en-US" w:eastAsia="zh-CN"/>
        </w:rPr>
      </w:pP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biaya tiket kepulangan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ke negara asal setelah habis masa kontrak </w:t>
      </w:r>
      <w:r>
        <w:rPr>
          <w:rFonts w:hint="eastAsia" w:cs="Arial Unicode MS" w:eastAsiaTheme="minorEastAsia"/>
          <w:kern w:val="2"/>
          <w:u w:color="000000"/>
          <w:lang w:val="en-US" w:eastAsia="zh-CN"/>
        </w:rPr>
        <w:t xml:space="preserve"> </w:t>
      </w:r>
    </w:p>
    <w:p w14:paraId="0D3E6483">
      <w:pPr>
        <w:suppressAutoHyphens/>
        <w:autoSpaceDE/>
        <w:autoSpaceDN/>
        <w:spacing w:before="180"/>
        <w:rPr>
          <w:rFonts w:cs="Arial Unicode MS" w:eastAsiaTheme="minorEastAsia"/>
          <w:kern w:val="2"/>
          <w:u w:color="000000"/>
          <w:lang w:val="en-US" w:eastAsia="zh-CN"/>
        </w:rPr>
      </w:pPr>
      <w:r>
        <w:rPr>
          <w:rFonts w:eastAsia="Times New Roman" w:cs="Arial Unicode MS"/>
          <w:kern w:val="2"/>
          <w:u w:color="000000"/>
          <w:lang w:val="en-US" w:eastAsia="en-US"/>
        </w:rPr>
        <mc:AlternateContent>
          <mc:Choice Requires="wps">
            <w:drawing>
              <wp:anchor distT="0" distB="0" distL="114300" distR="114300" simplePos="0" relativeHeight="251667456" behindDoc="0" locked="0" layoutInCell="1" allowOverlap="1">
                <wp:simplePos x="0" y="0"/>
                <wp:positionH relativeFrom="column">
                  <wp:posOffset>2592705</wp:posOffset>
                </wp:positionH>
                <wp:positionV relativeFrom="paragraph">
                  <wp:posOffset>114300</wp:posOffset>
                </wp:positionV>
                <wp:extent cx="276225" cy="180975"/>
                <wp:effectExtent l="0" t="0" r="28575" b="28575"/>
                <wp:wrapNone/>
                <wp:docPr id="13" name="Rectangle 13"/>
                <wp:cNvGraphicFramePr/>
                <a:graphic xmlns:a="http://schemas.openxmlformats.org/drawingml/2006/main">
                  <a:graphicData uri="http://schemas.microsoft.com/office/word/2010/wordprocessingShape">
                    <wps:wsp>
                      <wps:cNvSpPr>
                        <a:spLocks noChangeArrowheads="1"/>
                      </wps:cNvSpPr>
                      <wps:spPr bwMode="auto">
                        <a:xfrm>
                          <a:off x="0" y="0"/>
                          <a:ext cx="276225" cy="180975"/>
                        </a:xfrm>
                        <a:prstGeom prst="rect">
                          <a:avLst/>
                        </a:prstGeom>
                        <a:solidFill>
                          <a:srgbClr val="FFFFFF"/>
                        </a:solidFill>
                        <a:ln w="9525" cmpd="sng">
                          <a:solidFill>
                            <a:srgbClr val="000000"/>
                          </a:solidFill>
                          <a:miter lim="800000"/>
                        </a:ln>
                      </wps:spPr>
                      <wps:txbx>
                        <w:txbxContent>
                          <w:p w14:paraId="77E5A987">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3" o:spid="_x0000_s1026" o:spt="1" style="position:absolute;left:0pt;margin-left:204.15pt;margin-top:9pt;height:14.25pt;width:21.75pt;z-index:251667456;mso-width-relative:page;mso-height-relative:page;" fillcolor="#FFFFFF" filled="t" stroked="t" coordsize="21600,21600" o:gfxdata="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cE4yd1wAAAAkBAAAPAAAAAAAAAAEAIAAAACIAAABkcnMvZG93bnJldi54&#10;bWxQSwECFAAUAAAACACHTuJARSEtWjQCAACJBAAADgAAAAAAAAABACAAAAAmAQAAZHJzL2Uyb0Rv&#10;Yy54bWxQSwUGAAAAAAYABgBZAQAAzAUAAAAA&#10;">
                <v:fill on="t" focussize="0,0"/>
                <v:stroke color="#000000" miterlimit="8" joinstyle="miter"/>
                <v:imagedata o:title=""/>
                <o:lock v:ext="edit" aspectratio="f"/>
                <v:textbox>
                  <w:txbxContent>
                    <w:p w14:paraId="77E5A987">
                      <w:pPr>
                        <w:rPr>
                          <w:sz w:val="16"/>
                        </w:rPr>
                      </w:pPr>
                      <w:r>
                        <w:rPr>
                          <w:sz w:val="16"/>
                        </w:rPr>
                        <w:t xml:space="preserve">  </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8480" behindDoc="0" locked="0" layoutInCell="1" allowOverlap="1">
                <wp:simplePos x="0" y="0"/>
                <wp:positionH relativeFrom="column">
                  <wp:posOffset>1644015</wp:posOffset>
                </wp:positionH>
                <wp:positionV relativeFrom="paragraph">
                  <wp:posOffset>114935</wp:posOffset>
                </wp:positionV>
                <wp:extent cx="320040" cy="207010"/>
                <wp:effectExtent l="0" t="0" r="22860" b="21590"/>
                <wp:wrapNone/>
                <wp:docPr id="14" name="Rectangle 14"/>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BAB51F3">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id="Rectangle 14" o:spid="_x0000_s1026" o:spt="1" style="position:absolute;left:0pt;margin-left:129.45pt;margin-top:9.05pt;height:16.3pt;width:25.2pt;z-index:251668480;mso-width-relative:page;mso-height-relative:page;" fillcolor="#FFFFFF" filled="t" stroked="t" coordsize="21600,21600" o:gfxdata="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ul2rPXAAAACQEAAA8AAAAAAAAAAQAgAAAAIgAAAGRycy9kb3ducmV2Lnht&#10;bFBLAQIUABQAAAAIAIdO4kB7FUMuMwIAAIkEAAAOAAAAAAAAAAEAIAAAACYBAABkcnMvZTJvRG9j&#10;LnhtbFBLBQYAAAAABgAGAFkBAADLBQAAAAA=&#10;">
                <v:fill on="t" focussize="0,0"/>
                <v:stroke color="#000000" miterlimit="8" joinstyle="miter"/>
                <v:imagedata o:title=""/>
                <o:lock v:ext="edit" aspectratio="f"/>
                <v:textbox>
                  <w:txbxContent>
                    <w:p w14:paraId="2BAB51F3">
                      <w:pPr>
                        <w:rPr>
                          <w:sz w:val="16"/>
                        </w:rPr>
                      </w:pPr>
                      <w:r>
                        <w:rPr>
                          <w:sz w:val="16"/>
                        </w:rPr>
                        <w:t xml:space="preserve"> V</w:t>
                      </w:r>
                    </w:p>
                  </w:txbxContent>
                </v:textbox>
              </v:rect>
            </w:pict>
          </mc:Fallback>
        </mc:AlternateConten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ditanggung oleh </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majikan    </w:t>
      </w:r>
      <w:r>
        <w:rPr>
          <w:rFonts w:ascii="DFKai-SB" w:hAnsi="DFKai-SB" w:eastAsia="Times New Roman" w:cs="Arial Unicode MS"/>
          <w:kern w:val="2"/>
          <w:u w:color="000000"/>
          <w:lang w:val="en-US" w:eastAsia="zh-TW"/>
        </w:rPr>
        <w:t xml:space="preserve">     </w:t>
      </w:r>
      <w:r>
        <w:rPr>
          <w:rFonts w:hint="eastAsia" w:ascii="DFKai-SB" w:hAnsi="DFKai-SB" w:eastAsia="PMingLiU" w:cs="Arial Unicode MS"/>
          <w:kern w:val="2"/>
          <w:u w:color="000000"/>
          <w:lang w:val="en-US" w:eastAsia="zh-TW"/>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sendiri, NT$ </w:t>
      </w:r>
      <w:r>
        <w:rPr>
          <w:rFonts w:cs="Arial Unicode MS" w:eastAsiaTheme="minorEastAsia"/>
          <w:kern w:val="2"/>
          <w:u w:color="000000"/>
          <w:lang w:val="en-US" w:eastAsia="zh-CN"/>
        </w:rPr>
        <w:t>10.000</w:t>
      </w:r>
    </w:p>
    <w:p w14:paraId="2DA2AC37">
      <w:pPr>
        <w:suppressAutoHyphens/>
        <w:autoSpaceDE/>
        <w:autoSpaceDN/>
        <w:spacing w:before="180"/>
        <w:rPr>
          <w:rFonts w:cs="Arial Unicode MS" w:eastAsiaTheme="minorEastAsia"/>
          <w:kern w:val="2"/>
          <w:u w:color="000000"/>
          <w:lang w:val="en-US" w:eastAsia="zh-CN"/>
        </w:rPr>
      </w:pPr>
    </w:p>
    <w:p w14:paraId="6BBDCD3B">
      <w:pPr>
        <w:suppressAutoHyphens/>
        <w:autoSpaceDE/>
        <w:autoSpaceDN/>
        <w:spacing w:before="180"/>
        <w:rPr>
          <w:rFonts w:cs="Arial Unicode MS" w:eastAsiaTheme="minorEastAsia"/>
          <w:kern w:val="2"/>
          <w:u w:color="000000"/>
          <w:lang w:val="en-US" w:eastAsia="zh-CN"/>
        </w:rPr>
      </w:pPr>
    </w:p>
    <w:p w14:paraId="54B57D6A">
      <w:pPr>
        <w:suppressAutoHyphens/>
        <w:autoSpaceDE/>
        <w:autoSpaceDN/>
        <w:spacing w:before="180"/>
        <w:rPr>
          <w:rFonts w:ascii="Microsoft JhengHei UI" w:hAnsi="Microsoft JhengHei UI" w:eastAsia="Microsoft JhengHei UI" w:cs="Arial"/>
          <w:b/>
          <w:bCs/>
          <w:kern w:val="2"/>
          <w:sz w:val="24"/>
          <w:szCs w:val="24"/>
          <w:u w:color="000000"/>
          <w:lang w:val="en-US" w:eastAsia="zh-TW"/>
        </w:rPr>
      </w:pPr>
      <w:r>
        <w:rPr>
          <w:rFonts w:ascii="Microsoft JhengHei UI" w:hAnsi="Microsoft JhengHei UI" w:eastAsia="Microsoft JhengHei UI" w:cs="Arial Unicode MS"/>
          <w:kern w:val="2"/>
          <w:sz w:val="24"/>
          <w:szCs w:val="24"/>
          <w:u w:color="000000"/>
          <w:lang w:val="zh-TW" w:eastAsia="zh-TW"/>
        </w:rPr>
        <w:t>六、切結者簽署如下</w:t>
      </w:r>
      <w:r>
        <w:rPr>
          <w:rFonts w:ascii="Microsoft JhengHei UI" w:hAnsi="Microsoft JhengHei UI" w:eastAsia="Microsoft JhengHei UI" w:cs="Arial Unicode MS"/>
          <w:kern w:val="2"/>
          <w:sz w:val="24"/>
          <w:szCs w:val="24"/>
          <w:u w:color="000000"/>
          <w:lang w:val="en-US" w:eastAsia="zh-TW"/>
        </w:rPr>
        <w:t>：</w:t>
      </w:r>
    </w:p>
    <w:p w14:paraId="519937A1">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hint="eastAsia" w:eastAsia="PMingLiU" w:cs="Arial Unicode MS"/>
          <w:b/>
          <w:bCs/>
          <w:kern w:val="2"/>
          <w:sz w:val="24"/>
          <w:szCs w:val="24"/>
          <w:u w:color="000000"/>
          <w:lang w:val="en-US" w:eastAsia="zh-TW"/>
        </w:rPr>
        <w:t xml:space="preserve"> </w:t>
      </w:r>
      <w:r>
        <w:rPr>
          <w:rFonts w:eastAsia="Times New Roman" w:cs="Arial Unicode MS"/>
          <w:b/>
          <w:bCs/>
          <w:kern w:val="2"/>
          <w:sz w:val="24"/>
          <w:szCs w:val="24"/>
          <w:u w:color="000000"/>
          <w:lang w:val="en-US" w:eastAsia="zh-TW"/>
        </w:rPr>
        <w:t>Pihak yang menandatangani surat pernyataan adalah sebagai berikut :</w:t>
      </w:r>
    </w:p>
    <w:tbl>
      <w:tblPr>
        <w:tblStyle w:val="5"/>
        <w:tblW w:w="101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40"/>
        <w:gridCol w:w="5130"/>
      </w:tblGrid>
      <w:tr w14:paraId="1C3F1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534" w:hRule="atLeast"/>
        </w:trPr>
        <w:tc>
          <w:tcPr>
            <w:tcW w:w="5040" w:type="dxa"/>
          </w:tcPr>
          <w:p w14:paraId="7DF7F972">
            <w:pPr>
              <w:pStyle w:val="12"/>
              <w:spacing w:before="129"/>
              <w:ind w:left="81"/>
              <w:rPr>
                <w:rFonts w:ascii="Microsoft JhengHei UI" w:hAnsi="Microsoft JhengHei UI" w:eastAsia="Microsoft JhengHei UI" w:cs="Arial"/>
              </w:rPr>
            </w:pPr>
            <w:r>
              <w:rPr>
                <w:rFonts w:ascii="Microsoft JhengHei UI" w:hAnsi="Microsoft JhengHei UI" w:eastAsia="Microsoft JhengHei UI" w:cs="Arial"/>
                <w:b/>
              </w:rPr>
              <w:t>1</w:t>
            </w:r>
            <w:r>
              <w:rPr>
                <w:rFonts w:ascii="Microsoft JhengHei UI" w:hAnsi="Microsoft JhengHei UI" w:eastAsia="Microsoft JhengHei UI" w:cs="Arial"/>
              </w:rPr>
              <w:t>、</w:t>
            </w:r>
            <w:r>
              <w:rPr>
                <w:rFonts w:ascii="Microsoft JhengHei UI" w:hAnsi="Microsoft JhengHei UI" w:eastAsia="Microsoft JhengHei UI" w:cs="Arial"/>
                <w:lang w:val="zh-TW" w:eastAsia="zh-TW"/>
              </w:rPr>
              <w:t>對於本切結書，本人確認無誤</w:t>
            </w:r>
            <w:r>
              <w:rPr>
                <w:rFonts w:ascii="Microsoft JhengHei UI" w:hAnsi="Microsoft JhengHei UI" w:eastAsia="Microsoft JhengHei UI" w:cs="Arial"/>
              </w:rPr>
              <w:t>。</w:t>
            </w:r>
          </w:p>
          <w:p w14:paraId="2D298213">
            <w:pPr>
              <w:pStyle w:val="12"/>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r>
            <w:r>
              <w:rPr>
                <w:rFonts w:cs="Arial"/>
                <w:b/>
              </w:rPr>
              <w:t>Surat</w:t>
            </w:r>
            <w:r>
              <w:rPr>
                <w:rFonts w:cs="Arial"/>
                <w:b/>
              </w:rPr>
              <w:tab/>
            </w:r>
            <w:r>
              <w:rPr>
                <w:rFonts w:cs="Arial"/>
                <w:b/>
              </w:rPr>
              <w:t>pernyataan</w:t>
            </w:r>
            <w:r>
              <w:rPr>
                <w:rFonts w:cs="Arial"/>
                <w:b/>
              </w:rPr>
              <w:tab/>
            </w:r>
            <w:r>
              <w:rPr>
                <w:rFonts w:cs="Arial"/>
                <w:b/>
              </w:rPr>
              <w:t>ini</w:t>
            </w:r>
            <w:r>
              <w:rPr>
                <w:rFonts w:cs="Arial"/>
                <w:b/>
              </w:rPr>
              <w:tab/>
            </w:r>
            <w:r>
              <w:rPr>
                <w:rFonts w:cs="Arial"/>
                <w:b/>
              </w:rPr>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2C6FEFE4">
            <w:pPr>
              <w:suppressAutoHyphens/>
              <w:autoSpaceDE/>
              <w:autoSpaceDN/>
              <w:ind w:left="330" w:leftChars="150"/>
              <w:jc w:val="both"/>
              <w:rPr>
                <w:rFonts w:ascii="Microsoft JhengHei UI" w:hAnsi="Microsoft JhengHei UI" w:eastAsia="Microsoft JhengHei UI" w:cs="Arial"/>
                <w:b/>
                <w:bCs/>
                <w:kern w:val="2"/>
                <w:u w:color="000000"/>
                <w:lang w:eastAsia="zh-TW"/>
              </w:rPr>
            </w:pPr>
            <w:r>
              <w:rPr>
                <w:rFonts w:ascii="Microsoft JhengHei UI" w:hAnsi="Microsoft JhengHei UI" w:eastAsia="Microsoft JhengHei UI" w:cs="Arial"/>
                <w:kern w:val="2"/>
                <w:u w:color="000000"/>
                <w:lang w:eastAsia="zh-TW"/>
              </w:rPr>
              <w:t xml:space="preserve">外國人簽名：    　　　　     </w:t>
            </w:r>
          </w:p>
          <w:p w14:paraId="5D52C143">
            <w:pPr>
              <w:pStyle w:val="12"/>
              <w:spacing w:before="53"/>
              <w:ind w:left="144"/>
              <w:rPr>
                <w:rFonts w:eastAsia="SimSun" w:cs="Arial"/>
                <w:b/>
                <w:lang w:eastAsia="zh-CN"/>
              </w:rPr>
            </w:pPr>
            <w:r>
              <w:rPr>
                <w:rFonts w:hint="eastAsia" w:eastAsia="SimSun" w:cs="Arial"/>
                <w:b/>
                <w:lang w:eastAsia="zh-TW"/>
              </w:rPr>
              <w:t xml:space="preserve"> </w:t>
            </w:r>
            <w:r>
              <w:rPr>
                <w:rFonts w:eastAsia="SimSun" w:cs="Arial"/>
                <w:b/>
                <w:bCs/>
              </w:rPr>
              <w:t>${nama}</w:t>
            </w:r>
          </w:p>
          <w:p w14:paraId="4ACD1376">
            <w:pPr>
              <w:pStyle w:val="12"/>
              <w:spacing w:before="53"/>
              <w:ind w:left="144"/>
              <w:rPr>
                <w:rFonts w:eastAsia="SimSun" w:cs="Arial"/>
                <w:lang w:eastAsia="zh-CN"/>
              </w:rPr>
            </w:pPr>
            <w:r>
              <w:rPr>
                <w:rFonts w:cs="Arial"/>
              </w:rPr>
              <w:t xml:space="preserve">Tanda tangan </w:t>
            </w:r>
            <w:r>
              <w:rPr>
                <w:rFonts w:hint="eastAsia" w:eastAsiaTheme="minorEastAsia"/>
                <w:b/>
                <w:lang w:eastAsia="zh-CN"/>
              </w:rPr>
              <w:t>Pekerja Migran Indonesia</w:t>
            </w:r>
            <w:r>
              <w:rPr>
                <w:rFonts w:eastAsia="SimSun" w:cs="Arial"/>
              </w:rPr>
              <w:t>：</w:t>
            </w:r>
          </w:p>
          <w:p w14:paraId="387073D4">
            <w:pPr>
              <w:pStyle w:val="12"/>
              <w:spacing w:before="53"/>
              <w:ind w:left="144"/>
              <w:rPr>
                <w:rFonts w:eastAsia="SimSun" w:cs="Arial"/>
                <w:b/>
                <w:lang w:eastAsia="zh-CN"/>
              </w:rPr>
            </w:pPr>
            <w:r>
              <w:rPr>
                <w:rFonts w:hint="eastAsia" w:eastAsia="SimSun" w:cs="Arial"/>
                <w:b/>
                <w:lang w:eastAsia="zh-CN"/>
              </w:rPr>
              <w:t xml:space="preserve"> </w:t>
            </w:r>
            <w:r>
              <w:rPr>
                <w:rFonts w:eastAsia="SimSun" w:cs="Arial"/>
                <w:b/>
                <w:lang w:eastAsia="zh-CN"/>
              </w:rPr>
              <w:t>${nama}</w:t>
            </w:r>
          </w:p>
          <w:p w14:paraId="4D185D50">
            <w:pPr>
              <w:pStyle w:val="12"/>
              <w:spacing w:before="53"/>
              <w:ind w:left="144"/>
              <w:rPr>
                <w:rFonts w:eastAsia="SimSun" w:cs="Arial"/>
                <w:b/>
                <w:lang w:eastAsia="zh-TW"/>
              </w:rPr>
            </w:pPr>
          </w:p>
          <w:p w14:paraId="3AC0A2F9">
            <w:pPr>
              <w:pStyle w:val="12"/>
              <w:spacing w:before="53"/>
              <w:ind w:left="144"/>
              <w:rPr>
                <w:rFonts w:hAnsi="Arial Unicode MS" w:cs="Arial" w:eastAsiaTheme="minorEastAsia"/>
                <w:kern w:val="2"/>
                <w:u w:color="000000"/>
                <w:lang w:eastAsia="zh-TW"/>
              </w:rPr>
            </w:pPr>
          </w:p>
          <w:p w14:paraId="0B390D4A">
            <w:pPr>
              <w:pStyle w:val="12"/>
              <w:spacing w:before="53"/>
              <w:ind w:left="144"/>
              <w:rPr>
                <w:rFonts w:hAnsi="Arial Unicode MS" w:cs="Arial" w:eastAsiaTheme="minorEastAsia"/>
                <w:kern w:val="2"/>
                <w:u w:color="000000"/>
                <w:lang w:eastAsia="zh-TW"/>
              </w:rPr>
            </w:pPr>
          </w:p>
          <w:p w14:paraId="26BF99C4">
            <w:pPr>
              <w:pStyle w:val="12"/>
              <w:spacing w:before="53"/>
              <w:ind w:left="144"/>
              <w:rPr>
                <w:rFonts w:hAnsi="Arial Unicode MS" w:cs="Arial" w:eastAsiaTheme="minorEastAsia"/>
                <w:kern w:val="2"/>
                <w:u w:color="000000"/>
                <w:lang w:eastAsia="zh-TW"/>
              </w:rPr>
            </w:pPr>
          </w:p>
          <w:p w14:paraId="1F7AAB6D">
            <w:pPr>
              <w:pStyle w:val="12"/>
              <w:spacing w:before="53"/>
              <w:ind w:left="144"/>
              <w:rPr>
                <w:rFonts w:hAnsi="Arial Unicode MS" w:cs="Arial" w:eastAsiaTheme="minorEastAsia"/>
                <w:kern w:val="2"/>
                <w:u w:color="000000"/>
                <w:lang w:eastAsia="zh-TW"/>
              </w:rPr>
            </w:pPr>
          </w:p>
          <w:p w14:paraId="400F496B">
            <w:pPr>
              <w:pStyle w:val="12"/>
              <w:spacing w:before="53"/>
              <w:ind w:left="144"/>
              <w:rPr>
                <w:rFonts w:hAnsi="Arial Unicode MS" w:cs="Arial" w:eastAsiaTheme="minorEastAsia"/>
                <w:kern w:val="2"/>
                <w:u w:color="000000"/>
                <w:lang w:eastAsia="zh-TW"/>
              </w:rPr>
            </w:pPr>
          </w:p>
          <w:p w14:paraId="25805907">
            <w:pPr>
              <w:pStyle w:val="12"/>
              <w:spacing w:before="53"/>
              <w:ind w:left="144"/>
              <w:rPr>
                <w:rFonts w:cs="Arial" w:eastAsiaTheme="minorEastAsia"/>
                <w:b/>
                <w:lang w:eastAsia="zh-CN"/>
              </w:rPr>
            </w:pPr>
            <w:r>
              <w:rPr>
                <w:rFonts w:ascii="Microsoft JhengHei UI" w:hAnsi="Microsoft JhengHei UI" w:eastAsia="Microsoft JhengHei UI" w:cs="Arial"/>
                <w:kern w:val="2"/>
                <w:u w:color="000000"/>
                <w:lang w:eastAsia="zh-TW"/>
              </w:rPr>
              <w:t>護照號碼(務必填寫)：${nopaspor}</w:t>
            </w:r>
            <w:bookmarkStart w:id="1" w:name="_GoBack"/>
            <w:bookmarkEnd w:id="1"/>
          </w:p>
          <w:p w14:paraId="47E41C23">
            <w:pPr>
              <w:pStyle w:val="12"/>
              <w:spacing w:before="10"/>
              <w:ind w:left="144"/>
              <w:rPr>
                <w:rFonts w:eastAsia="SimSun" w:cs="Arial"/>
                <w:b/>
                <w:lang w:eastAsia="zh-CN"/>
              </w:rPr>
            </w:pPr>
            <w:r>
              <w:rPr>
                <w:rFonts w:eastAsia="SimSun" w:cs="Arial"/>
                <w:b/>
                <w:lang w:eastAsia="zh-CN"/>
              </w:rPr>
              <w:t>No. paspor (harus diisi) : ${nopaspor}</w:t>
            </w:r>
          </w:p>
          <w:p w14:paraId="15184635">
            <w:pPr>
              <w:pStyle w:val="12"/>
              <w:spacing w:before="10"/>
              <w:ind w:left="144"/>
              <w:rPr>
                <w:rFonts w:cs="Arial"/>
                <w:b/>
              </w:rPr>
            </w:pPr>
          </w:p>
          <w:p w14:paraId="5F4A0A69">
            <w:pPr>
              <w:pStyle w:val="12"/>
              <w:tabs>
                <w:tab w:val="left" w:pos="1202"/>
                <w:tab w:val="left" w:pos="1840"/>
                <w:tab w:val="left" w:pos="2481"/>
              </w:tabs>
              <w:ind w:left="144" w:right="144"/>
              <w:rPr>
                <w:rFonts w:ascii="Microsoft JhengHei UI" w:hAnsi="Microsoft JhengHei UI" w:eastAsia="Microsoft JhengHei UI" w:cs="Arial"/>
                <w:b/>
              </w:rPr>
            </w:pPr>
            <w:r>
              <w:rPr>
                <w:rFonts w:ascii="Microsoft JhengHei UI" w:hAnsi="Microsoft JhengHei UI" w:eastAsia="Microsoft JhengHei UI" w:cs="Arial"/>
                <w:lang w:eastAsia="en-US"/>
              </w:rPr>
              <w:t>日期：</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年</w:t>
            </w:r>
            <w:r>
              <w:rPr>
                <w:rFonts w:hint="eastAsia" w:ascii="Microsoft JhengHei UI" w:hAnsi="Microsoft JhengHei UI" w:eastAsia="Microsoft JhengHei UI" w:cs="Arial"/>
                <w:lang w:eastAsia="zh-CN"/>
              </w:rPr>
              <w:t xml:space="preserve">      </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日</w:t>
            </w:r>
          </w:p>
          <w:p w14:paraId="367E4FF6">
            <w:pPr>
              <w:pStyle w:val="12"/>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w:t>
            </w:r>
            <w:r>
              <w:rPr>
                <w:rFonts w:hint="eastAsia" w:cs="Arial" w:eastAsiaTheme="minorEastAsia"/>
                <w:b/>
                <w:spacing w:val="-3"/>
                <w:lang w:eastAsia="zh-CN"/>
              </w:rPr>
              <w:t xml:space="preserve">     </w:t>
            </w:r>
            <w:r>
              <w:rPr>
                <w:rFonts w:cs="Arial" w:eastAsiaTheme="minorEastAsia"/>
                <w:b/>
                <w:spacing w:val="-3"/>
                <w:lang w:eastAsia="zh-CN"/>
              </w:rPr>
              <w:t xml:space="preserve"> </w:t>
            </w:r>
            <w:r>
              <w:rPr>
                <w:rFonts w:cs="Arial"/>
                <w:b/>
              </w:rPr>
              <w:t>bulan</w:t>
            </w:r>
            <w:r>
              <w:rPr>
                <w:rFonts w:cs="Arial" w:eastAsiaTheme="minorEastAsia"/>
                <w:b/>
                <w:lang w:eastAsia="zh-CN"/>
              </w:rPr>
              <w:t xml:space="preserve"> </w:t>
            </w:r>
            <w:r>
              <w:rPr>
                <w:rFonts w:hint="eastAsia" w:cs="Arial" w:eastAsiaTheme="minorEastAsia"/>
                <w:b/>
                <w:lang w:eastAsia="zh-CN"/>
              </w:rPr>
              <w:t xml:space="preserve">    </w:t>
            </w:r>
            <w:r>
              <w:rPr>
                <w:rFonts w:cs="Arial" w:eastAsiaTheme="minorEastAsia"/>
                <w:b/>
                <w:lang w:eastAsia="zh-CN"/>
              </w:rPr>
              <w:t xml:space="preserve"> </w:t>
            </w:r>
            <w:r>
              <w:rPr>
                <w:rFonts w:cs="Arial"/>
                <w:b/>
              </w:rPr>
              <w:t>tanggal</w:t>
            </w:r>
            <w:r>
              <w:rPr>
                <w:rFonts w:cs="Arial" w:eastAsiaTheme="minorEastAsia"/>
                <w:b/>
                <w:sz w:val="24"/>
                <w:szCs w:val="24"/>
                <w:lang w:eastAsia="zh-CN"/>
              </w:rPr>
              <w:t xml:space="preserve"> </w:t>
            </w:r>
            <w:r>
              <w:rPr>
                <w:rFonts w:hint="eastAsia" w:cs="Arial" w:eastAsiaTheme="minorEastAsia"/>
                <w:b/>
                <w:sz w:val="24"/>
                <w:szCs w:val="24"/>
                <w:lang w:eastAsia="zh-CN"/>
              </w:rPr>
              <w:t xml:space="preserve"> </w:t>
            </w:r>
          </w:p>
        </w:tc>
        <w:tc>
          <w:tcPr>
            <w:tcW w:w="5130" w:type="dxa"/>
          </w:tcPr>
          <w:p w14:paraId="26CE66D6">
            <w:pPr>
              <w:pStyle w:val="12"/>
              <w:spacing w:before="129"/>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sz w:val="24"/>
                <w:szCs w:val="24"/>
              </w:rPr>
              <w:t>2</w:t>
            </w:r>
            <w:r>
              <w:rPr>
                <w:rFonts w:ascii="Microsoft JhengHei UI" w:hAnsi="Microsoft JhengHei UI" w:eastAsia="Microsoft JhengHei UI" w:cs="Arial"/>
              </w:rPr>
              <w:t>、</w:t>
            </w:r>
            <w:r>
              <w:rPr>
                <w:rFonts w:hint="eastAsia" w:ascii="Microsoft JhengHei UI" w:hAnsi="Microsoft JhengHei UI" w:eastAsia="Microsoft JhengHei UI" w:cs="Arial"/>
                <w:lang w:val="id-ID"/>
              </w:rPr>
              <w:t>對於本切結書第四點至第五點內容， 本人充分知悉並瞭解除法令規定外， 不得自外國人工資中扣留任何費用</w:t>
            </w:r>
            <w:r>
              <w:rPr>
                <w:rFonts w:ascii="Microsoft JhengHei UI" w:hAnsi="Microsoft JhengHei UI" w:eastAsia="Microsoft JhengHei UI" w:cs="Arial"/>
              </w:rPr>
              <w:t>。</w:t>
            </w:r>
          </w:p>
          <w:p w14:paraId="574BEABF">
            <w:pPr>
              <w:pStyle w:val="12"/>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hint="eastAsia" w:cs="Arial" w:eastAsiaTheme="minorEastAsia"/>
                <w:b/>
                <w:lang w:eastAsia="zh-CN"/>
              </w:rPr>
              <w:t xml:space="preserve"> </w:t>
            </w:r>
            <w:r>
              <w:rPr>
                <w:rFonts w:cs="Arial"/>
                <w:b/>
              </w:rPr>
              <w:t xml:space="preserve">No. </w:t>
            </w:r>
            <w:r>
              <w:rPr>
                <w:rFonts w:cs="Arial"/>
                <w:b/>
                <w:lang w:val="en-US"/>
              </w:rPr>
              <w:t>I</w:t>
            </w:r>
            <w:r>
              <w:rPr>
                <w:rFonts w:cs="Arial"/>
                <w:b/>
              </w:rPr>
              <w:t>V s/d No.</w:t>
            </w:r>
            <w:r>
              <w:rPr>
                <w:rFonts w:hint="eastAsia" w:cs="Arial" w:eastAsiaTheme="minorEastAsia"/>
                <w:b/>
                <w:lang w:eastAsia="zh-CN"/>
              </w:rPr>
              <w:t>V</w:t>
            </w:r>
            <w:r>
              <w:rPr>
                <w:rFonts w:cs="Arial"/>
                <w:b/>
              </w:rPr>
              <w:t xml:space="preserve"> ini, bahwa </w:t>
            </w:r>
            <w:r>
              <w:rPr>
                <w:rFonts w:cs="Arial"/>
                <w:b/>
                <w:spacing w:val="6"/>
              </w:rPr>
              <w:t xml:space="preserve"> </w:t>
            </w:r>
            <w:r>
              <w:rPr>
                <w:rFonts w:cs="Arial"/>
                <w:b/>
              </w:rPr>
              <w:t>selain</w:t>
            </w:r>
            <w:r>
              <w:rPr>
                <w:rFonts w:hint="eastAsia" w:cs="Arial" w:eastAsiaTheme="minorEastAsia"/>
                <w:b/>
                <w:lang w:eastAsia="zh-CN"/>
              </w:rPr>
              <w:t xml:space="preserve"> </w:t>
            </w:r>
            <w:r>
              <w:rPr>
                <w:rFonts w:cs="Arial"/>
                <w:b/>
              </w:rPr>
              <w:t xml:space="preserve">biaya yang telah ditentukan maka tidak diperkenankan memotong biaya apapun dari </w:t>
            </w:r>
            <w:r>
              <w:rPr>
                <w:rFonts w:cs="Arial"/>
                <w:b/>
                <w:lang w:val="en-US"/>
              </w:rPr>
              <w:t>upah Pekerja Migran Indonesia</w:t>
            </w:r>
            <w:r>
              <w:rPr>
                <w:rFonts w:cs="Arial"/>
                <w:b/>
              </w:rPr>
              <w:t>.</w:t>
            </w:r>
          </w:p>
          <w:p w14:paraId="16797469">
            <w:pPr>
              <w:suppressAutoHyphens/>
              <w:autoSpaceDE/>
              <w:autoSpaceDN/>
              <w:ind w:left="144"/>
              <w:rPr>
                <w:rFonts w:ascii="Microsoft JhengHei UI" w:hAnsi="Microsoft JhengHei UI" w:eastAsia="Microsoft JhengHei UI" w:cs="Arial"/>
                <w:kern w:val="2"/>
                <w:u w:color="000000"/>
                <w:lang w:eastAsia="zh-TW"/>
              </w:rPr>
            </w:pPr>
            <w:r>
              <w:rPr>
                <w:rFonts w:ascii="Microsoft JhengHei UI" w:hAnsi="Microsoft JhengHei UI" w:eastAsia="Microsoft JhengHei UI" w:cs="Arial"/>
                <w:kern w:val="2"/>
                <w:u w:color="000000"/>
                <w:lang w:eastAsia="zh-TW"/>
              </w:rPr>
              <w:t>中華民國雇主：${a2}</w:t>
            </w:r>
            <w:r>
              <w:rPr>
                <w:rFonts w:ascii="Microsoft JhengHei UI" w:hAnsi="Microsoft JhengHei UI" w:eastAsia="Microsoft JhengHei UI" w:cs="Arial"/>
                <w:kern w:val="2"/>
                <w:u w:color="000000"/>
                <w:lang w:val="en-US" w:eastAsia="zh-TW"/>
              </w:rPr>
              <w:t xml:space="preserve"> </w:t>
            </w:r>
            <w:r>
              <w:rPr>
                <w:rFonts w:ascii="Microsoft JhengHei UI" w:hAnsi="Microsoft JhengHei UI" w:eastAsia="Microsoft JhengHei UI" w:cs="Arial"/>
                <w:kern w:val="2"/>
                <w:u w:color="000000"/>
                <w:lang w:eastAsia="zh-TW"/>
              </w:rPr>
              <w:t xml:space="preserve">(簽章) </w:t>
            </w:r>
          </w:p>
          <w:p w14:paraId="4C739D83">
            <w:pPr>
              <w:suppressAutoHyphens/>
              <w:autoSpaceDE/>
              <w:autoSpaceDN/>
              <w:ind w:left="144"/>
              <w:rPr>
                <w:rFonts w:eastAsia="SimSun" w:cs="Arial"/>
                <w:lang w:eastAsia="zh-CN"/>
              </w:rPr>
            </w:pPr>
            <w:r>
              <w:rPr>
                <w:rFonts w:cs="Arial"/>
              </w:rPr>
              <w:t>Majikan</w:t>
            </w:r>
            <w:r>
              <w:rPr>
                <w:rFonts w:cs="Arial"/>
                <w:spacing w:val="30"/>
              </w:rPr>
              <w:t xml:space="preserve"> </w:t>
            </w:r>
            <w:r>
              <w:rPr>
                <w:rFonts w:hint="eastAsia" w:cs="Arial" w:eastAsiaTheme="minorEastAsia"/>
                <w:spacing w:val="30"/>
                <w:lang w:eastAsia="zh-CN"/>
              </w:rPr>
              <w:t xml:space="preserve"> </w:t>
            </w:r>
            <w:r>
              <w:rPr>
                <w:rFonts w:cs="Arial"/>
              </w:rPr>
              <w:t>R.O.C</w:t>
            </w:r>
            <w:r>
              <w:rPr>
                <w:rFonts w:eastAsia="SimSun" w:cs="Arial"/>
              </w:rPr>
              <w:t>：${a1}</w:t>
            </w:r>
          </w:p>
          <w:p w14:paraId="0A6E7B5E">
            <w:pPr>
              <w:pStyle w:val="12"/>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4B7F7148">
            <w:pPr>
              <w:pStyle w:val="12"/>
              <w:tabs>
                <w:tab w:val="left" w:pos="3852"/>
              </w:tabs>
              <w:ind w:left="144" w:right="70"/>
              <w:rPr>
                <w:rFonts w:ascii="Microsoft JhengHei UI" w:hAnsi="Microsoft JhengHei UI" w:cs="Arial" w:eastAsiaTheme="minorEastAsia"/>
                <w:lang w:eastAsia="zh-TW"/>
              </w:rPr>
            </w:pPr>
            <w:r>
              <w:rPr>
                <w:rFonts w:ascii="Microsoft JhengHei UI" w:hAnsi="Microsoft JhengHei UI" w:eastAsia="Microsoft JhengHei UI" w:cs="Arial"/>
                <w:lang w:eastAsia="zh-TW"/>
              </w:rPr>
              <w:t>負責人或代表人簽章：${a2}</w:t>
            </w:r>
          </w:p>
          <w:p w14:paraId="7329B078">
            <w:pPr>
              <w:pStyle w:val="12"/>
              <w:tabs>
                <w:tab w:val="left" w:pos="3852"/>
              </w:tabs>
              <w:ind w:left="144" w:right="70"/>
              <w:rPr>
                <w:rFonts w:cs="Arial" w:eastAsiaTheme="minorEastAsia"/>
                <w:lang w:eastAsia="zh-CN"/>
              </w:rPr>
            </w:pPr>
            <w:r>
              <w:rPr>
                <w:rFonts w:cs="Arial"/>
                <w:spacing w:val="-6"/>
              </w:rPr>
              <w:t xml:space="preserve">Tanda </w:t>
            </w:r>
            <w:r>
              <w:rPr>
                <w:rFonts w:cs="Arial"/>
              </w:rPr>
              <w:t>tangan penanggung jawab atau wali</w:t>
            </w:r>
            <w:r>
              <w:rPr>
                <w:rFonts w:hint="eastAsia" w:cs="Arial" w:eastAsiaTheme="minorEastAsia"/>
                <w:lang w:eastAsia="zh-CN"/>
              </w:rPr>
              <w:t xml:space="preserve"> : </w:t>
            </w:r>
          </w:p>
          <w:p w14:paraId="2163D937">
            <w:pPr>
              <w:pStyle w:val="12"/>
              <w:tabs>
                <w:tab w:val="left" w:pos="3852"/>
              </w:tabs>
              <w:ind w:left="144" w:right="70"/>
              <w:rPr>
                <w:rFonts w:cs="Arial" w:eastAsiaTheme="minorEastAsia"/>
                <w:lang w:eastAsia="zh-CN"/>
              </w:rPr>
            </w:pPr>
            <w:r>
              <w:rPr>
                <w:rFonts w:eastAsia="SimSun" w:cs="Arial"/>
                <w:spacing w:val="-13"/>
              </w:rPr>
              <w:t xml:space="preserve"> </w:t>
            </w:r>
            <w:r>
              <w:rPr>
                <w:rFonts w:eastAsia="Times New Roman" w:cs="Arial"/>
                <w:u w:val="single"/>
              </w:rPr>
              <w:t>${a1}</w:t>
            </w:r>
          </w:p>
          <w:p w14:paraId="0E90E2EF">
            <w:pPr>
              <w:pStyle w:val="12"/>
              <w:tabs>
                <w:tab w:val="left" w:pos="1495"/>
                <w:tab w:val="left" w:pos="2068"/>
                <w:tab w:val="left" w:pos="2643"/>
              </w:tabs>
              <w:ind w:left="144"/>
              <w:rPr>
                <w:rFonts w:eastAsia="SimSun" w:cs="Arial"/>
                <w:b/>
                <w:lang w:eastAsia="zh-CN"/>
              </w:rPr>
            </w:pPr>
          </w:p>
          <w:p w14:paraId="675E9708">
            <w:pPr>
              <w:pStyle w:val="12"/>
              <w:tabs>
                <w:tab w:val="left" w:pos="1495"/>
                <w:tab w:val="left" w:pos="2068"/>
                <w:tab w:val="left" w:pos="2643"/>
              </w:tabs>
              <w:ind w:left="144"/>
              <w:rPr>
                <w:rFonts w:eastAsia="SimSun" w:cs="Arial"/>
                <w:b/>
                <w:lang w:eastAsia="zh-CN"/>
              </w:rPr>
            </w:pPr>
          </w:p>
          <w:p w14:paraId="32D4EE31">
            <w:pPr>
              <w:pStyle w:val="12"/>
              <w:tabs>
                <w:tab w:val="left" w:pos="1202"/>
                <w:tab w:val="left" w:pos="1840"/>
                <w:tab w:val="left" w:pos="2481"/>
              </w:tabs>
              <w:ind w:left="144" w:right="1523"/>
              <w:rPr>
                <w:rFonts w:ascii="Microsoft JhengHei UI" w:hAnsi="Microsoft JhengHei UI" w:cs="Arial" w:eastAsiaTheme="minorEastAsia"/>
                <w:b/>
                <w:lang w:eastAsia="zh-CN"/>
              </w:rPr>
            </w:pPr>
            <w:r>
              <w:rPr>
                <w:rFonts w:ascii="Microsoft JhengHei UI" w:hAnsi="Microsoft JhengHei UI" w:eastAsia="Microsoft JhengHei UI" w:cs="Arial"/>
                <w:lang w:eastAsia="en-US"/>
              </w:rPr>
              <w:t>日期：${a7}</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年${a8}</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月${a9}</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日</w:t>
            </w:r>
          </w:p>
          <w:p w14:paraId="2DC290F0">
            <w:pPr>
              <w:pStyle w:val="12"/>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${a7} </w:t>
            </w:r>
            <w:r>
              <w:rPr>
                <w:rFonts w:cs="Arial"/>
                <w:b/>
              </w:rPr>
              <w:t>bulan</w:t>
            </w:r>
            <w:r>
              <w:rPr>
                <w:rFonts w:cs="Arial" w:eastAsiaTheme="minorEastAsia"/>
                <w:b/>
                <w:lang w:eastAsia="zh-CN"/>
              </w:rPr>
              <w:t xml:space="preserve"> ${a8} </w:t>
            </w:r>
            <w:r>
              <w:rPr>
                <w:rFonts w:cs="Arial"/>
                <w:b/>
              </w:rPr>
              <w:t>tanggal</w:t>
            </w:r>
            <w:r>
              <w:rPr>
                <w:rFonts w:cs="Arial" w:eastAsiaTheme="minorEastAsia"/>
                <w:b/>
                <w:lang w:eastAsia="zh-CN"/>
              </w:rPr>
              <w:t xml:space="preserve"> ${a9}</w:t>
            </w:r>
          </w:p>
        </w:tc>
      </w:tr>
      <w:tr w14:paraId="7BBF3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0" w:hRule="atLeast"/>
        </w:trPr>
        <w:tc>
          <w:tcPr>
            <w:tcW w:w="5040" w:type="dxa"/>
          </w:tcPr>
          <w:p w14:paraId="3B72EBC5">
            <w:pPr>
              <w:pStyle w:val="12"/>
              <w:spacing w:before="120"/>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rPr>
              <w:t>3</w:t>
            </w:r>
            <w:r>
              <w:rPr>
                <w:rFonts w:ascii="Microsoft JhengHei UI" w:hAnsi="Microsoft JhengHei UI" w:eastAsia="Microsoft JhengHei UI" w:cs="Arial"/>
              </w:rPr>
              <w:t>、對於本切結書第二點至第三點內容，本公司充分知悉並切結遵守收費規定。</w:t>
            </w:r>
          </w:p>
          <w:p w14:paraId="42CBB45D">
            <w:pPr>
              <w:pStyle w:val="12"/>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hint="eastAsia" w:cs="Arial" w:eastAsiaTheme="minorEastAsia"/>
                <w:b/>
                <w:w w:val="110"/>
                <w:lang w:eastAsia="zh-CN"/>
              </w:rPr>
              <w:t xml:space="preserve"> </w:t>
            </w:r>
            <w:r>
              <w:rPr>
                <w:rFonts w:cs="Arial"/>
                <w:b/>
              </w:rPr>
              <w:t>melaksanakannya sesuai dengan peraturan yang berlaku.</w:t>
            </w:r>
          </w:p>
          <w:p w14:paraId="1BD33EC9">
            <w:pPr>
              <w:pStyle w:val="12"/>
              <w:ind w:left="144" w:right="144"/>
              <w:rPr>
                <w:rFonts w:ascii="Microsoft JhengHei UI" w:hAnsi="Microsoft JhengHei UI" w:eastAsia="Microsoft JhengHei UI" w:cs="Arial"/>
                <w:b/>
                <w:lang w:eastAsia="zh-CN"/>
              </w:rPr>
            </w:pPr>
            <w:r>
              <w:rPr>
                <w:rFonts w:ascii="Microsoft JhengHei UI" w:hAnsi="Microsoft JhengHei UI" w:eastAsia="Microsoft JhengHei UI" w:cs="Arial"/>
              </w:rPr>
              <w:t>認可編號：</w:t>
            </w:r>
            <w:r>
              <w:rPr>
                <w:rFonts w:ascii="Microsoft JhengHei UI" w:hAnsi="Microsoft JhengHei UI" w:eastAsia="Microsoft JhengHei UI" w:cs="Arial"/>
                <w:b/>
              </w:rPr>
              <w:t>${spbgno}</w:t>
            </w:r>
          </w:p>
          <w:p w14:paraId="121C672F">
            <w:pPr>
              <w:pStyle w:val="12"/>
              <w:ind w:left="144" w:right="144"/>
              <w:rPr>
                <w:rFonts w:cs="Arial" w:eastAsiaTheme="minorEastAsia"/>
                <w:lang w:eastAsia="zh-CN"/>
              </w:rPr>
            </w:pPr>
            <w:r>
              <w:rPr>
                <w:rFonts w:cs="Arial"/>
              </w:rPr>
              <w:t>No i</w:t>
            </w:r>
            <w:r>
              <w:rPr>
                <w:rFonts w:cs="Arial"/>
                <w:lang w:val="en-US"/>
              </w:rPr>
              <w:t>z</w:t>
            </w:r>
            <w:r>
              <w:rPr>
                <w:rFonts w:cs="Arial"/>
              </w:rPr>
              <w:t>in</w:t>
            </w:r>
            <w:r>
              <w:rPr>
                <w:rFonts w:eastAsia="SimSun" w:cs="Arial"/>
              </w:rPr>
              <w:t>：</w:t>
            </w:r>
            <w:r>
              <w:rPr>
                <w:rFonts w:eastAsia="SimSun" w:cs="Arial"/>
                <w:b/>
              </w:rPr>
              <w:t>${spbgno}</w:t>
            </w:r>
          </w:p>
          <w:p w14:paraId="66AF3875">
            <w:pPr>
              <w:pStyle w:val="12"/>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外國人力仲介公司(英文)：</w:t>
            </w:r>
          </w:p>
          <w:p w14:paraId="6B15DE28">
            <w:pPr>
              <w:pStyle w:val="12"/>
              <w:ind w:left="144" w:right="144"/>
              <w:rPr>
                <w:rFonts w:eastAsia="SimSun" w:cs="Arial"/>
                <w:b/>
              </w:rPr>
            </w:pPr>
            <w:r>
              <w:rPr>
                <w:rFonts w:eastAsia="SimSun" w:cs="Arial"/>
                <w:b/>
              </w:rPr>
              <w:t>${spbgnama}</w:t>
            </w:r>
          </w:p>
          <w:p w14:paraId="40F895D3">
            <w:pPr>
              <w:pStyle w:val="12"/>
              <w:ind w:left="144" w:right="144"/>
              <w:rPr>
                <w:rFonts w:eastAsia="SimSun" w:cs="Arial"/>
                <w:b/>
              </w:rPr>
            </w:pPr>
            <w:r>
              <w:rPr>
                <w:rFonts w:cs="Arial"/>
              </w:rPr>
              <w:t xml:space="preserve">Perusahaan pengirim Pekerja Migran Indonesia </w:t>
            </w:r>
            <w:r>
              <w:rPr>
                <w:rFonts w:eastAsia="SimSun" w:cs="Arial"/>
              </w:rPr>
              <w:t>：</w:t>
            </w:r>
            <w:r>
              <w:rPr>
                <w:rFonts w:eastAsia="SimSun" w:cs="Arial"/>
                <w:b/>
              </w:rPr>
              <w:t>${spbgnama}</w:t>
            </w:r>
          </w:p>
          <w:p w14:paraId="1B988BB5">
            <w:pPr>
              <w:pStyle w:val="12"/>
              <w:ind w:left="144" w:right="144"/>
              <w:rPr>
                <w:rFonts w:eastAsia="SimSun" w:cs="Arial"/>
              </w:rPr>
            </w:pPr>
          </w:p>
          <w:p w14:paraId="4634603E">
            <w:pPr>
              <w:pStyle w:val="12"/>
              <w:ind w:left="144" w:right="144"/>
              <w:rPr>
                <w:rFonts w:ascii="Microsoft JhengHei UI" w:hAnsi="Microsoft JhengHei UI" w:eastAsia="Microsoft JhengHei UI" w:cs="Arial"/>
                <w:lang w:eastAsia="zh-CN"/>
              </w:rPr>
            </w:pPr>
            <w:r>
              <w:rPr>
                <w:rFonts w:ascii="Microsoft JhengHei UI" w:hAnsi="Microsoft JhengHei UI" w:eastAsia="Microsoft JhengHei UI" w:cs="Arial"/>
              </w:rPr>
              <w:t>負責人或代表人簽章：</w:t>
            </w:r>
          </w:p>
          <w:p w14:paraId="625CFAEB">
            <w:pPr>
              <w:pStyle w:val="12"/>
              <w:ind w:left="144" w:right="144"/>
              <w:rPr>
                <w:rFonts w:cs="Arial" w:eastAsiaTheme="minorEastAsia"/>
                <w:b/>
                <w:lang w:eastAsia="zh-CN"/>
              </w:rPr>
            </w:pPr>
            <w:r>
              <w:rPr>
                <w:rFonts w:cs="Arial" w:eastAsiaTheme="minorEastAsia"/>
                <w:b/>
                <w:lang w:eastAsia="zh-CN"/>
              </w:rPr>
              <w:t>${spbgdirektur}</w:t>
            </w:r>
          </w:p>
          <w:p w14:paraId="241305C1">
            <w:pPr>
              <w:pStyle w:val="12"/>
              <w:ind w:left="144" w:right="144"/>
              <w:rPr>
                <w:rFonts w:eastAsia="SimSun" w:cs="Arial"/>
                <w:lang w:eastAsia="zh-CN"/>
              </w:rPr>
            </w:pPr>
            <w:r>
              <w:rPr>
                <w:rFonts w:cs="Arial"/>
              </w:rPr>
              <w:t>Tanda tangan penanggung jawab atau wali</w:t>
            </w:r>
            <w:r>
              <w:rPr>
                <w:rFonts w:eastAsia="SimSun" w:cs="Arial"/>
              </w:rPr>
              <w:t>：</w:t>
            </w:r>
          </w:p>
          <w:p w14:paraId="08D084AC">
            <w:pPr>
              <w:pStyle w:val="12"/>
              <w:ind w:left="144" w:right="144"/>
              <w:rPr>
                <w:rFonts w:cs="Arial" w:eastAsiaTheme="minorEastAsia"/>
                <w:b/>
                <w:u w:color="000000"/>
                <w:lang w:eastAsia="zh-CN" w:bidi="en-US"/>
              </w:rPr>
            </w:pPr>
          </w:p>
          <w:p w14:paraId="427E7FDE">
            <w:pPr>
              <w:pStyle w:val="12"/>
              <w:ind w:left="0" w:right="144"/>
              <w:rPr>
                <w:rFonts w:cs="Arial" w:eastAsiaTheme="minorEastAsia"/>
                <w:b/>
                <w:u w:color="000000"/>
                <w:lang w:eastAsia="zh-CN" w:bidi="en-US"/>
              </w:rPr>
            </w:pPr>
          </w:p>
          <w:p w14:paraId="09FC4922">
            <w:pPr>
              <w:pStyle w:val="12"/>
              <w:ind w:left="0" w:right="144"/>
              <w:rPr>
                <w:rFonts w:cs="Arial" w:eastAsiaTheme="minorEastAsia"/>
                <w:b/>
                <w:u w:color="000000"/>
                <w:lang w:val="en-US" w:eastAsia="zh-CN" w:bidi="en-US"/>
              </w:rPr>
            </w:pPr>
          </w:p>
          <w:p w14:paraId="2E8E5CE4">
            <w:pPr>
              <w:pStyle w:val="12"/>
              <w:ind w:left="0" w:right="144"/>
              <w:rPr>
                <w:rFonts w:cs="Arial" w:eastAsiaTheme="minorEastAsia"/>
                <w:b/>
                <w:u w:color="000000"/>
                <w:lang w:val="en-US" w:eastAsia="zh-CN" w:bidi="en-US"/>
              </w:rPr>
            </w:pPr>
          </w:p>
          <w:p w14:paraId="268E71DE">
            <w:pPr>
              <w:pStyle w:val="12"/>
              <w:ind w:left="144" w:right="144"/>
              <w:rPr>
                <w:rFonts w:cs="Arial" w:eastAsiaTheme="minorEastAsia"/>
                <w:b/>
                <w:u w:color="000000"/>
                <w:lang w:eastAsia="zh-CN" w:bidi="en-US"/>
              </w:rPr>
            </w:pPr>
            <w:r>
              <w:rPr>
                <w:rFonts w:cs="Arial" w:eastAsiaTheme="minorEastAsia"/>
                <w:b/>
                <w:lang w:eastAsia="zh-CN"/>
              </w:rPr>
              <w:t>${spbgdirektur}</w:t>
            </w:r>
          </w:p>
          <w:p w14:paraId="41B31FB9">
            <w:pPr>
              <w:pStyle w:val="12"/>
              <w:ind w:left="144" w:right="144"/>
              <w:rPr>
                <w:rFonts w:cs="Arial" w:eastAsiaTheme="minorEastAsia"/>
                <w:lang w:eastAsia="zh-CN"/>
              </w:rPr>
            </w:pPr>
            <w:r>
              <w:rPr>
                <w:rFonts w:hint="eastAsia" w:cs="Arial" w:eastAsiaTheme="minorEastAsia"/>
                <w:b/>
                <w:u w:color="000000"/>
                <w:lang w:eastAsia="zh-CN" w:bidi="en-US"/>
              </w:rPr>
              <w:t>(DIREKTUR UTAMA)</w:t>
            </w:r>
          </w:p>
          <w:p w14:paraId="74B10A2E">
            <w:pPr>
              <w:pStyle w:val="12"/>
              <w:spacing w:line="160" w:lineRule="exact"/>
              <w:ind w:left="0" w:right="144"/>
              <w:rPr>
                <w:rFonts w:cs="Arial" w:eastAsiaTheme="minorEastAsia"/>
                <w:lang w:eastAsia="zh-CN"/>
              </w:rPr>
            </w:pPr>
          </w:p>
          <w:p w14:paraId="46E08D35">
            <w:pPr>
              <w:pStyle w:val="12"/>
              <w:tabs>
                <w:tab w:val="left" w:pos="1202"/>
                <w:tab w:val="left" w:pos="1840"/>
                <w:tab w:val="left" w:pos="2481"/>
              </w:tabs>
              <w:ind w:left="144" w:right="144"/>
              <w:rPr>
                <w:rFonts w:ascii="Microsoft JhengHei UI" w:hAnsi="Microsoft JhengHei UI" w:eastAsia="Microsoft JhengHei UI" w:cs="Arial"/>
                <w:b/>
              </w:rPr>
            </w:pPr>
            <w:r>
              <w:rPr>
                <w:rFonts w:ascii="Microsoft JhengHei UI" w:hAnsi="Microsoft JhengHei UI" w:eastAsia="Microsoft JhengHei UI" w:cs="Arial"/>
                <w:lang w:eastAsia="en-US"/>
              </w:rPr>
              <w:t>日期：</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年</w:t>
            </w:r>
            <w:r>
              <w:rPr>
                <w:rFonts w:hint="eastAsia" w:ascii="Microsoft JhengHei UI" w:hAnsi="Microsoft JhengHei UI" w:eastAsia="Microsoft JhengHei UI" w:cs="Arial"/>
                <w:lang w:eastAsia="zh-CN"/>
              </w:rPr>
              <w:t xml:space="preserve">      </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日</w:t>
            </w:r>
          </w:p>
          <w:p w14:paraId="2F9605E4">
            <w:pPr>
              <w:pStyle w:val="12"/>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w:t>
            </w:r>
            <w:r>
              <w:rPr>
                <w:rFonts w:hint="eastAsia" w:cs="Arial" w:eastAsiaTheme="minorEastAsia"/>
                <w:b/>
                <w:spacing w:val="-3"/>
                <w:lang w:eastAsia="zh-CN"/>
              </w:rPr>
              <w:t xml:space="preserve">     </w:t>
            </w:r>
            <w:r>
              <w:rPr>
                <w:rFonts w:cs="Arial" w:eastAsiaTheme="minorEastAsia"/>
                <w:b/>
                <w:spacing w:val="-3"/>
                <w:lang w:eastAsia="zh-CN"/>
              </w:rPr>
              <w:t xml:space="preserve"> </w:t>
            </w:r>
            <w:r>
              <w:rPr>
                <w:rFonts w:cs="Arial"/>
                <w:b/>
              </w:rPr>
              <w:t>bulan</w:t>
            </w:r>
            <w:r>
              <w:rPr>
                <w:rFonts w:cs="Arial" w:eastAsiaTheme="minorEastAsia"/>
                <w:b/>
                <w:lang w:eastAsia="zh-CN"/>
              </w:rPr>
              <w:t xml:space="preserve"> </w:t>
            </w:r>
            <w:r>
              <w:rPr>
                <w:rFonts w:hint="eastAsia" w:cs="Arial" w:eastAsiaTheme="minorEastAsia"/>
                <w:b/>
                <w:lang w:eastAsia="zh-CN"/>
              </w:rPr>
              <w:t xml:space="preserve">    </w:t>
            </w:r>
            <w:r>
              <w:rPr>
                <w:rFonts w:cs="Arial" w:eastAsiaTheme="minorEastAsia"/>
                <w:b/>
                <w:lang w:eastAsia="zh-CN"/>
              </w:rPr>
              <w:t xml:space="preserve"> </w:t>
            </w:r>
            <w:r>
              <w:rPr>
                <w:rFonts w:cs="Arial"/>
                <w:b/>
              </w:rPr>
              <w:t>tanggal</w:t>
            </w:r>
            <w:r>
              <w:rPr>
                <w:rFonts w:cs="Arial" w:eastAsiaTheme="minorEastAsia"/>
                <w:b/>
                <w:sz w:val="24"/>
                <w:szCs w:val="24"/>
                <w:lang w:eastAsia="zh-CN"/>
              </w:rPr>
              <w:t xml:space="preserve"> </w:t>
            </w:r>
            <w:r>
              <w:rPr>
                <w:rFonts w:hint="eastAsia" w:cs="Arial" w:eastAsiaTheme="minorEastAsia"/>
                <w:b/>
                <w:sz w:val="24"/>
                <w:szCs w:val="24"/>
                <w:lang w:eastAsia="zh-CN"/>
              </w:rPr>
              <w:t xml:space="preserve"> </w:t>
            </w:r>
          </w:p>
        </w:tc>
        <w:tc>
          <w:tcPr>
            <w:tcW w:w="5130" w:type="dxa"/>
          </w:tcPr>
          <w:p w14:paraId="296CDB4A">
            <w:pPr>
              <w:pStyle w:val="12"/>
              <w:spacing w:before="120"/>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rPr>
              <w:t>4</w:t>
            </w:r>
            <w:r>
              <w:rPr>
                <w:rFonts w:ascii="Microsoft JhengHei UI" w:hAnsi="Microsoft JhengHei UI" w:eastAsia="Microsoft JhengHei UI" w:cs="Arial"/>
              </w:rPr>
              <w:t>、對於本切結書第三點至第四點內容， 本公司充分知悉並切結遵守收費規定。</w:t>
            </w:r>
          </w:p>
          <w:p w14:paraId="50256918">
            <w:pPr>
              <w:pStyle w:val="12"/>
              <w:ind w:left="432" w:right="144" w:hanging="360"/>
              <w:jc w:val="both"/>
              <w:rPr>
                <w:rFonts w:cs="Arial"/>
                <w:b/>
              </w:rPr>
            </w:pPr>
            <w:r>
              <w:rPr>
                <w:rFonts w:cs="Arial"/>
                <w:b/>
              </w:rPr>
              <w:t>4.</w:t>
            </w:r>
            <w:r>
              <w:rPr>
                <w:rFonts w:hint="eastAsia" w:cs="Arial" w:eastAsiaTheme="minorEastAsia"/>
                <w:b/>
                <w:lang w:eastAsia="zh-CN"/>
              </w:rPr>
              <w:t xml:space="preserve"> </w:t>
            </w:r>
            <w:r>
              <w:rPr>
                <w:rFonts w:cs="Arial"/>
                <w:b/>
              </w:rPr>
              <w:t>Perusahaan kami telah mengerti sepenuhnya isi</w:t>
            </w:r>
            <w:r>
              <w:rPr>
                <w:rFonts w:cs="Arial" w:eastAsiaTheme="minorEastAsia"/>
                <w:b/>
                <w:lang w:eastAsia="zh-CN"/>
              </w:rPr>
              <w:t xml:space="preserve"> </w:t>
            </w:r>
            <w:r>
              <w:rPr>
                <w:rFonts w:cs="Arial"/>
                <w:b/>
              </w:rPr>
              <w:t xml:space="preserve">dari    </w:t>
            </w:r>
            <w:r>
              <w:rPr>
                <w:rFonts w:cs="Arial"/>
                <w:b/>
                <w:spacing w:val="62"/>
              </w:rPr>
              <w:t xml:space="preserve"> </w:t>
            </w:r>
            <w:r>
              <w:rPr>
                <w:rFonts w:cs="Arial"/>
                <w:b/>
              </w:rPr>
              <w:t>surat</w:t>
            </w:r>
            <w:r>
              <w:rPr>
                <w:rFonts w:cs="Arial" w:eastAsiaTheme="minorEastAsia"/>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hint="eastAsia" w:cs="Arial" w:eastAsiaTheme="minorEastAsia"/>
                <w:b/>
                <w:w w:val="110"/>
                <w:lang w:eastAsia="zh-CN"/>
              </w:rPr>
              <w:t xml:space="preserve">  </w:t>
            </w:r>
            <w:r>
              <w:rPr>
                <w:rFonts w:cs="Arial"/>
                <w:b/>
              </w:rPr>
              <w:t>No. IV ini, dan menyatakan akan melaksanakannya sesuai dengan peraturan yang berlaku.</w:t>
            </w:r>
          </w:p>
          <w:p w14:paraId="463D94EF">
            <w:pPr>
              <w:pStyle w:val="12"/>
              <w:tabs>
                <w:tab w:val="center" w:pos="2515"/>
              </w:tabs>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許可證號：${agennosiup}</w:t>
            </w:r>
            <w:r>
              <w:rPr>
                <w:rFonts w:ascii="Microsoft JhengHei UI" w:hAnsi="Microsoft JhengHei UI" w:eastAsia="Microsoft JhengHei UI" w:cs="Arial"/>
                <w:b/>
                <w:lang w:eastAsia="zh-TW"/>
              </w:rPr>
              <w:tab/>
            </w:r>
          </w:p>
          <w:p w14:paraId="43877F26">
            <w:pPr>
              <w:pStyle w:val="12"/>
              <w:ind w:left="144" w:right="144"/>
              <w:rPr>
                <w:rFonts w:eastAsia="SimSun" w:cs="Arial"/>
                <w:lang w:eastAsia="zh-TW"/>
              </w:rPr>
            </w:pPr>
            <w:r>
              <w:rPr>
                <w:rFonts w:cs="Arial"/>
              </w:rPr>
              <w:t>No i</w:t>
            </w:r>
            <w:r>
              <w:rPr>
                <w:rFonts w:cs="Arial"/>
                <w:lang w:val="en-US"/>
              </w:rPr>
              <w:t>z</w:t>
            </w:r>
            <w:r>
              <w:rPr>
                <w:rFonts w:cs="Arial"/>
              </w:rPr>
              <w:t>in</w:t>
            </w:r>
            <w:r>
              <w:rPr>
                <w:rFonts w:eastAsia="SimSun" w:cs="Arial"/>
              </w:rPr>
              <w:t>：${agennosiup}</w:t>
            </w:r>
          </w:p>
          <w:p w14:paraId="4025A4FA">
            <w:pPr>
              <w:pStyle w:val="12"/>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中華民國私立就業服務機構：</w:t>
            </w:r>
          </w:p>
          <w:p w14:paraId="7F36F24B">
            <w:pPr>
              <w:pStyle w:val="12"/>
              <w:tabs>
                <w:tab w:val="left" w:pos="1450"/>
                <w:tab w:val="left" w:pos="2899"/>
                <w:tab w:val="left" w:pos="3909"/>
              </w:tabs>
              <w:ind w:left="144" w:right="144"/>
              <w:rPr>
                <w:rFonts w:ascii="Microsoft JhengHei UI" w:hAnsi="Microsoft JhengHei UI" w:cs="Arial" w:eastAsiaTheme="minorEastAsia"/>
                <w:b/>
                <w:lang w:eastAsia="zh-TW"/>
              </w:rPr>
            </w:pPr>
            <w:r>
              <w:rPr>
                <w:rFonts w:ascii="Microsoft JhengHei UI" w:hAnsi="Microsoft JhengHei UI" w:cs="Arial" w:eastAsiaTheme="minorEastAsia"/>
                <w:b/>
                <w:lang w:eastAsia="zh-TW"/>
              </w:rPr>
              <w:t>${agennamamandarin}</w:t>
            </w:r>
          </w:p>
          <w:p w14:paraId="79FA2187">
            <w:pPr>
              <w:pStyle w:val="12"/>
              <w:tabs>
                <w:tab w:val="left" w:pos="1450"/>
                <w:tab w:val="left" w:pos="2899"/>
                <w:tab w:val="left" w:pos="3909"/>
              </w:tabs>
              <w:ind w:left="144" w:right="144"/>
              <w:rPr>
                <w:rFonts w:eastAsia="SimSun" w:cs="Arial"/>
                <w:lang w:eastAsia="zh-CN"/>
              </w:rPr>
            </w:pPr>
            <w:r>
              <w:rPr>
                <w:rFonts w:cs="Arial"/>
              </w:rPr>
              <w:t>Badan</w:t>
            </w:r>
            <w:r>
              <w:rPr>
                <w:rFonts w:cs="Arial"/>
              </w:rPr>
              <w:tab/>
            </w:r>
            <w:r>
              <w:rPr>
                <w:rFonts w:cs="Arial"/>
              </w:rPr>
              <w:t>Pelayanan</w:t>
            </w:r>
            <w:r>
              <w:rPr>
                <w:rFonts w:cs="Arial"/>
              </w:rPr>
              <w:tab/>
            </w:r>
            <w:r>
              <w:rPr>
                <w:rFonts w:cs="Arial"/>
              </w:rPr>
              <w:t>Usaha</w:t>
            </w:r>
            <w:r>
              <w:rPr>
                <w:rFonts w:cs="Arial"/>
              </w:rPr>
              <w:tab/>
            </w:r>
            <w:r>
              <w:rPr>
                <w:rFonts w:cs="Arial"/>
                <w:spacing w:val="-4"/>
              </w:rPr>
              <w:t xml:space="preserve">Swasta </w:t>
            </w:r>
            <w:r>
              <w:rPr>
                <w:rFonts w:cs="Arial"/>
                <w:spacing w:val="-5"/>
              </w:rPr>
              <w:t>Taiwan</w:t>
            </w:r>
            <w:r>
              <w:rPr>
                <w:rFonts w:eastAsia="SimSun" w:cs="Arial"/>
                <w:spacing w:val="-5"/>
              </w:rPr>
              <w:t>：${agennama}</w:t>
            </w:r>
          </w:p>
          <w:p w14:paraId="0BE522AB">
            <w:pPr>
              <w:pStyle w:val="12"/>
              <w:ind w:left="144" w:right="144"/>
              <w:rPr>
                <w:rFonts w:ascii="Microsoft JhengHei UI" w:hAnsi="Microsoft JhengHei UI" w:cs="Arial" w:eastAsiaTheme="minorEastAsia"/>
                <w:b/>
                <w:lang w:eastAsia="zh-TW"/>
              </w:rPr>
            </w:pPr>
            <w:r>
              <w:rPr>
                <w:rFonts w:ascii="Microsoft JhengHei UI" w:hAnsi="Microsoft JhengHei UI" w:eastAsia="Microsoft JhengHei UI" w:cs="Arial"/>
              </w:rPr>
              <w:t>負責人或代表人簽章：${a4}</w:t>
            </w:r>
            <w:r>
              <w:rPr>
                <w:rFonts w:hint="eastAsia" w:ascii="Microsoft JhengHei UI" w:hAnsi="Microsoft JhengHei UI" w:eastAsia="Microsoft JhengHei UI" w:cs="Arial"/>
                <w:b/>
                <w:lang w:eastAsia="zh-TW"/>
              </w:rPr>
              <w:t xml:space="preserve"> /</w:t>
            </w:r>
            <w:r>
              <w:rPr>
                <w:rFonts w:ascii="Microsoft JhengHei UI" w:hAnsi="Microsoft JhengHei UI" w:eastAsia="Microsoft JhengHei UI" w:cs="Arial"/>
                <w:lang w:eastAsia="zh-TW"/>
              </w:rPr>
              <w:t>${a6}</w:t>
            </w:r>
          </w:p>
          <w:p w14:paraId="706FBFE0">
            <w:pPr>
              <w:pStyle w:val="12"/>
              <w:ind w:left="144" w:right="144"/>
              <w:rPr>
                <w:rFonts w:eastAsia="SimSun" w:cs="Arial"/>
                <w:lang w:eastAsia="zh-CN"/>
              </w:rPr>
            </w:pPr>
            <w:r>
              <w:rPr>
                <w:rFonts w:cs="Arial"/>
              </w:rPr>
              <w:t>Tanda tangan penanggung jawab atau wali</w:t>
            </w:r>
            <w:r>
              <w:rPr>
                <w:rFonts w:eastAsia="SimSun" w:cs="Arial"/>
              </w:rPr>
              <w:t>：</w:t>
            </w:r>
          </w:p>
          <w:p w14:paraId="0A20F8B4">
            <w:pPr>
              <w:pStyle w:val="12"/>
              <w:tabs>
                <w:tab w:val="left" w:pos="1562"/>
                <w:tab w:val="left" w:pos="2136"/>
                <w:tab w:val="left" w:pos="2710"/>
              </w:tabs>
              <w:ind w:left="144" w:right="144"/>
              <w:rPr>
                <w:rFonts w:eastAsia="SimSun" w:cs="Arial"/>
                <w:lang w:eastAsia="zh-CN"/>
              </w:rPr>
            </w:pPr>
            <w:r>
              <w:rPr>
                <w:rFonts w:eastAsia="SimSun" w:cs="Arial"/>
                <w:lang w:eastAsia="zh-CN"/>
              </w:rPr>
              <w:t xml:space="preserve">${a3} </w:t>
            </w:r>
            <w:r>
              <w:rPr>
                <w:rFonts w:hint="eastAsia" w:eastAsia="SimSun" w:cs="Arial"/>
                <w:lang w:eastAsia="zh-CN"/>
              </w:rPr>
              <w:t xml:space="preserve">/ </w:t>
            </w:r>
            <w:r>
              <w:rPr>
                <w:rFonts w:eastAsia="SimSun" w:cs="Arial"/>
                <w:lang w:eastAsia="zh-CN"/>
              </w:rPr>
              <w:t>${a5}</w:t>
            </w:r>
          </w:p>
          <w:p w14:paraId="2DF1BC7A">
            <w:pPr>
              <w:pStyle w:val="12"/>
              <w:tabs>
                <w:tab w:val="left" w:pos="1562"/>
                <w:tab w:val="left" w:pos="2136"/>
                <w:tab w:val="left" w:pos="2710"/>
              </w:tabs>
              <w:ind w:left="144" w:right="144"/>
              <w:rPr>
                <w:rFonts w:eastAsia="SimSun" w:cs="Arial"/>
                <w:bCs/>
                <w:lang w:eastAsia="zh-CN"/>
              </w:rPr>
            </w:pPr>
            <w:r>
              <w:rPr>
                <w:rFonts w:hint="eastAsia" w:eastAsia="SimSun" w:cs="Arial"/>
                <w:bCs/>
                <w:lang w:eastAsia="zh-CN"/>
              </w:rPr>
              <w:t xml:space="preserve"> </w:t>
            </w:r>
          </w:p>
          <w:p w14:paraId="2DD858CE">
            <w:pPr>
              <w:pStyle w:val="12"/>
              <w:tabs>
                <w:tab w:val="left" w:pos="1562"/>
                <w:tab w:val="left" w:pos="2136"/>
                <w:tab w:val="left" w:pos="2710"/>
              </w:tabs>
              <w:ind w:left="144" w:right="144"/>
              <w:rPr>
                <w:rFonts w:eastAsia="SimSun" w:cs="Arial"/>
                <w:b/>
                <w:lang w:eastAsia="zh-CN"/>
              </w:rPr>
            </w:pPr>
          </w:p>
          <w:p w14:paraId="5FD3B16C">
            <w:pPr>
              <w:pStyle w:val="12"/>
              <w:tabs>
                <w:tab w:val="left" w:pos="1562"/>
                <w:tab w:val="left" w:pos="2136"/>
                <w:tab w:val="left" w:pos="2710"/>
              </w:tabs>
              <w:ind w:left="144" w:right="144"/>
              <w:rPr>
                <w:rFonts w:eastAsia="SimSun" w:cs="Arial"/>
                <w:b/>
                <w:lang w:eastAsia="zh-CN"/>
              </w:rPr>
            </w:pPr>
          </w:p>
          <w:p w14:paraId="574A6D3A">
            <w:pPr>
              <w:pStyle w:val="12"/>
              <w:tabs>
                <w:tab w:val="left" w:pos="1562"/>
                <w:tab w:val="left" w:pos="2136"/>
                <w:tab w:val="left" w:pos="2710"/>
              </w:tabs>
              <w:ind w:left="0" w:right="144"/>
              <w:rPr>
                <w:rFonts w:eastAsia="SimSun" w:cs="Arial"/>
                <w:b/>
                <w:lang w:eastAsia="zh-CN"/>
              </w:rPr>
            </w:pPr>
          </w:p>
          <w:p w14:paraId="5D4D209C">
            <w:pPr>
              <w:pStyle w:val="12"/>
              <w:tabs>
                <w:tab w:val="left" w:pos="1202"/>
                <w:tab w:val="left" w:pos="1840"/>
                <w:tab w:val="left" w:pos="2481"/>
              </w:tabs>
              <w:ind w:left="0" w:right="144"/>
              <w:rPr>
                <w:rFonts w:ascii="Microsoft JhengHei UI" w:hAnsi="Microsoft JhengHei UI" w:cs="Arial" w:eastAsiaTheme="minorEastAsia"/>
                <w:lang w:eastAsia="zh-CN"/>
              </w:rPr>
            </w:pPr>
          </w:p>
          <w:p w14:paraId="72E8F901">
            <w:pPr>
              <w:pStyle w:val="12"/>
              <w:tabs>
                <w:tab w:val="left" w:pos="1202"/>
                <w:tab w:val="left" w:pos="1840"/>
                <w:tab w:val="left" w:pos="2481"/>
              </w:tabs>
              <w:ind w:left="0" w:right="144"/>
              <w:rPr>
                <w:rFonts w:ascii="Microsoft JhengHei UI" w:hAnsi="Microsoft JhengHei UI" w:cs="Arial" w:eastAsiaTheme="minorEastAsia"/>
                <w:lang w:eastAsia="zh-CN"/>
              </w:rPr>
            </w:pPr>
          </w:p>
          <w:p w14:paraId="6EA590A0">
            <w:pPr>
              <w:pStyle w:val="12"/>
              <w:tabs>
                <w:tab w:val="left" w:pos="1202"/>
                <w:tab w:val="left" w:pos="1840"/>
                <w:tab w:val="left" w:pos="2481"/>
              </w:tabs>
              <w:ind w:left="144" w:right="1523"/>
              <w:rPr>
                <w:rFonts w:ascii="Microsoft JhengHei UI" w:hAnsi="Microsoft JhengHei UI" w:cs="Arial" w:eastAsiaTheme="minorEastAsia"/>
                <w:b/>
                <w:lang w:eastAsia="zh-CN"/>
              </w:rPr>
            </w:pPr>
            <w:r>
              <w:rPr>
                <w:rFonts w:ascii="Microsoft JhengHei UI" w:hAnsi="Microsoft JhengHei UI" w:eastAsia="Microsoft JhengHei UI" w:cs="Arial"/>
                <w:lang w:eastAsia="en-US"/>
              </w:rPr>
              <w:t>日期：${a7}</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年${a8}</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月${a9}</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日</w:t>
            </w:r>
          </w:p>
          <w:p w14:paraId="60AA2E4D">
            <w:pPr>
              <w:pStyle w:val="12"/>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${a7} </w:t>
            </w:r>
            <w:r>
              <w:rPr>
                <w:rFonts w:cs="Arial"/>
                <w:b/>
              </w:rPr>
              <w:t>bulan</w:t>
            </w:r>
            <w:r>
              <w:rPr>
                <w:rFonts w:cs="Arial" w:eastAsiaTheme="minorEastAsia"/>
                <w:b/>
                <w:lang w:eastAsia="zh-CN"/>
              </w:rPr>
              <w:t xml:space="preserve"> ${a8} </w:t>
            </w:r>
            <w:r>
              <w:rPr>
                <w:rFonts w:cs="Arial"/>
                <w:b/>
              </w:rPr>
              <w:t>tanggal</w:t>
            </w:r>
            <w:r>
              <w:rPr>
                <w:rFonts w:cs="Arial" w:eastAsiaTheme="minorEastAsia"/>
                <w:b/>
                <w:lang w:eastAsia="zh-CN"/>
              </w:rPr>
              <w:t xml:space="preserve"> ${a9}</w:t>
            </w:r>
          </w:p>
        </w:tc>
      </w:tr>
    </w:tbl>
    <w:p w14:paraId="5A045E7B">
      <w:pPr>
        <w:suppressAutoHyphens/>
        <w:autoSpaceDE/>
        <w:autoSpaceDN/>
        <w:jc w:val="both"/>
        <w:rPr>
          <w:rFonts w:ascii="Microsoft JhengHei UI" w:hAnsi="Microsoft JhengHei UI" w:eastAsia="Microsoft JhengHei UI" w:cs="Arial Unicode MS"/>
          <w:b/>
          <w:kern w:val="2"/>
          <w:u w:color="000000"/>
          <w:lang w:val="en-US" w:eastAsia="zh-TW"/>
        </w:rPr>
      </w:pPr>
    </w:p>
    <w:p w14:paraId="72391996">
      <w:pPr>
        <w:suppressAutoHyphens/>
        <w:autoSpaceDE/>
        <w:autoSpaceDN/>
        <w:jc w:val="both"/>
        <w:rPr>
          <w:rFonts w:ascii="Microsoft JhengHei UI" w:hAnsi="Microsoft JhengHei UI" w:eastAsia="Microsoft JhengHei UI" w:cs="Arial"/>
          <w:b/>
          <w:kern w:val="2"/>
          <w:u w:color="000000"/>
          <w:lang w:eastAsia="zh-TW"/>
        </w:rPr>
      </w:pPr>
      <w:r>
        <w:rPr>
          <w:rFonts w:ascii="Microsoft JhengHei UI" w:hAnsi="Microsoft JhengHei UI" w:eastAsia="Microsoft JhengHei UI" w:cs="Arial Unicode MS"/>
          <w:b/>
          <w:kern w:val="2"/>
          <w:u w:color="000000"/>
          <w:lang w:eastAsia="zh-TW"/>
        </w:rPr>
        <w:t xml:space="preserve">備註： </w:t>
      </w:r>
    </w:p>
    <w:p w14:paraId="13978D4D">
      <w:pPr>
        <w:suppressAutoHyphens/>
        <w:autoSpaceDE/>
        <w:autoSpaceDN/>
        <w:jc w:val="both"/>
        <w:rPr>
          <w:rFonts w:cs="Arial"/>
          <w:b/>
          <w:bCs/>
          <w:kern w:val="2"/>
          <w:u w:color="000000"/>
          <w:lang w:eastAsia="zh-TW"/>
        </w:rPr>
      </w:pPr>
      <w:r>
        <w:rPr>
          <w:rFonts w:eastAsia="Times New Roman" w:cs="Arial Unicode MS"/>
          <w:b/>
          <w:bCs/>
          <w:kern w:val="2"/>
          <w:u w:color="000000"/>
          <w:lang w:eastAsia="zh-TW"/>
        </w:rPr>
        <w:t>Catatan :</w:t>
      </w:r>
    </w:p>
    <w:p w14:paraId="3814758D">
      <w:pPr>
        <w:suppressAutoHyphens/>
        <w:autoSpaceDE/>
        <w:autoSpaceDN/>
        <w:ind w:left="240" w:hanging="240"/>
        <w:jc w:val="both"/>
        <w:rPr>
          <w:rFonts w:ascii="Microsoft JhengHei UI" w:hAnsi="Microsoft JhengHei UI" w:eastAsia="Microsoft JhengHei UI" w:cs="Arial"/>
          <w:kern w:val="2"/>
          <w:u w:color="000000"/>
          <w:lang w:eastAsia="zh-TW"/>
        </w:rPr>
      </w:pPr>
      <w:r>
        <w:rPr>
          <w:rFonts w:ascii="Microsoft JhengHei UI" w:hAnsi="Microsoft JhengHei UI" w:eastAsia="Microsoft JhengHei UI" w:cs="Arial Unicode MS"/>
          <w:kern w:val="2"/>
          <w:u w:color="000000"/>
          <w:lang w:eastAsia="zh-TW"/>
        </w:rPr>
        <w:t>1.本切結書經驗證及簽署後至少備置</w:t>
      </w:r>
      <w:r>
        <w:rPr>
          <w:rFonts w:hint="eastAsia" w:ascii="Microsoft JhengHei UI" w:hAnsi="Microsoft JhengHei UI" w:eastAsia="Microsoft JhengHei UI" w:cs="Arial Unicode MS"/>
          <w:kern w:val="2"/>
          <w:u w:color="000000"/>
          <w:lang w:eastAsia="zh-TW"/>
        </w:rPr>
        <w:t>三</w:t>
      </w:r>
      <w:r>
        <w:rPr>
          <w:rFonts w:ascii="Microsoft JhengHei UI" w:hAnsi="Microsoft JhengHei UI" w:eastAsia="Microsoft JhengHei UI" w:cs="Arial Unicode MS"/>
          <w:kern w:val="2"/>
          <w:u w:color="000000"/>
          <w:lang w:eastAsia="zh-TW"/>
        </w:rPr>
        <w:t>份正本，</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份依據雇主聘僱外國人許可及管理辦法規定由雇主保存，</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份送交中華民國地方主管機關辦理入國</w:t>
      </w:r>
      <w:r>
        <w:rPr>
          <w:rFonts w:hint="eastAsia" w:ascii="Microsoft JhengHei UI" w:hAnsi="Microsoft JhengHei UI" w:eastAsia="Microsoft JhengHei UI" w:cs="Arial Unicode MS"/>
          <w:kern w:val="2"/>
          <w:u w:color="000000"/>
          <w:lang w:eastAsia="zh-TW"/>
        </w:rPr>
        <w:t>三</w:t>
      </w:r>
      <w:r>
        <w:rPr>
          <w:rFonts w:ascii="Microsoft JhengHei UI" w:hAnsi="Microsoft JhengHei UI" w:eastAsia="Microsoft JhengHei UI" w:cs="Arial Unicode MS"/>
          <w:kern w:val="2"/>
          <w:u w:color="000000"/>
          <w:lang w:eastAsia="zh-TW"/>
        </w:rPr>
        <w:t>日內通報用，</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份由外國人留存查核。</w:t>
      </w:r>
    </w:p>
    <w:p w14:paraId="03EE6D01">
      <w:pPr>
        <w:suppressAutoHyphens/>
        <w:autoSpaceDE/>
        <w:autoSpaceDN/>
        <w:ind w:left="240" w:hanging="240"/>
        <w:jc w:val="both"/>
        <w:rPr>
          <w:rFonts w:cs="Arial"/>
          <w:kern w:val="2"/>
          <w:u w:color="000000"/>
          <w:lang w:val="en-US" w:eastAsia="zh-TW"/>
        </w:rPr>
      </w:pPr>
      <w:r>
        <w:rPr>
          <w:rFonts w:eastAsia="Times New Roman" w:cs="Arial Unicode MS"/>
          <w:kern w:val="2"/>
          <w:u w:color="000000"/>
          <w:lang w:eastAsia="zh-TW"/>
        </w:rPr>
        <w:t>1. Surat pernyataan ini te</w:t>
      </w:r>
      <w:r>
        <w:rPr>
          <w:rFonts w:eastAsia="Times New Roman" w:cs="Arial Unicode MS"/>
          <w:kern w:val="2"/>
          <w:u w:color="000000"/>
          <w:lang w:val="en-US" w:eastAsia="zh-TW"/>
        </w:rPr>
        <w:t xml:space="preserve">lah legalisir dan ditandatangani sekurang-kurangnya 3 rangkap salinan asli, merujuk kepada Peraturan Perijinan dan Penempatan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maka 1 rangkap dipegang oleh pihak majikan, 1 rangkap diserahkan kepada instansi pemerintah daerah di wilayah Republic of China (Taiwan) dalam 3 hari setelah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masuk ke Taiwan, satu rangkap lainnya disimpan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sebagai bahan kajian. </w:t>
      </w:r>
    </w:p>
    <w:p w14:paraId="6CD87D7A">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本切結書約定切結事項不得為不利益於外國人之變更。</w:t>
      </w:r>
    </w:p>
    <w:p w14:paraId="4852A16A">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Perubahan terhadap isi dari surat pernyataan ini yang dapat merugikan pihak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adalah tidak diperkenankan.</w:t>
      </w:r>
    </w:p>
    <w:p w14:paraId="25072F29">
      <w:pPr>
        <w:suppressAutoHyphens/>
        <w:autoSpaceDE/>
        <w:autoSpaceDN/>
        <w:ind w:left="240" w:hanging="240"/>
        <w:jc w:val="both"/>
        <w:rPr>
          <w:rFonts w:ascii="Arial Unicode MS" w:hAnsi="Arial Unicode MS" w:eastAsia="Times New Roman" w:cs="Arial Unicode MS"/>
          <w:kern w:val="2"/>
          <w:u w:color="000000"/>
          <w:lang w:val="en-US" w:eastAsia="zh-TW"/>
        </w:rPr>
      </w:pP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hint="eastAsia" w:ascii="Microsoft JhengHei UI" w:hAnsi="Microsoft JhengHei UI" w:eastAsia="Microsoft JhengHei UI" w:cs="Arial Unicode MS"/>
          <w:kern w:val="2"/>
          <w:u w:color="000000"/>
          <w:lang w:val="zh-TW" w:eastAsia="zh-TW"/>
        </w:rPr>
        <w:t>四十</w:t>
      </w:r>
      <w:r>
        <w:rPr>
          <w:rFonts w:ascii="Microsoft JhengHei UI" w:hAnsi="Microsoft JhengHei UI" w:eastAsia="Microsoft JhengHei UI" w:cs="Arial Unicode MS"/>
          <w:kern w:val="2"/>
          <w:u w:color="000000"/>
          <w:lang w:val="zh-TW" w:eastAsia="zh-TW"/>
        </w:rPr>
        <w:t>條第</w:t>
      </w:r>
      <w:r>
        <w:rPr>
          <w:rFonts w:hint="eastAsia" w:ascii="Microsoft JhengHei UI" w:hAnsi="Microsoft JhengHei UI" w:eastAsia="Microsoft JhengHei UI" w:cs="Arial Unicode MS"/>
          <w:kern w:val="2"/>
          <w:u w:color="000000"/>
          <w:lang w:val="zh-TW" w:eastAsia="zh-TW"/>
        </w:rPr>
        <w:t>一</w:t>
      </w:r>
      <w:r>
        <w:rPr>
          <w:rFonts w:ascii="Microsoft JhengHei UI" w:hAnsi="Microsoft JhengHei UI" w:eastAsia="Microsoft JhengHei UI" w:cs="Arial Unicode MS"/>
          <w:kern w:val="2"/>
          <w:u w:color="000000"/>
          <w:lang w:val="zh-TW" w:eastAsia="zh-TW"/>
        </w:rPr>
        <w:t>項第</w:t>
      </w:r>
      <w:r>
        <w:rPr>
          <w:rFonts w:hint="eastAsia" w:ascii="Microsoft JhengHei UI" w:hAnsi="Microsoft JhengHei UI" w:eastAsia="Microsoft JhengHei UI" w:cs="Arial Unicode MS"/>
          <w:kern w:val="2"/>
          <w:u w:color="000000"/>
          <w:lang w:val="zh-TW" w:eastAsia="zh-TW"/>
        </w:rPr>
        <w:t>五</w:t>
      </w:r>
      <w:r>
        <w:rPr>
          <w:rFonts w:ascii="Microsoft JhengHei UI" w:hAnsi="Microsoft JhengHei UI" w:eastAsia="Microsoft JhengHei UI" w:cs="Arial Unicode MS"/>
          <w:kern w:val="2"/>
          <w:u w:color="000000"/>
          <w:lang w:val="zh-TW" w:eastAsia="zh-TW"/>
        </w:rPr>
        <w:t>款規定以收取規定標準以外費用論處</w:t>
      </w:r>
      <w:r>
        <w:rPr>
          <w:rFonts w:ascii="DFKai-SB" w:hAnsi="DFKai-SB" w:eastAsia="DFKai-SB" w:cs="Arial Unicode MS"/>
          <w:kern w:val="2"/>
          <w:u w:color="000000"/>
          <w:lang w:val="zh-TW" w:eastAsia="zh-TW"/>
        </w:rPr>
        <w:t>。</w:t>
      </w:r>
    </w:p>
    <w:p w14:paraId="1FA8EE98">
      <w:pPr>
        <w:suppressAutoHyphens/>
        <w:autoSpaceDE/>
        <w:autoSpaceDN/>
        <w:ind w:left="240" w:hanging="240"/>
        <w:jc w:val="both"/>
        <w:rPr>
          <w:rFonts w:ascii="Arial Unicode MS" w:hAnsi="Arial Unicode MS" w:eastAsia="Times New Roman"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Badan Pelayanan Usaha Swasta Taiwan tidak diperkenankan menerima kuasa dari peminjam untuk memungut biaya pada angka nomor IV yang terkait dengan biaya pinjaman untuk penempatan ke Taiwan, bagi pihak yang melanggar peraturan ini akan dikenakan sanksi sesuai dengan Undang-Undang Ketenagakerjaan Taiwan pasal 40 ayat 1 poin 5, mengenai sanksi untuk pemungutan biaya di luar ketentuan</w:t>
      </w:r>
    </w:p>
    <w:p w14:paraId="2ED607A0">
      <w:pPr>
        <w:suppressAutoHyphens/>
        <w:autoSpaceDE/>
        <w:autoSpaceDN/>
        <w:ind w:left="284" w:hanging="284"/>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4.</w:t>
      </w:r>
      <w:r>
        <w:rPr>
          <w:rFonts w:ascii="Microsoft JhengHei UI" w:hAnsi="Microsoft JhengHei UI" w:eastAsia="Microsoft JhengHei UI" w:cs="Arial Unicode MS"/>
          <w:kern w:val="2"/>
          <w:u w:color="000000"/>
          <w:lang w:val="zh-TW" w:eastAsia="zh-TW"/>
        </w:rPr>
        <w:t>中華民國私立就業服務機構未受雇主或外國人委託辦理而收取第</w:t>
      </w:r>
      <w:r>
        <w:rPr>
          <w:rFonts w:hint="eastAsia" w:ascii="Microsoft JhengHei UI" w:hAnsi="Microsoft JhengHei UI" w:eastAsia="Microsoft JhengHei UI" w:cs="Arial Unicode MS"/>
          <w:kern w:val="2"/>
          <w:u w:color="000000"/>
          <w:lang w:val="zh-TW" w:eastAsia="zh-TW"/>
        </w:rPr>
        <w:t>四</w:t>
      </w:r>
      <w:r>
        <w:rPr>
          <w:rFonts w:ascii="Microsoft JhengHei UI" w:hAnsi="Microsoft JhengHei UI" w:eastAsia="Microsoft JhengHei UI" w:cs="Arial Unicode MS"/>
          <w:kern w:val="2"/>
          <w:u w:color="000000"/>
          <w:lang w:val="zh-TW" w:eastAsia="zh-TW"/>
        </w:rPr>
        <w:t>點所列費用、經委託辦理收取費用後未代為繳付、或收取超過上開依規定應繳付費用，依中華民國就業服務法第</w:t>
      </w:r>
      <w:r>
        <w:rPr>
          <w:rFonts w:hint="eastAsia" w:ascii="Microsoft JhengHei UI" w:hAnsi="Microsoft JhengHei UI" w:eastAsia="Microsoft JhengHei UI" w:cs="Arial Unicode MS"/>
          <w:kern w:val="2"/>
          <w:u w:color="000000"/>
          <w:lang w:val="en-US" w:eastAsia="zh-TW"/>
        </w:rPr>
        <w:t>四十</w:t>
      </w:r>
      <w:r>
        <w:rPr>
          <w:rFonts w:ascii="Microsoft JhengHei UI" w:hAnsi="Microsoft JhengHei UI" w:eastAsia="Microsoft JhengHei UI" w:cs="Arial Unicode MS"/>
          <w:kern w:val="2"/>
          <w:u w:color="000000"/>
          <w:lang w:val="zh-TW" w:eastAsia="zh-TW"/>
        </w:rPr>
        <w:t>條第</w:t>
      </w:r>
      <w:r>
        <w:rPr>
          <w:rFonts w:hint="eastAsia" w:ascii="Microsoft JhengHei UI" w:hAnsi="Microsoft JhengHei UI" w:eastAsia="Microsoft JhengHei UI" w:cs="Arial Unicode MS"/>
          <w:kern w:val="2"/>
          <w:u w:color="000000"/>
          <w:lang w:val="en-US" w:eastAsia="zh-TW"/>
        </w:rPr>
        <w:t>一</w:t>
      </w:r>
      <w:r>
        <w:rPr>
          <w:rFonts w:ascii="Microsoft JhengHei UI" w:hAnsi="Microsoft JhengHei UI" w:eastAsia="Microsoft JhengHei UI" w:cs="Arial Unicode MS"/>
          <w:kern w:val="2"/>
          <w:u w:color="000000"/>
          <w:lang w:val="zh-TW" w:eastAsia="zh-TW"/>
        </w:rPr>
        <w:t>項第</w:t>
      </w:r>
      <w:r>
        <w:rPr>
          <w:rFonts w:hint="eastAsia" w:ascii="Microsoft JhengHei UI" w:hAnsi="Microsoft JhengHei UI" w:eastAsia="Microsoft JhengHei UI" w:cs="Arial Unicode MS"/>
          <w:kern w:val="2"/>
          <w:u w:color="000000"/>
          <w:lang w:val="en-US" w:eastAsia="zh-TW"/>
        </w:rPr>
        <w:t>五</w:t>
      </w:r>
      <w:r>
        <w:rPr>
          <w:rFonts w:ascii="Microsoft JhengHei UI" w:hAnsi="Microsoft JhengHei UI" w:eastAsia="Microsoft JhengHei UI" w:cs="Arial Unicode MS"/>
          <w:kern w:val="2"/>
          <w:u w:color="000000"/>
          <w:lang w:val="zh-TW" w:eastAsia="zh-TW"/>
        </w:rPr>
        <w:t>款規定以收取規定標準以外費用論處。</w:t>
      </w:r>
    </w:p>
    <w:p w14:paraId="63EF46C3">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Apabila Badan Pelayanan Usaha Swasta Taiwan tidak mendapat surat kuasa dari pihak majikan atau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mengurus dan memungut biaya yang tertera pada angka nomor IV atau menerima kuasa namun tidak membayarkan atau memungut lebih dari jumlah yang telah tertera, maka akan berhadapan dengan Undang-Undang Ketenagakerjaan pasal 40 ayat 1 poin 5 mengenai sanksi untuk pemungutan biaya di luar ketentuan.</w:t>
      </w:r>
    </w:p>
    <w:p w14:paraId="6D7A852C">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5.</w:t>
      </w:r>
      <w:r>
        <w:rPr>
          <w:rFonts w:ascii="Microsoft JhengHei UI" w:hAnsi="Microsoft JhengHei UI" w:eastAsia="Microsoft JhengHei UI" w:cs="Arial Unicode MS"/>
          <w:kern w:val="2"/>
          <w:u w:color="000000"/>
          <w:lang w:val="zh-TW" w:eastAsia="zh-TW"/>
        </w:rPr>
        <w:t>外國人與雇主每月約定工資如有所調整，</w:t>
      </w:r>
      <w:r>
        <w:rPr>
          <w:rFonts w:hint="eastAsia" w:ascii="Microsoft JhengHei UI" w:hAnsi="Microsoft JhengHei UI" w:eastAsia="Microsoft JhengHei UI" w:cs="Arial Unicode MS"/>
          <w:kern w:val="2"/>
          <w:u w:color="000000"/>
          <w:lang w:val="zh-TW" w:eastAsia="zh-TW"/>
        </w:rPr>
        <w:t>全民健康保險</w:t>
      </w:r>
      <w:r>
        <w:rPr>
          <w:rFonts w:ascii="Microsoft JhengHei UI" w:hAnsi="Microsoft JhengHei UI" w:eastAsia="Microsoft JhengHei UI" w:cs="Arial Unicode MS"/>
          <w:kern w:val="2"/>
          <w:u w:color="000000"/>
          <w:lang w:val="zh-TW" w:eastAsia="zh-TW"/>
        </w:rPr>
        <w:t>費、</w:t>
      </w:r>
      <w:r>
        <w:rPr>
          <w:rFonts w:hint="eastAsia" w:ascii="Microsoft JhengHei UI" w:hAnsi="Microsoft JhengHei UI" w:eastAsia="Microsoft JhengHei UI" w:cs="Arial Unicode MS"/>
          <w:kern w:val="2"/>
          <w:u w:color="000000"/>
          <w:lang w:val="zh-TW" w:eastAsia="zh-TW"/>
        </w:rPr>
        <w:t>勞工保險</w:t>
      </w:r>
      <w:r>
        <w:rPr>
          <w:rFonts w:ascii="Microsoft JhengHei UI" w:hAnsi="Microsoft JhengHei UI" w:eastAsia="Microsoft JhengHei UI" w:cs="Arial Unicode MS"/>
          <w:kern w:val="2"/>
          <w:u w:color="000000"/>
          <w:lang w:val="zh-TW" w:eastAsia="zh-TW"/>
        </w:rPr>
        <w:t>費、所得稅及職工福利金之金額，應依調整後每月約定工資按相關規定重新核算。</w:t>
      </w:r>
    </w:p>
    <w:p w14:paraId="1053DD2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Apabila terjadi perubahan pada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bulanan, </w:t>
      </w:r>
      <w:r>
        <w:rPr>
          <w:rFonts w:hint="eastAsia" w:eastAsia="PMingLiU" w:cs="Arial Unicode MS"/>
          <w:kern w:val="2"/>
          <w:u w:color="000000"/>
          <w:lang w:val="en-US" w:eastAsia="zh-TW"/>
        </w:rPr>
        <w:t xml:space="preserve">biaya </w:t>
      </w:r>
      <w:r>
        <w:rPr>
          <w:rFonts w:eastAsia="Times New Roman" w:cs="Arial Unicode MS"/>
          <w:kern w:val="2"/>
          <w:u w:color="000000"/>
          <w:lang w:val="en-US" w:eastAsia="zh-TW"/>
        </w:rPr>
        <w:t>asuransi kesehatan</w:t>
      </w:r>
      <w:r>
        <w:rPr>
          <w:rFonts w:hint="eastAsia" w:eastAsia="PMingLiU" w:cs="Arial Unicode MS"/>
          <w:kern w:val="2"/>
          <w:u w:color="000000"/>
          <w:lang w:val="en-US" w:eastAsia="zh-TW"/>
        </w:rPr>
        <w:t xml:space="preserve"> nasional</w:t>
      </w:r>
      <w:r>
        <w:rPr>
          <w:rFonts w:eastAsia="Times New Roman" w:cs="Arial Unicode MS"/>
          <w:kern w:val="2"/>
          <w:u w:color="000000"/>
          <w:lang w:val="en-US" w:eastAsia="zh-TW"/>
        </w:rPr>
        <w:t xml:space="preserve">, </w:t>
      </w:r>
      <w:r>
        <w:rPr>
          <w:rFonts w:hint="eastAsia" w:eastAsia="PMingLiU" w:cs="Arial Unicode MS"/>
          <w:kern w:val="2"/>
          <w:u w:color="000000"/>
          <w:lang w:val="en-US" w:eastAsia="zh-TW"/>
        </w:rPr>
        <w:t xml:space="preserve">biaya </w:t>
      </w:r>
      <w:r>
        <w:rPr>
          <w:rFonts w:eastAsia="Times New Roman" w:cs="Arial Unicode MS"/>
          <w:kern w:val="2"/>
          <w:u w:color="000000"/>
          <w:lang w:val="en-US" w:eastAsia="zh-TW"/>
        </w:rPr>
        <w:t>asuransi tenaga kerja, pajak pendapatan dan dana kesejahteraan pegawai maka harus sesuai dengan perhitungan baru mengenai gaji bulanan berdasarkan peraturan yang bersangkutan.</w:t>
      </w:r>
    </w:p>
    <w:p w14:paraId="7C56DD14">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6.</w:t>
      </w:r>
      <w:r>
        <w:rPr>
          <w:rFonts w:ascii="Microsoft JhengHei UI" w:hAnsi="Microsoft JhengHei UI" w:eastAsia="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B6C3AE8">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Pada saat majikan memberikan </w:t>
      </w:r>
      <w:r>
        <w:rPr>
          <w:rFonts w:hint="eastAsia" w:eastAsia="PMingLiU" w:cs="Arial Unicode MS"/>
          <w:kern w:val="2"/>
          <w:u w:color="000000"/>
          <w:lang w:val="en-US" w:eastAsia="zh-TW"/>
        </w:rPr>
        <w:t>upah</w:t>
      </w:r>
      <w:r>
        <w:rPr>
          <w:rFonts w:eastAsia="Times New Roman" w:cs="Arial Unicode MS"/>
          <w:kern w:val="2"/>
          <w:u w:color="000000"/>
          <w:lang w:val="en-US" w:eastAsia="zh-TW"/>
        </w:rPr>
        <w:t xml:space="preserve"> kepada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sesuai dengan perjanjian kerja, harus mencantumkan cara pembayarannya serta jenis biaya dan jumlah yang mesti ditanggung sendiri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biaya asuransi kesehatan, biaya asuransi tenaga kerja, pajak pendapatan atau biaya akomodasi. Selain biaya yang harus ditanggung oleh pihak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maka majikan harus menyerahkan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secara langsung kepada pekerja, tetapi bagi majikan yang  menggunakan cara lainnya, harus menyediakan bukti dokumen yang bersangkutan, kemudian diserahkan kepada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disimpan, dan majikan memegang satu berkas untuk disimpan sendiri.</w:t>
      </w:r>
    </w:p>
    <w:p w14:paraId="721CACD2">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7.</w:t>
      </w:r>
      <w:r>
        <w:rPr>
          <w:rFonts w:ascii="Microsoft JhengHei UI" w:hAnsi="Microsoft JhengHei UI" w:eastAsia="Microsoft JhengHei UI" w:cs="Arial Unicode MS"/>
          <w:kern w:val="2"/>
          <w:u w:color="000000"/>
          <w:lang w:val="zh-TW" w:eastAsia="zh-TW"/>
        </w:rPr>
        <w:t>外國人力仲介公司或中華民國私立就業服務機構向外國人收取相關就業服務費用，應提供收據，違者將依法論處。</w:t>
      </w:r>
    </w:p>
    <w:p w14:paraId="511EECA0">
      <w:pPr>
        <w:suppressAutoHyphens/>
        <w:autoSpaceDE/>
        <w:autoSpaceDN/>
        <w:ind w:left="240" w:hanging="240"/>
        <w:jc w:val="both"/>
        <w:rPr>
          <w:rFonts w:cs="Arial Unicode MS" w:eastAsiaTheme="minorEastAsia"/>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r>
        <w:rPr>
          <w:rFonts w:eastAsia="Times New Roman" w:cs="Arial Unicode MS"/>
          <w:kern w:val="2"/>
          <w:u w:color="000000"/>
          <w:lang w:val="en-US" w:eastAsia="zh-TW"/>
        </w:rPr>
        <w:t xml:space="preserve">Pihak perusahaan pengirim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atau Badan Pelayanan Usaha Swasta Taiwan yang memungut biaya yang terkait dengan penempatan, harus memberikan bukti kuitansi, bagi pihak yang melanggar peraturan ini akan dikenakan sanksi sesuai dengan peraturan yang berlaku.</w:t>
      </w:r>
    </w:p>
    <w:p w14:paraId="2A68852D">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8.</w:t>
      </w:r>
      <w:r>
        <w:rPr>
          <w:rFonts w:ascii="Microsoft JhengHei UI" w:hAnsi="Microsoft JhengHei UI" w:eastAsia="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06C9DB07">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r>
        <w:rPr>
          <w:rFonts w:eastAsia="Times New Roman" w:cs="Arial Unicode MS"/>
          <w:kern w:val="2"/>
          <w:u w:color="000000"/>
          <w:lang w:val="en-US" w:eastAsia="zh-TW"/>
        </w:rPr>
        <w:t xml:space="preserve">Untuk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yang pindah majikan, harus menandatangani Surat Pernyataan Biaya dan Gaji yang baru dengan majikan baru dan Badan Pelayanan Usaha Swasta Taiwan, dengan tidak mencantumkan seluruh biaya yang terjadi sebelum datang ke Taiwan serta bagian pinjaman, apabila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sebelum pindah majikan baru belum melunasi pengembalian pinjaman sebelumnya, maka hubungan hutang piutang yang tertera dalam Surat Pernyataan awal masih berlaku.</w:t>
      </w:r>
    </w:p>
    <w:p w14:paraId="08E4608E">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9.</w:t>
      </w:r>
      <w:r>
        <w:rPr>
          <w:rFonts w:ascii="Microsoft JhengHei UI" w:hAnsi="Microsoft JhengHei UI" w:eastAsia="Microsoft JhengHei UI" w:cs="Arial Unicode MS"/>
          <w:kern w:val="2"/>
          <w:u w:color="000000"/>
          <w:lang w:val="zh-TW" w:eastAsia="zh-TW"/>
        </w:rPr>
        <w:t>如外國人力仲介公司或中華民國私立就業服務機構有未依規定收取費用或雇主有未依契約給付</w:t>
      </w:r>
      <w:r>
        <w:rPr>
          <w:rFonts w:hint="eastAsia" w:ascii="Microsoft JhengHei UI" w:hAnsi="Microsoft JhengHei UI" w:eastAsia="Microsoft JhengHei UI" w:cs="Arial Unicode MS"/>
          <w:kern w:val="2"/>
          <w:u w:color="000000"/>
          <w:lang w:val="zh-TW" w:eastAsia="zh-TW"/>
        </w:rPr>
        <w:t>工</w:t>
      </w:r>
      <w:r>
        <w:rPr>
          <w:rFonts w:ascii="Microsoft JhengHei UI" w:hAnsi="Microsoft JhengHei UI" w:eastAsia="Microsoft JhengHei UI" w:cs="Arial Unicode MS"/>
          <w:kern w:val="2"/>
          <w:u w:color="000000"/>
          <w:lang w:val="zh-TW" w:eastAsia="zh-TW"/>
        </w:rPr>
        <w:t>資等情事，外國人得向勞動部提出檢舉，該部受理檢舉後，會予以保密，並保護外國人在臺之工作權益。檢舉電話：</w:t>
      </w:r>
    </w:p>
    <w:p w14:paraId="3C58E63A">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(1)</w:t>
      </w:r>
      <w:r>
        <w:rPr>
          <w:rFonts w:ascii="Microsoft JhengHei UI" w:hAnsi="Microsoft JhengHei UI" w:eastAsia="Microsoft JhengHei UI" w:cs="Arial Unicode MS"/>
          <w:kern w:val="2"/>
          <w:u w:color="000000"/>
          <w:lang w:val="zh-TW" w:eastAsia="zh-TW"/>
        </w:rPr>
        <w:t>勞工諮詢申訴專線：</w:t>
      </w:r>
      <w:r>
        <w:rPr>
          <w:rFonts w:ascii="Microsoft JhengHei UI" w:hAnsi="Microsoft JhengHei UI" w:eastAsia="Microsoft JhengHei UI" w:cs="Arial Unicode MS"/>
          <w:kern w:val="2"/>
          <w:u w:color="000000"/>
          <w:lang w:val="en-US" w:eastAsia="zh-TW"/>
        </w:rPr>
        <w:t>1955</w:t>
      </w:r>
    </w:p>
    <w:p w14:paraId="39851337">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(2)</w:t>
      </w:r>
      <w:r>
        <w:rPr>
          <w:rFonts w:ascii="Microsoft JhengHei UI" w:hAnsi="Microsoft JhengHei UI" w:eastAsia="Microsoft JhengHei UI" w:cs="Arial Unicode MS"/>
          <w:kern w:val="2"/>
          <w:u w:color="000000"/>
          <w:lang w:val="zh-TW" w:eastAsia="zh-TW"/>
        </w:rPr>
        <w:t>桃園移工機場服務站：</w:t>
      </w:r>
      <w:r>
        <w:rPr>
          <w:rFonts w:ascii="Microsoft JhengHei UI" w:hAnsi="Microsoft JhengHei UI" w:eastAsia="Microsoft JhengHei UI" w:cs="Arial Unicode MS"/>
          <w:kern w:val="2"/>
          <w:u w:color="000000"/>
          <w:lang w:val="en-US" w:eastAsia="zh-TW"/>
        </w:rPr>
        <w:t>03-3989002</w:t>
      </w:r>
      <w:r>
        <w:rPr>
          <w:rFonts w:ascii="Microsoft JhengHei UI" w:hAnsi="Microsoft JhengHei UI" w:eastAsia="Microsoft JhengHei UI" w:cs="Arial Unicode MS"/>
          <w:kern w:val="2"/>
          <w:u w:color="000000"/>
          <w:lang w:val="zh-TW" w:eastAsia="zh-TW"/>
        </w:rPr>
        <w:t>　</w:t>
      </w:r>
    </w:p>
    <w:p w14:paraId="413EFE25">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(3)</w:t>
      </w:r>
      <w:r>
        <w:rPr>
          <w:rFonts w:ascii="Microsoft JhengHei UI" w:hAnsi="Microsoft JhengHei UI" w:eastAsia="Microsoft JhengHei UI" w:cs="Arial Unicode MS"/>
          <w:kern w:val="2"/>
          <w:u w:color="000000"/>
          <w:lang w:val="zh-TW" w:eastAsia="zh-TW"/>
        </w:rPr>
        <w:t>高雄移工機場服務站：</w:t>
      </w:r>
      <w:r>
        <w:rPr>
          <w:rFonts w:ascii="Microsoft JhengHei UI" w:hAnsi="Microsoft JhengHei UI" w:eastAsia="Microsoft JhengHei UI" w:cs="Arial Unicode MS"/>
          <w:kern w:val="2"/>
          <w:u w:color="000000"/>
          <w:lang w:val="en-US" w:eastAsia="zh-TW"/>
        </w:rPr>
        <w:t>07-8036804</w:t>
      </w:r>
    </w:p>
    <w:p w14:paraId="28A8B12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Apabila menemukan pihak perusahaan pengirim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atau Badan Pelayanan Usaha Swasta Taiwan memungut biaya di luar peraturan atau majikan tidak membayar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sesuai dengan perjanjian, maka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dapat mengajukan pengaduan kepada Kementerian Ketenagakerjaan Republic of China, setelah menerima pengaduan, Kementerian Ketenagakerjaan akan merahasiakan dan melindungi hak kerja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di Taiwan. Nomor telepon pengaduan adalah sebagai berikut :    </w:t>
      </w:r>
    </w:p>
    <w:p w14:paraId="6A9FF0BD">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Saluran 24 jam Konsultasi Ketenagakerjaan</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1955  </w:t>
      </w:r>
    </w:p>
    <w:p w14:paraId="14E373E1">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Pelayanan TKA di Bandara Taoyuan</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03-3989002   </w:t>
      </w:r>
    </w:p>
    <w:p w14:paraId="74E143D2">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Pelayanan TKA di Bandara Kaohsiung</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07-8036804  </w:t>
      </w:r>
    </w:p>
    <w:p w14:paraId="00F3BB44">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10.</w:t>
      </w:r>
      <w:r>
        <w:rPr>
          <w:rFonts w:ascii="Microsoft JhengHei UI" w:hAnsi="Microsoft JhengHei UI" w:eastAsia="Microsoft JhengHei UI" w:cs="Arial Unicode MS"/>
          <w:kern w:val="2"/>
          <w:u w:color="000000"/>
          <w:lang w:val="zh-TW" w:eastAsia="zh-TW"/>
        </w:rPr>
        <w:t>本切結書如有偽造或填寫不實者，依中華民國相關法令接受處分。</w:t>
      </w:r>
      <w:r>
        <w:rPr>
          <w:rFonts w:ascii="Microsoft JhengHei UI" w:hAnsi="Microsoft JhengHei UI" w:eastAsia="Microsoft JhengHei UI" w:cs="Arial Unicode MS"/>
          <w:kern w:val="2"/>
          <w:u w:color="000000"/>
          <w:lang w:val="en-US" w:eastAsia="zh-TW"/>
        </w:rPr>
        <w:t xml:space="preserve"> </w:t>
      </w:r>
    </w:p>
    <w:p w14:paraId="2163C971">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Pihak yang memalsukan atau mengisi surat pernyatan ini tidak sesuai dengan kenyataan akan menerima sanksi sesuai dengan peraturan yang berlaku di Taiwan.   </w:t>
      </w:r>
    </w:p>
    <w:p w14:paraId="0C33AE33">
      <w:pPr>
        <w:suppressAutoHyphens/>
        <w:autoSpaceDE/>
        <w:autoSpaceDN/>
        <w:ind w:left="240" w:hanging="240"/>
        <w:jc w:val="both"/>
        <w:rPr>
          <w:rFonts w:cs="Arial Unicode MS" w:eastAsiaTheme="minorEastAsia"/>
          <w:kern w:val="2"/>
          <w:u w:color="000000"/>
          <w:lang w:val="en-US" w:eastAsia="zh-CN"/>
        </w:rPr>
      </w:pPr>
    </w:p>
    <w:p w14:paraId="35AE97B5">
      <w:pPr>
        <w:suppressAutoHyphens/>
        <w:autoSpaceDE/>
        <w:autoSpaceDN/>
        <w:ind w:left="240" w:hanging="240"/>
        <w:jc w:val="both"/>
        <w:rPr>
          <w:rFonts w:cs="Arial Unicode MS" w:eastAsiaTheme="minorEastAsia"/>
          <w:kern w:val="2"/>
          <w:u w:color="000000"/>
          <w:lang w:val="en-US" w:eastAsia="zh-CN"/>
        </w:rPr>
      </w:pPr>
    </w:p>
    <w:p w14:paraId="05FECD4B">
      <w:pPr>
        <w:suppressAutoHyphens/>
        <w:autoSpaceDE/>
        <w:autoSpaceDN/>
        <w:ind w:left="240" w:hanging="240"/>
        <w:jc w:val="both"/>
        <w:rPr>
          <w:rFonts w:cs="Arial Unicode MS" w:eastAsiaTheme="minorEastAsia"/>
          <w:kern w:val="2"/>
          <w:u w:color="000000"/>
          <w:lang w:val="en-US" w:eastAsia="zh-CN"/>
        </w:rPr>
      </w:pPr>
    </w:p>
    <w:tbl>
      <w:tblPr>
        <w:tblStyle w:val="5"/>
        <w:tblW w:w="0" w:type="auto"/>
        <w:tblInd w:w="5201" w:type="dxa"/>
        <w:tblLayout w:type="fixed"/>
        <w:tblCellMar>
          <w:top w:w="0" w:type="dxa"/>
          <w:left w:w="0" w:type="dxa"/>
          <w:bottom w:w="0" w:type="dxa"/>
          <w:right w:w="0" w:type="dxa"/>
        </w:tblCellMar>
      </w:tblPr>
      <w:tblGrid>
        <w:gridCol w:w="4519"/>
      </w:tblGrid>
      <w:tr w14:paraId="6400D836">
        <w:tblPrEx>
          <w:tblCellMar>
            <w:top w:w="0" w:type="dxa"/>
            <w:left w:w="0" w:type="dxa"/>
            <w:bottom w:w="0" w:type="dxa"/>
            <w:right w:w="0" w:type="dxa"/>
          </w:tblCellMar>
        </w:tblPrEx>
        <w:trPr>
          <w:trHeight w:val="895" w:hRule="atLeast"/>
        </w:trPr>
        <w:tc>
          <w:tcPr>
            <w:tcW w:w="4519" w:type="dxa"/>
          </w:tcPr>
          <w:p w14:paraId="1B165977">
            <w:pPr>
              <w:spacing w:line="268" w:lineRule="exact"/>
              <w:ind w:left="185" w:right="179"/>
              <w:jc w:val="center"/>
              <w:rPr>
                <w:rFonts w:ascii="Arial MT" w:hAnsi="Arial MT" w:eastAsia="Arial MT" w:cs="Arial MT"/>
                <w:b/>
                <w:lang w:val="en-US" w:eastAsia="en-US"/>
              </w:rPr>
            </w:pPr>
            <w:r>
              <w:rPr>
                <w:rFonts w:ascii="Arial MT" w:hAnsi="Arial MT" w:eastAsia="Arial MT" w:cs="Arial MT"/>
                <w:b/>
                <w:lang w:val="en-US" w:eastAsia="en-US"/>
              </w:rPr>
              <w:t>Mengetahui,</w:t>
            </w:r>
          </w:p>
          <w:p w14:paraId="4372EBF1">
            <w:pPr>
              <w:ind w:left="185" w:right="185"/>
              <w:jc w:val="center"/>
              <w:rPr>
                <w:rFonts w:ascii="Arial MT" w:hAnsi="Arial MT" w:eastAsia="Arial MT" w:cs="Arial MT"/>
                <w:b/>
                <w:lang w:val="en-US" w:eastAsia="en-US"/>
              </w:rPr>
            </w:pPr>
            <w:r>
              <w:rPr>
                <w:rFonts w:ascii="Arial MT" w:hAnsi="Arial MT" w:eastAsia="Arial MT" w:cs="Arial MT"/>
                <w:b/>
                <w:lang w:val="en-US" w:eastAsia="en-US"/>
              </w:rPr>
              <w:t>Kepala</w:t>
            </w:r>
            <w:r>
              <w:rPr>
                <w:rFonts w:ascii="Arial MT" w:hAnsi="Arial MT" w:eastAsia="Arial MT" w:cs="Arial MT"/>
                <w:b/>
                <w:spacing w:val="-2"/>
                <w:lang w:val="en-US" w:eastAsia="en-US"/>
              </w:rPr>
              <w:t xml:space="preserve"> </w:t>
            </w:r>
            <w:r>
              <w:rPr>
                <w:rFonts w:ascii="Arial MT" w:hAnsi="Arial MT" w:eastAsia="Arial MT" w:cs="Arial MT"/>
                <w:b/>
                <w:lang w:val="en-US" w:eastAsia="en-US"/>
              </w:rPr>
              <w:t>BP3MI</w:t>
            </w:r>
            <w:r>
              <w:rPr>
                <w:rFonts w:ascii="Arial MT" w:hAnsi="Arial MT" w:eastAsia="Arial MT" w:cs="Arial MT"/>
                <w:b/>
                <w:spacing w:val="-2"/>
                <w:lang w:val="en-US" w:eastAsia="en-US"/>
              </w:rPr>
              <w:t xml:space="preserve"> </w:t>
            </w:r>
            <w:r>
              <w:rPr>
                <w:rFonts w:ascii="Arial MT" w:hAnsi="Arial MT" w:eastAsia="Arial MT" w:cs="Arial MT"/>
                <w:b/>
                <w:lang w:val="en-US" w:eastAsia="en-US"/>
              </w:rPr>
              <w:t>/</w:t>
            </w:r>
            <w:r>
              <w:rPr>
                <w:rFonts w:ascii="Arial MT" w:hAnsi="Arial MT" w:eastAsia="Arial MT" w:cs="Arial MT"/>
                <w:b/>
                <w:spacing w:val="-4"/>
                <w:lang w:val="en-US" w:eastAsia="en-US"/>
              </w:rPr>
              <w:t xml:space="preserve"> </w:t>
            </w:r>
            <w:r>
              <w:rPr>
                <w:rFonts w:ascii="Arial MT" w:hAnsi="Arial MT" w:eastAsia="Arial MT" w:cs="Arial MT"/>
                <w:b/>
                <w:lang w:val="en-US" w:eastAsia="en-US"/>
              </w:rPr>
              <w:t>Koordinator</w:t>
            </w:r>
            <w:r>
              <w:rPr>
                <w:rFonts w:ascii="Arial MT" w:hAnsi="Arial MT" w:eastAsia="Arial MT" w:cs="Arial MT"/>
                <w:b/>
                <w:spacing w:val="-5"/>
                <w:lang w:val="en-US" w:eastAsia="en-US"/>
              </w:rPr>
              <w:t xml:space="preserve"> </w:t>
            </w:r>
            <w:r>
              <w:rPr>
                <w:rFonts w:ascii="Arial MT" w:hAnsi="Arial MT" w:eastAsia="Arial MT" w:cs="Arial MT"/>
                <w:b/>
                <w:lang w:val="en-US" w:eastAsia="en-US"/>
              </w:rPr>
              <w:t>P4MI</w:t>
            </w:r>
          </w:p>
          <w:p w14:paraId="2AD261DB">
            <w:pPr>
              <w:ind w:left="185" w:right="183"/>
              <w:jc w:val="center"/>
              <w:rPr>
                <w:rFonts w:ascii="Arial MT" w:hAnsi="Arial MT" w:eastAsia="Arial MT" w:cs="Arial MT"/>
                <w:lang w:val="en-US" w:eastAsia="en-US"/>
              </w:rPr>
            </w:pPr>
            <w:r>
              <w:rPr>
                <w:rFonts w:ascii="Arial MT" w:hAnsi="Arial MT" w:eastAsia="Arial MT" w:cs="Arial MT"/>
                <w:lang w:val="en-US" w:eastAsia="en-US"/>
              </w:rPr>
              <w:t>.</w:t>
            </w:r>
            <w:r>
              <w:rPr>
                <w:rFonts w:ascii="Arial MT" w:hAnsi="Arial MT" w:eastAsia="Arial MT" w:cs="Arial MT"/>
                <w:b/>
                <w:lang w:val="en-US" w:eastAsia="en-US"/>
              </w:rPr>
              <w:t>.............................................</w:t>
            </w:r>
          </w:p>
        </w:tc>
      </w:tr>
      <w:tr w14:paraId="5CCEFA93">
        <w:tblPrEx>
          <w:tblCellMar>
            <w:top w:w="0" w:type="dxa"/>
            <w:left w:w="0" w:type="dxa"/>
            <w:bottom w:w="0" w:type="dxa"/>
            <w:right w:w="0" w:type="dxa"/>
          </w:tblCellMar>
        </w:tblPrEx>
        <w:trPr>
          <w:trHeight w:val="898" w:hRule="atLeast"/>
        </w:trPr>
        <w:tc>
          <w:tcPr>
            <w:tcW w:w="4519" w:type="dxa"/>
          </w:tcPr>
          <w:p w14:paraId="0F737EAA">
            <w:pPr>
              <w:spacing w:before="134"/>
              <w:ind w:left="1572" w:right="1542" w:firstLine="1"/>
              <w:rPr>
                <w:rFonts w:ascii="Arial MT" w:hAnsi="Arial MT" w:eastAsia="Arial MT" w:cs="Arial MT"/>
                <w:lang w:val="en-US" w:eastAsia="en-US"/>
              </w:rPr>
            </w:pPr>
            <w:r>
              <w:rPr>
                <w:rFonts w:ascii="Arial MT" w:hAnsi="Arial MT" w:eastAsia="Arial MT" w:cs="Arial MT"/>
                <w:lang w:val="en-US" w:eastAsia="en-US"/>
              </w:rPr>
              <w:t xml:space="preserve">  </w:t>
            </w:r>
          </w:p>
        </w:tc>
      </w:tr>
      <w:tr w14:paraId="0980D063">
        <w:tblPrEx>
          <w:tblCellMar>
            <w:top w:w="0" w:type="dxa"/>
            <w:left w:w="0" w:type="dxa"/>
            <w:bottom w:w="0" w:type="dxa"/>
            <w:right w:w="0" w:type="dxa"/>
          </w:tblCellMar>
        </w:tblPrEx>
        <w:trPr>
          <w:trHeight w:val="513" w:hRule="atLeast"/>
        </w:trPr>
        <w:tc>
          <w:tcPr>
            <w:tcW w:w="4519" w:type="dxa"/>
          </w:tcPr>
          <w:p w14:paraId="0B6FC9CC">
            <w:pPr>
              <w:spacing w:before="7"/>
              <w:rPr>
                <w:rFonts w:ascii="Arial MT" w:hAnsi="Arial MT" w:eastAsia="Arial MT" w:cs="Arial MT"/>
                <w:lang w:val="en-US" w:eastAsia="en-US"/>
              </w:rPr>
            </w:pPr>
          </w:p>
          <w:p w14:paraId="5A9D5C44">
            <w:pPr>
              <w:spacing w:line="260" w:lineRule="exact"/>
              <w:ind w:left="185" w:right="157"/>
              <w:jc w:val="center"/>
              <w:rPr>
                <w:rFonts w:hAnsi="Arial MT" w:eastAsia="Arial MT" w:cs="Arial MT"/>
                <w:b/>
                <w:u w:val="thick"/>
                <w:lang w:val="en-US" w:eastAsia="en-US"/>
              </w:rPr>
            </w:pPr>
          </w:p>
          <w:p w14:paraId="61E98FA4">
            <w:pPr>
              <w:spacing w:line="260" w:lineRule="exact"/>
              <w:ind w:left="185" w:right="157"/>
              <w:jc w:val="center"/>
              <w:rPr>
                <w:rFonts w:hAnsi="Arial MT" w:eastAsia="Arial MT" w:cs="Arial MT"/>
                <w:b/>
                <w:u w:val="thick"/>
                <w:lang w:val="en-US" w:eastAsia="en-US"/>
              </w:rPr>
            </w:pPr>
          </w:p>
          <w:p w14:paraId="583878D8">
            <w:pPr>
              <w:spacing w:line="260" w:lineRule="exact"/>
              <w:ind w:left="185" w:right="157"/>
              <w:jc w:val="center"/>
              <w:rPr>
                <w:rFonts w:hAnsi="Arial MT" w:eastAsia="Arial MT" w:cs="Arial MT"/>
                <w:b/>
                <w:u w:val="thick"/>
                <w:lang w:val="en-US" w:eastAsia="en-US"/>
              </w:rPr>
            </w:pPr>
          </w:p>
        </w:tc>
      </w:tr>
      <w:tr w14:paraId="49F9D7CB">
        <w:tblPrEx>
          <w:tblCellMar>
            <w:top w:w="0" w:type="dxa"/>
            <w:left w:w="0" w:type="dxa"/>
            <w:bottom w:w="0" w:type="dxa"/>
            <w:right w:w="0" w:type="dxa"/>
          </w:tblCellMar>
        </w:tblPrEx>
        <w:trPr>
          <w:trHeight w:val="253" w:hRule="atLeast"/>
        </w:trPr>
        <w:tc>
          <w:tcPr>
            <w:tcW w:w="4519" w:type="dxa"/>
          </w:tcPr>
          <w:p w14:paraId="2DC7183E">
            <w:pPr>
              <w:spacing w:line="252" w:lineRule="exact"/>
              <w:ind w:left="185" w:right="160"/>
              <w:jc w:val="center"/>
              <w:rPr>
                <w:rFonts w:ascii="Arial MT" w:hAnsi="Arial MT" w:eastAsia="Arial MT" w:cs="Arial MT"/>
                <w:b/>
                <w:lang w:val="en-US" w:eastAsia="en-US"/>
              </w:rPr>
            </w:pPr>
            <w:r>
              <w:rPr>
                <w:rFonts w:ascii="Arial MT" w:hAnsi="Arial MT" w:eastAsia="Arial MT" w:cs="Arial MT"/>
                <w:b/>
                <w:lang w:val="en-US" w:eastAsia="en-US"/>
              </w:rPr>
              <w:t>NIP.</w:t>
            </w:r>
            <w:r>
              <w:rPr>
                <w:rFonts w:ascii="Arial MT" w:hAnsi="Arial MT" w:eastAsia="Arial MT" w:cs="Arial MT"/>
                <w:b/>
                <w:spacing w:val="-7"/>
                <w:lang w:val="en-US" w:eastAsia="en-US"/>
              </w:rPr>
              <w:t xml:space="preserve"> </w:t>
            </w:r>
            <w:r>
              <w:rPr>
                <w:rFonts w:ascii="Arial MT" w:hAnsi="Arial MT" w:eastAsia="Arial MT" w:cs="Arial MT"/>
                <w:b/>
                <w:lang w:val="en-US" w:eastAsia="en-US"/>
              </w:rPr>
              <w:t>........................................</w:t>
            </w:r>
          </w:p>
        </w:tc>
      </w:tr>
    </w:tbl>
    <w:p w14:paraId="10D85559">
      <w:pPr>
        <w:pStyle w:val="7"/>
        <w:ind w:left="0"/>
        <w:rPr>
          <w:sz w:val="22"/>
          <w:szCs w:val="22"/>
          <w:lang w:val="en-US"/>
        </w:rPr>
      </w:pPr>
    </w:p>
    <w:p w14:paraId="564EFF90">
      <w:pPr>
        <w:pStyle w:val="7"/>
        <w:ind w:left="0"/>
        <w:rPr>
          <w:sz w:val="22"/>
          <w:szCs w:val="22"/>
        </w:rPr>
      </w:pPr>
    </w:p>
    <w:p w14:paraId="2FAF150D"/>
    <w:sectPr>
      <w:pgSz w:w="11910" w:h="16840"/>
      <w:pgMar w:top="1152" w:right="720" w:bottom="1008" w:left="1152" w:header="0" w:footer="76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JhengHei">
    <w:panose1 w:val="020B0604030504040204"/>
    <w:charset w:val="88"/>
    <w:family w:val="swiss"/>
    <w:pitch w:val="default"/>
    <w:sig w:usb0="000002A7" w:usb1="28CF4400" w:usb2="00000016" w:usb3="00000000" w:csb0="00100009" w:csb1="00000000"/>
  </w:font>
  <w:font w:name="Microsoft JhengHei UI">
    <w:panose1 w:val="020B0604030504040204"/>
    <w:charset w:val="88"/>
    <w:family w:val="swiss"/>
    <w:pitch w:val="default"/>
    <w:sig w:usb0="000002A7" w:usb1="28CF4400" w:usb2="00000016" w:usb3="00000000" w:csb0="00100009" w:csb1="00000000"/>
  </w:font>
  <w:font w:name="DFKai-SB">
    <w:altName w:val="Microsoft JhengHei Light"/>
    <w:panose1 w:val="00000000000000000000"/>
    <w:charset w:val="88"/>
    <w:family w:val="script"/>
    <w:pitch w:val="default"/>
    <w:sig w:usb0="00000000" w:usb1="00000000" w:usb2="00000016" w:usb3="00000000" w:csb0="00100001" w:csb1="00000000"/>
  </w:font>
  <w:font w:name="Arial Unicode MS">
    <w:altName w:val="Yu Gothic"/>
    <w:panose1 w:val="020B0604020202020204"/>
    <w:charset w:val="80"/>
    <w:family w:val="swiss"/>
    <w:pitch w:val="default"/>
    <w:sig w:usb0="00000000" w:usb1="00000000" w:usb2="0000003F" w:usb3="00000000" w:csb0="003F01FF" w:csb1="00000000"/>
  </w:font>
  <w:font w:name="PMingLiU">
    <w:altName w:val="Microsoft JhengHei UI"/>
    <w:panose1 w:val="02010601000101010101"/>
    <w:charset w:val="88"/>
    <w:family w:val="roman"/>
    <w:pitch w:val="default"/>
    <w:sig w:usb0="00000000" w:usb1="00000000" w:usb2="00000016" w:usb3="00000000" w:csb0="00100001" w:csb1="00000000"/>
  </w:font>
  <w:font w:name="Arial MT">
    <w:altName w:val="Arial"/>
    <w:panose1 w:val="00000000000000000000"/>
    <w:charset w:val="01"/>
    <w:family w:val="swiss"/>
    <w:pitch w:val="default"/>
    <w:sig w:usb0="00000000" w:usb1="00000000" w:usb2="00000000" w:usb3="00000000" w:csb0="00040001" w:csb1="00000000"/>
  </w:font>
  <w:font w:name="Microsoft JhengHei Light">
    <w:panose1 w:val="020B0304030504040204"/>
    <w:charset w:val="88"/>
    <w:family w:val="auto"/>
    <w:pitch w:val="default"/>
    <w:sig w:usb0="800002A7" w:usb1="28CF4400" w:usb2="00000016" w:usb3="00000000" w:csb0="00100009"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16FA3">
    <w:pPr>
      <w:pStyle w:val="7"/>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2"/>
      <w:numFmt w:val="upperRoman"/>
      <w:lvlText w:val="%1."/>
      <w:lvlJc w:val="left"/>
      <w:pPr>
        <w:ind w:left="553" w:hanging="441"/>
      </w:pPr>
      <w:rPr>
        <w:rFonts w:hint="default" w:ascii="Arial" w:hAnsi="Arial" w:eastAsia="Arial" w:cs="Arial"/>
        <w:spacing w:val="-4"/>
        <w:w w:val="100"/>
        <w:sz w:val="24"/>
        <w:szCs w:val="24"/>
        <w:lang w:val="id" w:eastAsia="id" w:bidi="id"/>
      </w:rPr>
    </w:lvl>
    <w:lvl w:ilvl="1" w:tentative="0">
      <w:start w:val="1"/>
      <w:numFmt w:val="decimal"/>
      <w:lvlText w:val="（%2）"/>
      <w:lvlJc w:val="left"/>
      <w:pPr>
        <w:ind w:left="624" w:hanging="616"/>
      </w:pPr>
      <w:rPr>
        <w:rFonts w:hint="default" w:ascii="SimSun" w:hAnsi="SimSun" w:eastAsia="SimSun" w:cs="SimSun"/>
        <w:w w:val="100"/>
        <w:sz w:val="22"/>
        <w:szCs w:val="22"/>
        <w:lang w:val="id" w:eastAsia="id" w:bidi="id"/>
      </w:rPr>
    </w:lvl>
    <w:lvl w:ilvl="2" w:tentative="0">
      <w:start w:val="0"/>
      <w:numFmt w:val="bullet"/>
      <w:lvlText w:val="•"/>
      <w:lvlJc w:val="left"/>
      <w:pPr>
        <w:ind w:left="1204" w:hanging="616"/>
      </w:pPr>
      <w:rPr>
        <w:rFonts w:hint="default"/>
        <w:lang w:val="id" w:eastAsia="id" w:bidi="id"/>
      </w:rPr>
    </w:lvl>
    <w:lvl w:ilvl="3" w:tentative="0">
      <w:start w:val="0"/>
      <w:numFmt w:val="bullet"/>
      <w:lvlText w:val="•"/>
      <w:lvlJc w:val="left"/>
      <w:pPr>
        <w:ind w:left="1789" w:hanging="616"/>
      </w:pPr>
      <w:rPr>
        <w:rFonts w:hint="default"/>
        <w:lang w:val="id" w:eastAsia="id" w:bidi="id"/>
      </w:rPr>
    </w:lvl>
    <w:lvl w:ilvl="4" w:tentative="0">
      <w:start w:val="0"/>
      <w:numFmt w:val="bullet"/>
      <w:lvlText w:val="•"/>
      <w:lvlJc w:val="left"/>
      <w:pPr>
        <w:ind w:left="2374" w:hanging="616"/>
      </w:pPr>
      <w:rPr>
        <w:rFonts w:hint="default"/>
        <w:lang w:val="id" w:eastAsia="id" w:bidi="id"/>
      </w:rPr>
    </w:lvl>
    <w:lvl w:ilvl="5" w:tentative="0">
      <w:start w:val="0"/>
      <w:numFmt w:val="bullet"/>
      <w:lvlText w:val="•"/>
      <w:lvlJc w:val="left"/>
      <w:pPr>
        <w:ind w:left="2959" w:hanging="616"/>
      </w:pPr>
      <w:rPr>
        <w:rFonts w:hint="default"/>
        <w:lang w:val="id" w:eastAsia="id" w:bidi="id"/>
      </w:rPr>
    </w:lvl>
    <w:lvl w:ilvl="6" w:tentative="0">
      <w:start w:val="0"/>
      <w:numFmt w:val="bullet"/>
      <w:lvlText w:val="•"/>
      <w:lvlJc w:val="left"/>
      <w:pPr>
        <w:ind w:left="3543" w:hanging="616"/>
      </w:pPr>
      <w:rPr>
        <w:rFonts w:hint="default"/>
        <w:lang w:val="id" w:eastAsia="id" w:bidi="id"/>
      </w:rPr>
    </w:lvl>
    <w:lvl w:ilvl="7" w:tentative="0">
      <w:start w:val="0"/>
      <w:numFmt w:val="bullet"/>
      <w:lvlText w:val="•"/>
      <w:lvlJc w:val="left"/>
      <w:pPr>
        <w:ind w:left="4128" w:hanging="616"/>
      </w:pPr>
      <w:rPr>
        <w:rFonts w:hint="default"/>
        <w:lang w:val="id" w:eastAsia="id" w:bidi="id"/>
      </w:rPr>
    </w:lvl>
    <w:lvl w:ilvl="8" w:tentative="0">
      <w:start w:val="0"/>
      <w:numFmt w:val="bullet"/>
      <w:lvlText w:val="•"/>
      <w:lvlJc w:val="left"/>
      <w:pPr>
        <w:ind w:left="4713" w:hanging="616"/>
      </w:pPr>
      <w:rPr>
        <w:rFonts w:hint="default"/>
        <w:lang w:val="id" w:eastAsia="id" w:bidi="id"/>
      </w:rPr>
    </w:lvl>
  </w:abstractNum>
  <w:abstractNum w:abstractNumId="1">
    <w:nsid w:val="56DE5CAF"/>
    <w:multiLevelType w:val="multilevel"/>
    <w:tmpl w:val="56DE5CAF"/>
    <w:lvl w:ilvl="0" w:tentative="0">
      <w:start w:val="1"/>
      <w:numFmt w:val="upperRoman"/>
      <w:lvlText w:val="%1."/>
      <w:lvlJc w:val="left"/>
      <w:pPr>
        <w:ind w:left="1080" w:hanging="720"/>
      </w:pPr>
      <w:rPr>
        <w:rFonts w:hint="default" w:ascii="Arial"/>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E3507EF"/>
    <w:multiLevelType w:val="multilevel"/>
    <w:tmpl w:val="7E3507EF"/>
    <w:lvl w:ilvl="0" w:tentative="0">
      <w:start w:val="3"/>
      <w:numFmt w:val="upperRoman"/>
      <w:lvlText w:val="%1."/>
      <w:lvlJc w:val="left"/>
      <w:pPr>
        <w:ind w:left="1080" w:hanging="720"/>
      </w:pPr>
      <w:rPr>
        <w:rFonts w:hint="default" w:ascii="Arial"/>
        <w:sz w:val="24"/>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C57"/>
    <w:rsid w:val="00002553"/>
    <w:rsid w:val="00004C57"/>
    <w:rsid w:val="00010470"/>
    <w:rsid w:val="00032CF1"/>
    <w:rsid w:val="00045E48"/>
    <w:rsid w:val="000920FC"/>
    <w:rsid w:val="00093B65"/>
    <w:rsid w:val="000B5144"/>
    <w:rsid w:val="000D36F1"/>
    <w:rsid w:val="000E04B9"/>
    <w:rsid w:val="00120684"/>
    <w:rsid w:val="00127261"/>
    <w:rsid w:val="00137976"/>
    <w:rsid w:val="00140DD7"/>
    <w:rsid w:val="0019332E"/>
    <w:rsid w:val="001B153F"/>
    <w:rsid w:val="001E67BC"/>
    <w:rsid w:val="002362D0"/>
    <w:rsid w:val="00246041"/>
    <w:rsid w:val="00272443"/>
    <w:rsid w:val="00272463"/>
    <w:rsid w:val="00290784"/>
    <w:rsid w:val="002928AD"/>
    <w:rsid w:val="00294DAA"/>
    <w:rsid w:val="002C364B"/>
    <w:rsid w:val="002E0CCE"/>
    <w:rsid w:val="00304F8A"/>
    <w:rsid w:val="00360F65"/>
    <w:rsid w:val="003748C4"/>
    <w:rsid w:val="003853B9"/>
    <w:rsid w:val="003A7666"/>
    <w:rsid w:val="003C6D34"/>
    <w:rsid w:val="004074F7"/>
    <w:rsid w:val="00443D01"/>
    <w:rsid w:val="00453756"/>
    <w:rsid w:val="00477073"/>
    <w:rsid w:val="004A62D4"/>
    <w:rsid w:val="004C5C17"/>
    <w:rsid w:val="004D5536"/>
    <w:rsid w:val="004F4F8D"/>
    <w:rsid w:val="005056AA"/>
    <w:rsid w:val="005057A1"/>
    <w:rsid w:val="005239FF"/>
    <w:rsid w:val="005A4140"/>
    <w:rsid w:val="005C5C08"/>
    <w:rsid w:val="0060187E"/>
    <w:rsid w:val="0060338C"/>
    <w:rsid w:val="0064650E"/>
    <w:rsid w:val="0066375E"/>
    <w:rsid w:val="006659EC"/>
    <w:rsid w:val="006A3F99"/>
    <w:rsid w:val="006C231D"/>
    <w:rsid w:val="006C24A5"/>
    <w:rsid w:val="00700893"/>
    <w:rsid w:val="007205D1"/>
    <w:rsid w:val="00740F4F"/>
    <w:rsid w:val="0077151D"/>
    <w:rsid w:val="00773621"/>
    <w:rsid w:val="00773A7E"/>
    <w:rsid w:val="007B6C2D"/>
    <w:rsid w:val="007C6539"/>
    <w:rsid w:val="007F5D54"/>
    <w:rsid w:val="00825340"/>
    <w:rsid w:val="00870648"/>
    <w:rsid w:val="00876A04"/>
    <w:rsid w:val="00885267"/>
    <w:rsid w:val="00894550"/>
    <w:rsid w:val="008C388F"/>
    <w:rsid w:val="009001CE"/>
    <w:rsid w:val="00915041"/>
    <w:rsid w:val="00932DBB"/>
    <w:rsid w:val="009574D4"/>
    <w:rsid w:val="00985523"/>
    <w:rsid w:val="009A33FA"/>
    <w:rsid w:val="009D6C2A"/>
    <w:rsid w:val="00A31A66"/>
    <w:rsid w:val="00A4793A"/>
    <w:rsid w:val="00A52128"/>
    <w:rsid w:val="00A93434"/>
    <w:rsid w:val="00AC162C"/>
    <w:rsid w:val="00AE6F47"/>
    <w:rsid w:val="00B124E7"/>
    <w:rsid w:val="00B208B9"/>
    <w:rsid w:val="00B42075"/>
    <w:rsid w:val="00B81A9A"/>
    <w:rsid w:val="00B9479D"/>
    <w:rsid w:val="00BA1687"/>
    <w:rsid w:val="00BA6CF5"/>
    <w:rsid w:val="00BC3530"/>
    <w:rsid w:val="00BC62A9"/>
    <w:rsid w:val="00BF4B19"/>
    <w:rsid w:val="00BF78D8"/>
    <w:rsid w:val="00C06787"/>
    <w:rsid w:val="00C12135"/>
    <w:rsid w:val="00C57E4B"/>
    <w:rsid w:val="00C67ADD"/>
    <w:rsid w:val="00CE74DA"/>
    <w:rsid w:val="00CF55BA"/>
    <w:rsid w:val="00D35B60"/>
    <w:rsid w:val="00D627FF"/>
    <w:rsid w:val="00D64F73"/>
    <w:rsid w:val="00D71A8D"/>
    <w:rsid w:val="00D83E35"/>
    <w:rsid w:val="00DA0473"/>
    <w:rsid w:val="00DB5B97"/>
    <w:rsid w:val="00DC3256"/>
    <w:rsid w:val="00E23CF0"/>
    <w:rsid w:val="00E416A9"/>
    <w:rsid w:val="00EB77F4"/>
    <w:rsid w:val="00EE06FA"/>
    <w:rsid w:val="00EF1660"/>
    <w:rsid w:val="00EF3610"/>
    <w:rsid w:val="00F0233D"/>
    <w:rsid w:val="00F1034F"/>
    <w:rsid w:val="00F109FE"/>
    <w:rsid w:val="00F16F76"/>
    <w:rsid w:val="00F361AA"/>
    <w:rsid w:val="00F46120"/>
    <w:rsid w:val="00F52DF7"/>
    <w:rsid w:val="00F91804"/>
    <w:rsid w:val="00FA5B97"/>
    <w:rsid w:val="00FD6762"/>
    <w:rsid w:val="00FE03DD"/>
    <w:rsid w:val="00FF73D1"/>
    <w:rsid w:val="021C45F8"/>
    <w:rsid w:val="0580514C"/>
    <w:rsid w:val="0CD47D4C"/>
    <w:rsid w:val="1BC5039F"/>
    <w:rsid w:val="32236FB7"/>
    <w:rsid w:val="339744F2"/>
    <w:rsid w:val="34F741BA"/>
    <w:rsid w:val="37EFB328"/>
    <w:rsid w:val="3BA17ED9"/>
    <w:rsid w:val="3C621088"/>
    <w:rsid w:val="3EFF19CE"/>
    <w:rsid w:val="493C0836"/>
    <w:rsid w:val="4BEF450D"/>
    <w:rsid w:val="5D310A1D"/>
    <w:rsid w:val="616F37EB"/>
    <w:rsid w:val="647E30EE"/>
    <w:rsid w:val="67E47F08"/>
    <w:rsid w:val="687127A9"/>
    <w:rsid w:val="70345A0D"/>
    <w:rsid w:val="73A744CA"/>
    <w:rsid w:val="742A3483"/>
    <w:rsid w:val="754F3A20"/>
    <w:rsid w:val="76E74181"/>
    <w:rsid w:val="7DA46B3B"/>
    <w:rsid w:val="B70F9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Times New Roman"/>
      <w:sz w:val="22"/>
      <w:szCs w:val="22"/>
      <w:lang w:val="id" w:eastAsia="id" w:bidi="ar-SA"/>
    </w:rPr>
  </w:style>
  <w:style w:type="paragraph" w:styleId="2">
    <w:name w:val="heading 1"/>
    <w:basedOn w:val="1"/>
    <w:next w:val="1"/>
    <w:qFormat/>
    <w:uiPriority w:val="1"/>
    <w:pPr>
      <w:spacing w:line="313" w:lineRule="exact"/>
      <w:ind w:left="842" w:right="1103"/>
      <w:jc w:val="center"/>
      <w:outlineLvl w:val="0"/>
    </w:pPr>
    <w:rPr>
      <w:b/>
      <w:bCs/>
      <w:sz w:val="32"/>
      <w:szCs w:val="32"/>
    </w:rPr>
  </w:style>
  <w:style w:type="paragraph" w:styleId="3">
    <w:name w:val="heading 2"/>
    <w:basedOn w:val="1"/>
    <w:next w:val="1"/>
    <w:qFormat/>
    <w:uiPriority w:val="1"/>
    <w:pPr>
      <w:ind w:left="473"/>
      <w:outlineLvl w:val="1"/>
    </w:pPr>
    <w:rPr>
      <w:b/>
      <w:bCs/>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5"/>
    <w:qFormat/>
    <w:uiPriority w:val="0"/>
    <w:rPr>
      <w:rFonts w:ascii="Tahoma" w:hAnsi="Tahoma" w:cs="Tahoma"/>
      <w:sz w:val="16"/>
      <w:szCs w:val="16"/>
    </w:rPr>
  </w:style>
  <w:style w:type="paragraph" w:styleId="7">
    <w:name w:val="Body Text"/>
    <w:basedOn w:val="1"/>
    <w:link w:val="16"/>
    <w:qFormat/>
    <w:uiPriority w:val="1"/>
    <w:pPr>
      <w:ind w:left="353"/>
    </w:pPr>
    <w:rPr>
      <w:sz w:val="24"/>
      <w:szCs w:val="24"/>
    </w:rPr>
  </w:style>
  <w:style w:type="paragraph" w:styleId="8">
    <w:name w:val="footer"/>
    <w:basedOn w:val="1"/>
    <w:link w:val="14"/>
    <w:qFormat/>
    <w:uiPriority w:val="0"/>
    <w:pPr>
      <w:tabs>
        <w:tab w:val="center" w:pos="4680"/>
        <w:tab w:val="right" w:pos="9360"/>
      </w:tabs>
    </w:pPr>
  </w:style>
  <w:style w:type="paragraph" w:styleId="9">
    <w:name w:val="header"/>
    <w:basedOn w:val="1"/>
    <w:link w:val="13"/>
    <w:qFormat/>
    <w:uiPriority w:val="0"/>
    <w:pPr>
      <w:tabs>
        <w:tab w:val="center" w:pos="4680"/>
        <w:tab w:val="right" w:pos="9360"/>
      </w:tabs>
    </w:p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353" w:hanging="241"/>
    </w:pPr>
  </w:style>
  <w:style w:type="paragraph" w:customStyle="1" w:styleId="12">
    <w:name w:val="Table Paragraph"/>
    <w:basedOn w:val="1"/>
    <w:qFormat/>
    <w:uiPriority w:val="1"/>
    <w:pPr>
      <w:ind w:left="441"/>
    </w:pPr>
  </w:style>
  <w:style w:type="character" w:customStyle="1" w:styleId="13">
    <w:name w:val="Header Char"/>
    <w:basedOn w:val="4"/>
    <w:link w:val="9"/>
    <w:qFormat/>
    <w:uiPriority w:val="0"/>
    <w:rPr>
      <w:rFonts w:ascii="Arial" w:hAnsi="Arial" w:eastAsia="Arial" w:cs="Times New Roman"/>
      <w:sz w:val="22"/>
      <w:szCs w:val="22"/>
      <w:lang w:val="id" w:eastAsia="id"/>
    </w:rPr>
  </w:style>
  <w:style w:type="character" w:customStyle="1" w:styleId="14">
    <w:name w:val="Footer Char"/>
    <w:basedOn w:val="4"/>
    <w:link w:val="8"/>
    <w:qFormat/>
    <w:uiPriority w:val="0"/>
    <w:rPr>
      <w:rFonts w:ascii="Arial" w:hAnsi="Arial" w:eastAsia="Arial" w:cs="Times New Roman"/>
      <w:sz w:val="22"/>
      <w:szCs w:val="22"/>
      <w:lang w:val="id" w:eastAsia="id"/>
    </w:rPr>
  </w:style>
  <w:style w:type="character" w:customStyle="1" w:styleId="15">
    <w:name w:val="Balloon Text Char"/>
    <w:basedOn w:val="4"/>
    <w:link w:val="6"/>
    <w:qFormat/>
    <w:uiPriority w:val="0"/>
    <w:rPr>
      <w:rFonts w:ascii="Tahoma" w:hAnsi="Tahoma" w:eastAsia="Arial" w:cs="Tahoma"/>
      <w:sz w:val="16"/>
      <w:szCs w:val="16"/>
      <w:lang w:val="id" w:eastAsia="id"/>
    </w:rPr>
  </w:style>
  <w:style w:type="character" w:customStyle="1" w:styleId="16">
    <w:name w:val="Body Text Char"/>
    <w:basedOn w:val="4"/>
    <w:link w:val="7"/>
    <w:qFormat/>
    <w:uiPriority w:val="1"/>
    <w:rPr>
      <w:rFonts w:ascii="Arial" w:hAnsi="Arial" w:eastAsia="Arial" w:cs="Times New Roman"/>
      <w:sz w:val="24"/>
      <w:szCs w:val="24"/>
      <w:lang w:val="id" w:eastAsia="i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2032</Words>
  <Characters>11586</Characters>
  <Lines>96</Lines>
  <Paragraphs>27</Paragraphs>
  <TotalTime>10</TotalTime>
  <ScaleCrop>false</ScaleCrop>
  <LinksUpToDate>false</LinksUpToDate>
  <CharactersWithSpaces>13591</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2023-09-01T06:21:00Z</dcterms:created>
  <dc:creator>Filius</dc:creator>
  <cp:lastModifiedBy>Webshunter Net</cp:lastModifiedBy>
  <cp:lastPrinted>2023-04-07T00:44:00Z</cp:lastPrinted>
  <dcterms:modified xsi:type="dcterms:W3CDTF">2024-12-31T09:56:39Z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1033-12.2.0.19307</vt:lpwstr>
  </property>
  <property fmtid="{D5CDD505-2E9C-101B-9397-08002B2CF9AE}" pid="4" name="ICV">
    <vt:lpwstr>1086F76E9D904DB7B8BB8DFF5D8C9A6D</vt:lpwstr>
  </property>
</Properties>
</file>